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4161" w14:paraId="5234161" w:rsidRDefault="00245CB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708660</wp:posOffset>
            </wp:positionV>
            <wp:extent cy="788875" cx="590744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8875" cx="590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45CB6" w:rsidP="00245CB6" w:rsidR="00245CB6">
      <w:pPr>
        <w:spacing w:after="0"/>
        <w:jc w:val="both"/>
      </w:pPr>
      <w:r>
        <w:t xml:space="preserve">          </w:t>
      </w:r>
      <w:r>
        <w:t>Republika Hrvatska</w:t>
      </w:r>
    </w:p>
    <w:p w:rsidRDefault="00245CB6" w:rsidP="00245CB6" w:rsidR="00245CB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245CB6" w:rsidP="00245CB6" w:rsidR="00245CB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 w:val="en-GB"/>
        </w:rPr>
      </w:pPr>
      <w:r w:rsidRPr="00245CB6">
        <w:rPr>
          <w:rFonts w:cs="Times New Roman" w:eastAsia="Times New Roman"/>
          <w:szCs w:val="20"/>
          <w:lang w:eastAsia="hr-HR" w:val="en-GB"/>
        </w:rPr>
        <w:t xml:space="preserve">  </w:t>
      </w:r>
      <w:r w:rsidRPr="00245CB6">
        <w:rPr>
          <w:rFonts w:cs="Times New Roman" w:eastAsia="Times New Roman"/>
          <w:noProof/>
          <w:szCs w:val="20"/>
          <w:lang w:eastAsia="hr-HR" w:val="en-GB"/>
        </w:rPr>
        <w:t>Poslovni broj: 5. St-130/2018-2</w:t>
      </w:r>
      <w:r>
        <w:rPr>
          <w:rFonts w:cs="Times New Roman" w:eastAsia="Times New Roman"/>
          <w:noProof/>
          <w:szCs w:val="20"/>
          <w:lang w:eastAsia="hr-HR" w:val="en-GB"/>
        </w:rPr>
        <w:t>1</w:t>
      </w:r>
    </w:p>
    <w:p w:rsidRDefault="00245CB6" w:rsidP="00245CB6" w:rsidR="00245CB6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 w:val="en-GB"/>
        </w:rPr>
      </w:pPr>
    </w:p>
    <w:p w:rsidRDefault="00245CB6" w:rsidP="00245CB6" w:rsidR="00245CB6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 w:val="en-GB"/>
        </w:rPr>
      </w:pP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 w:val="en-GB"/>
        </w:rPr>
      </w:pP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245CB6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245CB6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45CB6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sutkinji Mariji Petrina Kubica, u stečajnom postupku nad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245CB6">
        <w:rPr>
          <w:rFonts w:cs="Times New Roman" w:eastAsia="Times New Roman"/>
          <w:szCs w:val="20"/>
          <w:lang w:eastAsia="hr-HR" w:val="en-GB"/>
        </w:rPr>
        <w:t xml:space="preserve"> GASTRAL NATURA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245CB6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245CB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odgovorno</w:t>
      </w:r>
      <w:r>
        <w:rPr>
          <w:rFonts w:cs="Times New Roman" w:eastAsia="Times New Roman"/>
          <w:szCs w:val="20"/>
          <w:lang w:eastAsia="hr-HR" w:val="en-GB"/>
        </w:rPr>
        <w:t>šću</w:t>
      </w:r>
      <w:proofErr w:type="spellEnd"/>
      <w:r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 w:val="en-GB"/>
        </w:rPr>
        <w:t>za</w:t>
      </w:r>
      <w:proofErr w:type="spellEnd"/>
      <w:r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 w:val="en-GB"/>
        </w:rPr>
        <w:t>i</w:t>
      </w:r>
      <w:proofErr w:type="spellEnd"/>
      <w:r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 w:val="en-GB"/>
        </w:rPr>
        <w:t>usluge</w:t>
      </w:r>
      <w:proofErr w:type="gramStart"/>
      <w:r>
        <w:rPr>
          <w:rFonts w:cs="Times New Roman" w:eastAsia="Times New Roman"/>
          <w:szCs w:val="20"/>
          <w:lang w:eastAsia="hr-HR" w:val="en-GB"/>
        </w:rPr>
        <w:t>,Čazma,</w:t>
      </w:r>
      <w:r w:rsidRPr="00245CB6">
        <w:rPr>
          <w:rFonts w:cs="Times New Roman" w:eastAsia="Times New Roman"/>
          <w:szCs w:val="20"/>
          <w:lang w:eastAsia="hr-HR" w:val="en-GB"/>
        </w:rPr>
        <w:t>Franje</w:t>
      </w:r>
      <w:proofErr w:type="spellEnd"/>
      <w:proofErr w:type="gramEnd"/>
      <w:r w:rsidRPr="00245CB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Vidovića</w:t>
      </w:r>
      <w:proofErr w:type="spellEnd"/>
      <w:r w:rsidRPr="00245CB6">
        <w:rPr>
          <w:rFonts w:cs="Times New Roman" w:eastAsia="Times New Roman"/>
          <w:szCs w:val="20"/>
          <w:lang w:eastAsia="hr-HR" w:val="en-GB"/>
        </w:rPr>
        <w:t xml:space="preserve"> 59/D,OIB:51023706342, MBS:010099960,24. </w:t>
      </w:r>
      <w:proofErr w:type="spellStart"/>
      <w:proofErr w:type="gramStart"/>
      <w:r w:rsidRPr="00245CB6">
        <w:rPr>
          <w:rFonts w:cs="Times New Roman" w:eastAsia="Times New Roman"/>
          <w:szCs w:val="20"/>
          <w:lang w:eastAsia="hr-HR" w:val="en-GB"/>
        </w:rPr>
        <w:t>listopada</w:t>
      </w:r>
      <w:proofErr w:type="spellEnd"/>
      <w:proofErr w:type="gramEnd"/>
      <w:r w:rsidRPr="00245CB6">
        <w:rPr>
          <w:rFonts w:cs="Times New Roman" w:eastAsia="Times New Roman"/>
          <w:szCs w:val="20"/>
          <w:lang w:eastAsia="hr-HR" w:val="en-GB"/>
        </w:rPr>
        <w:t xml:space="preserve"> 2018. </w:t>
      </w: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 w:val="en-GB"/>
        </w:rPr>
      </w:pP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245CB6">
        <w:rPr>
          <w:rFonts w:cs="Times New Roman" w:eastAsia="Times New Roman"/>
          <w:szCs w:val="20"/>
          <w:lang w:eastAsia="hr-HR" w:val="en-GB"/>
        </w:rPr>
        <w:t>r</w:t>
      </w:r>
      <w:proofErr w:type="gramEnd"/>
      <w:r w:rsidRPr="00245CB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245CB6">
        <w:rPr>
          <w:rFonts w:cs="Times New Roman" w:eastAsia="Times New Roman"/>
          <w:szCs w:val="20"/>
          <w:lang w:eastAsia="hr-HR" w:val="en-GB"/>
        </w:rPr>
        <w:t xml:space="preserve"> j e š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245CB6">
        <w:rPr>
          <w:rFonts w:cs="Times New Roman" w:eastAsia="Times New Roman"/>
          <w:szCs w:val="20"/>
          <w:lang w:eastAsia="hr-HR" w:val="en-GB"/>
        </w:rPr>
        <w:t xml:space="preserve"> o   j e</w:t>
      </w: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245CB6">
        <w:rPr>
          <w:rFonts w:cs="Times New Roman" w:eastAsia="Times New Roman"/>
          <w:szCs w:val="20"/>
          <w:lang w:eastAsia="hr-HR" w:val="en-GB"/>
        </w:rPr>
        <w:t xml:space="preserve">1.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Saziva</w:t>
      </w:r>
      <w:proofErr w:type="spellEnd"/>
      <w:r w:rsidRPr="00245CB6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prva</w:t>
      </w:r>
      <w:proofErr w:type="spellEnd"/>
      <w:r w:rsidRPr="00245CB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sjednica</w:t>
      </w:r>
      <w:proofErr w:type="spellEnd"/>
      <w:r w:rsidRPr="00245CB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odbora</w:t>
      </w:r>
      <w:proofErr w:type="spellEnd"/>
      <w:r w:rsidRPr="00245CB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vjerovnika</w:t>
      </w:r>
      <w:proofErr w:type="spellEnd"/>
      <w:r w:rsidRPr="00245CB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245CB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dan</w:t>
      </w:r>
      <w:proofErr w:type="spellEnd"/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/>
        </w:rPr>
      </w:pPr>
      <w:r w:rsidRPr="00245CB6">
        <w:rPr>
          <w:rFonts w:cs="Times New Roman" w:eastAsia="Times New Roman"/>
          <w:szCs w:val="20"/>
          <w:lang w:eastAsia="hr-HR"/>
        </w:rPr>
        <w:t>6. studenog 2018. u 12,00 sati</w:t>
      </w: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45CB6">
        <w:rPr>
          <w:rFonts w:cs="Times New Roman" w:eastAsia="Times New Roman"/>
          <w:szCs w:val="20"/>
          <w:lang w:eastAsia="hr-HR"/>
        </w:rPr>
        <w:t xml:space="preserve">u Trgovačkom sudu u Bjelovaru, Šetalište </w:t>
      </w:r>
      <w:proofErr w:type="spellStart"/>
      <w:r w:rsidRPr="00245CB6">
        <w:rPr>
          <w:rFonts w:cs="Times New Roman" w:eastAsia="Times New Roman"/>
          <w:szCs w:val="20"/>
          <w:lang w:eastAsia="hr-HR"/>
        </w:rPr>
        <w:t>dr.Ivše</w:t>
      </w:r>
      <w:proofErr w:type="spellEnd"/>
      <w:r w:rsidRPr="00245CB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45CB6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245CB6">
        <w:rPr>
          <w:rFonts w:cs="Times New Roman" w:eastAsia="Times New Roman"/>
          <w:szCs w:val="20"/>
          <w:lang w:eastAsia="hr-HR"/>
        </w:rPr>
        <w:t xml:space="preserve"> 42, sudnica br. 1.</w:t>
      </w: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45CB6">
        <w:rPr>
          <w:rFonts w:cs="Times New Roman" w:eastAsia="Times New Roman"/>
          <w:szCs w:val="20"/>
          <w:lang w:eastAsia="hr-HR"/>
        </w:rPr>
        <w:t>2. Na sjednicu se dostavom ovoga rješenja pozivaju članovi odbora vjerovnika:</w:t>
      </w: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45CB6">
        <w:rPr>
          <w:rFonts w:cs="Times New Roman" w:eastAsia="Times New Roman"/>
          <w:szCs w:val="20"/>
          <w:lang w:eastAsia="hr-HR"/>
        </w:rPr>
        <w:t xml:space="preserve">- Erste &amp; </w:t>
      </w:r>
      <w:proofErr w:type="spellStart"/>
      <w:r w:rsidRPr="00245CB6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245CB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45CB6">
        <w:rPr>
          <w:rFonts w:cs="Times New Roman" w:eastAsia="Times New Roman"/>
          <w:szCs w:val="20"/>
          <w:lang w:eastAsia="hr-HR"/>
        </w:rPr>
        <w:t>bank</w:t>
      </w:r>
      <w:proofErr w:type="spellEnd"/>
      <w:r w:rsidRPr="00245CB6">
        <w:rPr>
          <w:rFonts w:cs="Times New Roman" w:eastAsia="Times New Roman"/>
          <w:szCs w:val="20"/>
          <w:lang w:eastAsia="hr-HR"/>
        </w:rPr>
        <w:t xml:space="preserve"> d.d. </w:t>
      </w: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45CB6">
        <w:rPr>
          <w:rFonts w:cs="Times New Roman" w:eastAsia="Times New Roman"/>
          <w:szCs w:val="20"/>
          <w:lang w:eastAsia="hr-HR"/>
        </w:rPr>
        <w:t xml:space="preserve">- HAMAG-BICRO </w:t>
      </w: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45CB6">
        <w:rPr>
          <w:rFonts w:cs="Times New Roman" w:eastAsia="Times New Roman"/>
          <w:szCs w:val="20"/>
          <w:lang w:eastAsia="hr-HR"/>
        </w:rPr>
        <w:t xml:space="preserve">- Republika Hrvatska, Ministarstvo financija </w:t>
      </w: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45CB6">
        <w:rPr>
          <w:rFonts w:cs="Times New Roman" w:eastAsia="Times New Roman"/>
          <w:szCs w:val="20"/>
          <w:lang w:eastAsia="hr-HR"/>
        </w:rPr>
        <w:t>- Lovno gospodarstvo Moslavina d.o.o.</w:t>
      </w: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45CB6">
        <w:rPr>
          <w:rFonts w:cs="Times New Roman" w:eastAsia="Times New Roman"/>
          <w:szCs w:val="20"/>
          <w:lang w:eastAsia="hr-HR"/>
        </w:rPr>
        <w:t xml:space="preserve">- Marko </w:t>
      </w:r>
      <w:proofErr w:type="spellStart"/>
      <w:r w:rsidRPr="00245CB6">
        <w:rPr>
          <w:rFonts w:cs="Times New Roman" w:eastAsia="Times New Roman"/>
          <w:szCs w:val="20"/>
          <w:lang w:eastAsia="hr-HR"/>
        </w:rPr>
        <w:t>Lušić</w:t>
      </w:r>
      <w:proofErr w:type="spellEnd"/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45CB6">
        <w:rPr>
          <w:rFonts w:cs="Times New Roman" w:eastAsia="Times New Roman"/>
          <w:szCs w:val="20"/>
          <w:lang w:eastAsia="hr-HR"/>
        </w:rPr>
        <w:t xml:space="preserve">i stečajni upravitelj Tea </w:t>
      </w:r>
      <w:proofErr w:type="spellStart"/>
      <w:r w:rsidRPr="00245CB6">
        <w:rPr>
          <w:rFonts w:cs="Times New Roman" w:eastAsia="Times New Roman"/>
          <w:szCs w:val="20"/>
          <w:lang w:eastAsia="hr-HR"/>
        </w:rPr>
        <w:t>Gatternig</w:t>
      </w:r>
      <w:proofErr w:type="spellEnd"/>
      <w:r w:rsidRPr="00245CB6">
        <w:rPr>
          <w:rFonts w:cs="Times New Roman" w:eastAsia="Times New Roman"/>
          <w:szCs w:val="20"/>
          <w:lang w:eastAsia="hr-HR"/>
        </w:rPr>
        <w:t>.</w:t>
      </w: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45CB6">
        <w:rPr>
          <w:rFonts w:cs="Times New Roman" w:eastAsia="Times New Roman"/>
          <w:szCs w:val="20"/>
          <w:lang w:eastAsia="hr-HR"/>
        </w:rPr>
        <w:t xml:space="preserve"> </w:t>
      </w: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Obrazloženje</w:t>
      </w:r>
      <w:proofErr w:type="spellEnd"/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45CB6">
        <w:rPr>
          <w:rFonts w:cs="Times New Roman" w:eastAsia="Times New Roman"/>
          <w:szCs w:val="20"/>
          <w:lang w:eastAsia="hr-HR"/>
        </w:rPr>
        <w:t xml:space="preserve">Stečajni upravitelj podnio je sudu 22. listopada 2018. Stečajni plan, o kojem se, sukladno čl.318. Stečajnog zakona </w:t>
      </w:r>
      <w:r w:rsidRPr="00245CB6">
        <w:rPr>
          <w:rFonts w:cs="Times New Roman" w:eastAsia="Times New Roman"/>
          <w:noProof/>
          <w:szCs w:val="20"/>
          <w:lang w:eastAsia="hr-HR" w:val="en-GB"/>
        </w:rPr>
        <w:t>("Narodne novine" broj 71/15 i 104/17, dalje: SZ)</w:t>
      </w:r>
      <w:r w:rsidRPr="00245CB6">
        <w:rPr>
          <w:rFonts w:cs="Times New Roman" w:eastAsia="Times New Roman"/>
          <w:szCs w:val="20"/>
          <w:lang w:eastAsia="hr-HR"/>
        </w:rPr>
        <w:t xml:space="preserve"> mora očitovati odbor vjerovnika.</w:t>
      </w: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45CB6">
        <w:rPr>
          <w:rFonts w:cs="Times New Roman" w:eastAsia="Times New Roman"/>
          <w:szCs w:val="20"/>
          <w:lang w:eastAsia="hr-HR"/>
        </w:rPr>
        <w:t xml:space="preserve">Stoga je sud temeljem čl.101. st.2. SZ-a sazvao prvu sjednicu odbora vjerovnika na koju su pozvani članovi odbora vjerovnika imenovani na izvještajnom ročištu 20. lipnja 2018. i stečajni upravitelj. </w:t>
      </w: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245CB6">
        <w:rPr>
          <w:rFonts w:cs="Times New Roman" w:eastAsia="Times New Roman"/>
          <w:szCs w:val="20"/>
          <w:lang w:eastAsia="hr-HR" w:val="en-GB"/>
        </w:rPr>
        <w:t xml:space="preserve">U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245CB6">
        <w:rPr>
          <w:rFonts w:cs="Times New Roman" w:eastAsia="Times New Roman"/>
          <w:szCs w:val="20"/>
          <w:lang w:eastAsia="hr-HR" w:val="en-GB"/>
        </w:rPr>
        <w:t xml:space="preserve"> 24.</w:t>
      </w:r>
      <w:proofErr w:type="gramEnd"/>
      <w:r w:rsidRPr="00245CB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245CB6">
        <w:rPr>
          <w:rFonts w:cs="Times New Roman" w:eastAsia="Times New Roman"/>
          <w:szCs w:val="20"/>
          <w:lang w:eastAsia="hr-HR" w:val="en-GB"/>
        </w:rPr>
        <w:t>listopada</w:t>
      </w:r>
      <w:proofErr w:type="spellEnd"/>
      <w:proofErr w:type="gramEnd"/>
      <w:r w:rsidRPr="00245CB6">
        <w:rPr>
          <w:rFonts w:cs="Times New Roman" w:eastAsia="Times New Roman"/>
          <w:szCs w:val="20"/>
          <w:lang w:eastAsia="hr-HR" w:val="en-GB"/>
        </w:rPr>
        <w:t xml:space="preserve"> 2018. </w:t>
      </w: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szCs w:val="20"/>
          <w:lang w:eastAsia="hr-HR" w:val="en-GB"/>
        </w:rPr>
      </w:pPr>
      <w:r w:rsidRPr="00245CB6">
        <w:rPr>
          <w:rFonts w:cs="Times New Roman" w:eastAsia="Times New Roman"/>
          <w:szCs w:val="20"/>
          <w:lang w:eastAsia="hr-HR" w:val="en-GB"/>
        </w:rPr>
        <w:t xml:space="preserve">         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Sutkinja</w:t>
      </w:r>
      <w:proofErr w:type="spellEnd"/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 w:val="en-GB"/>
        </w:rPr>
      </w:pPr>
      <w:bookmarkStart w:name="_GoBack" w:id="0"/>
      <w:bookmarkEnd w:id="0"/>
      <w:r w:rsidRPr="00245CB6">
        <w:rPr>
          <w:rFonts w:cs="Times New Roman" w:eastAsia="Times New Roman"/>
          <w:szCs w:val="20"/>
          <w:lang w:eastAsia="hr-HR" w:val="en-GB"/>
        </w:rPr>
        <w:t xml:space="preserve">          </w:t>
      </w:r>
      <w:proofErr w:type="gramStart"/>
      <w:r w:rsidRPr="00245CB6">
        <w:rPr>
          <w:rFonts w:cs="Times New Roman" w:eastAsia="Times New Roman"/>
          <w:szCs w:val="20"/>
          <w:lang w:eastAsia="hr-HR" w:val="en-GB"/>
        </w:rPr>
        <w:t xml:space="preserve">Marija Petrina Kubica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v.r</w:t>
      </w:r>
      <w:proofErr w:type="spellEnd"/>
      <w:r w:rsidRPr="00245CB6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245CB6" w:rsidP="00245CB6" w:rsidR="00245CB6" w:rsidRPr="00245CB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245CB6">
        <w:rPr>
          <w:rFonts w:cs="Times New Roman" w:eastAsia="Times New Roman"/>
          <w:noProof/>
          <w:szCs w:val="20"/>
          <w:lang w:eastAsia="hr-HR"/>
        </w:rPr>
        <w:lastRenderedPageBreak/>
        <w:t>Za točnost otpravka - ovlašteni službenik</w:t>
      </w:r>
    </w:p>
    <w:p w:rsidRDefault="00245CB6" w:rsidP="00245CB6" w:rsidR="00245CB6" w:rsidRPr="00245CB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245CB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245CB6" w:rsidP="00245CB6" w:rsidR="00245CB6" w:rsidRPr="00245C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Uputa</w:t>
      </w:r>
      <w:proofErr w:type="spellEnd"/>
      <w:r w:rsidRPr="00245CB6">
        <w:rPr>
          <w:rFonts w:cs="Times New Roman" w:eastAsia="Times New Roman"/>
          <w:szCs w:val="20"/>
          <w:lang w:eastAsia="hr-HR" w:val="en-GB"/>
        </w:rPr>
        <w:t xml:space="preserve"> o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pravnom</w:t>
      </w:r>
      <w:proofErr w:type="spellEnd"/>
      <w:r w:rsidRPr="00245CB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lijeku</w:t>
      </w:r>
      <w:proofErr w:type="spellEnd"/>
      <w:r w:rsidRPr="00245CB6">
        <w:rPr>
          <w:rFonts w:cs="Times New Roman" w:eastAsia="Times New Roman"/>
          <w:szCs w:val="20"/>
          <w:lang w:eastAsia="hr-HR" w:val="en-GB"/>
        </w:rPr>
        <w:t xml:space="preserve">: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Protiv</w:t>
      </w:r>
      <w:proofErr w:type="spellEnd"/>
      <w:r w:rsidRPr="00245CB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245CB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245CB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nije</w:t>
      </w:r>
      <w:proofErr w:type="spellEnd"/>
      <w:r w:rsidRPr="00245CB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dopuštena</w:t>
      </w:r>
      <w:proofErr w:type="spellEnd"/>
      <w:r w:rsidRPr="00245CB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posebna</w:t>
      </w:r>
      <w:proofErr w:type="spellEnd"/>
      <w:r w:rsidRPr="00245CB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245CB6">
        <w:rPr>
          <w:rFonts w:cs="Times New Roman" w:eastAsia="Times New Roman"/>
          <w:szCs w:val="20"/>
          <w:lang w:eastAsia="hr-HR" w:val="en-GB"/>
        </w:rPr>
        <w:t xml:space="preserve"> (čl.311. st.5. </w:t>
      </w:r>
      <w:proofErr w:type="spellStart"/>
      <w:proofErr w:type="gramStart"/>
      <w:r w:rsidRPr="00245CB6">
        <w:rPr>
          <w:rFonts w:cs="Times New Roman" w:eastAsia="Times New Roman"/>
          <w:szCs w:val="20"/>
          <w:lang w:eastAsia="hr-HR" w:val="en-GB"/>
        </w:rPr>
        <w:t>Zakona</w:t>
      </w:r>
      <w:proofErr w:type="spellEnd"/>
      <w:r w:rsidRPr="00245CB6">
        <w:rPr>
          <w:rFonts w:cs="Times New Roman" w:eastAsia="Times New Roman"/>
          <w:szCs w:val="20"/>
          <w:lang w:eastAsia="hr-HR" w:val="en-GB"/>
        </w:rPr>
        <w:t xml:space="preserve"> o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parničnom</w:t>
      </w:r>
      <w:proofErr w:type="spellEnd"/>
      <w:r w:rsidRPr="00245CB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245CB6">
        <w:rPr>
          <w:rFonts w:cs="Times New Roman" w:eastAsia="Times New Roman"/>
          <w:szCs w:val="20"/>
          <w:lang w:eastAsia="hr-HR" w:val="en-GB"/>
        </w:rPr>
        <w:t xml:space="preserve">, </w:t>
      </w:r>
      <w:r w:rsidRPr="00245CB6">
        <w:rPr>
          <w:rFonts w:cs="Times New Roman" w:eastAsia="Times New Roman"/>
          <w:noProof/>
          <w:szCs w:val="20"/>
          <w:lang w:eastAsia="hr-HR"/>
        </w:rPr>
        <w:t>"Narodne novine" broj 53/91., 91/92., 112/99., 117/03., 84/08., 123/08., 57/11.</w:t>
      </w:r>
      <w:proofErr w:type="gramEnd"/>
      <w:r w:rsidRPr="00245CB6">
        <w:rPr>
          <w:rFonts w:cs="Times New Roman" w:eastAsia="Times New Roman"/>
          <w:noProof/>
          <w:szCs w:val="20"/>
          <w:lang w:eastAsia="hr-HR"/>
        </w:rPr>
        <w:t xml:space="preserve"> i 25/13.</w:t>
      </w:r>
      <w:r w:rsidRPr="00245CB6">
        <w:rPr>
          <w:rFonts w:cs="Times New Roman" w:eastAsia="Times New Roman"/>
          <w:szCs w:val="20"/>
          <w:lang w:eastAsia="hr-HR" w:val="en-GB"/>
        </w:rPr>
        <w:t xml:space="preserve">, </w:t>
      </w:r>
      <w:proofErr w:type="gramStart"/>
      <w:r w:rsidRPr="00245CB6">
        <w:rPr>
          <w:rFonts w:cs="Times New Roman" w:eastAsia="Times New Roman"/>
          <w:szCs w:val="20"/>
          <w:lang w:eastAsia="hr-HR" w:val="en-GB"/>
        </w:rPr>
        <w:t>u</w:t>
      </w:r>
      <w:proofErr w:type="gramEnd"/>
      <w:r w:rsidRPr="00245CB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vezi</w:t>
      </w:r>
      <w:proofErr w:type="spellEnd"/>
      <w:r w:rsidRPr="00245CB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45CB6">
        <w:rPr>
          <w:rFonts w:cs="Times New Roman" w:eastAsia="Times New Roman"/>
          <w:szCs w:val="20"/>
          <w:lang w:eastAsia="hr-HR" w:val="en-GB"/>
        </w:rPr>
        <w:t>sa</w:t>
      </w:r>
      <w:proofErr w:type="spellEnd"/>
      <w:r w:rsidRPr="00245CB6">
        <w:rPr>
          <w:rFonts w:cs="Times New Roman" w:eastAsia="Times New Roman"/>
          <w:szCs w:val="20"/>
          <w:lang w:eastAsia="hr-HR" w:val="en-GB"/>
        </w:rPr>
        <w:t xml:space="preserve"> čl.10. </w:t>
      </w:r>
      <w:proofErr w:type="gramStart"/>
      <w:r w:rsidRPr="00245CB6">
        <w:rPr>
          <w:rFonts w:cs="Times New Roman" w:eastAsia="Times New Roman"/>
          <w:szCs w:val="20"/>
          <w:lang w:eastAsia="hr-HR" w:val="en-GB"/>
        </w:rPr>
        <w:t>SZ-a).</w:t>
      </w:r>
      <w:proofErr w:type="gramEnd"/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5CB6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555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464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St-130/2018-21</izvorni_sadrzaj>
    <derivirana_varijabla naziv="DomainObject.Oznaka_1">St-130/2018-21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St-130/2018</izvorni_sadrzaj>
    <derivirana_varijabla naziv="DomainObject.Predmet.OznakaBroj_1">St-130/2018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GASTRAL NATURA društvo s ograničenom odgovornošću za trgovinu i usluge</izvorni_sadrzaj>
    <derivirana_varijabla naziv="DomainObject.Predmet.StrankaFormated_1">  GASTRAL NATURA društvo s ograničenom odgovornošću za trgovinu i usluge</derivirana_varijabla>
  </DomainObject.Predmet.StrankaFormated>
  <DomainObject.Predmet.StrankaFormatedOIB>
    <izvorni_sadrzaj>  GASTRAL NATURA društvo s ograničenom odgovornošću za trgovinu i usluge, OIB 51023706342</izvorni_sadrzaj>
    <derivirana_varijabla naziv="DomainObject.Predmet.StrankaFormatedOIB_1">  GASTRAL NATURA društvo s ograničenom odgovornošću za trgovinu i usluge, OIB 51023706342</derivirana_varijabla>
  </DomainObject.Predmet.StrankaFormatedOIB>
  <DomainObject.Predmet.StrankaFormatedWithAdress>
    <izvorni_sadrzaj> GASTRAL NATURA društvo s ograničenom odgovornošću za trgovinu i usluge, Franje Vidovića 59/D, 43240 Čazma</izvorni_sadrzaj>
    <derivirana_varijabla naziv="DomainObject.Predmet.StrankaFormatedWithAdress_1"> GASTRAL NATURA društvo s ograničenom odgovornošću za trgovinu i usluge, Franje Vidovića 59/D, 43240 Čazma</derivirana_varijabla>
  </DomainObject.Predmet.StrankaFormatedWithAdress>
  <DomainObject.Predmet.StrankaFormatedWithAdressOIB>
    <izvorni_sadrzaj> GASTRAL NATURA društvo s ograničenom odgovornošću za trgovinu i usluge, OIB 51023706342, Franje Vidovića 59/D, 43240 Čazma</izvorni_sadrzaj>
    <derivirana_varijabla naziv="DomainObject.Predmet.StrankaFormatedWithAdressOIB_1"> GASTRAL NATURA društvo s ograničenom odgovornošću za trgovinu i usluge, OIB 51023706342, Franje Vidovića 59/D, 43240 Čazma</derivirana_varijabla>
  </DomainObject.Predmet.StrankaFormatedWithAdressOIB>
  <DomainObject.Predmet.StrankaWithAdress>
    <izvorni_sadrzaj>GASTRAL NATURA društvo s ograničenom odgovornošću za trgovinu i usluge Franje Vidovića 59/D,43240 Čazma</izvorni_sadrzaj>
    <derivirana_varijabla naziv="DomainObject.Predmet.StrankaWithAdress_1">GASTRAL NATURA društvo s ograničenom odgovornošću za trgovinu i usluge Franje Vidovića 59/D,43240 Čazma</derivirana_varijabla>
  </DomainObject.Predmet.StrankaWithAdress>
  <DomainObject.Predmet.StrankaWithAdressOIB>
    <izvorni_sadrzaj>GASTRAL NATURA društvo s ograničenom odgovornošću za trgovinu i usluge, OIB 51023706342, Franje Vidovića 59/D,43240 Čazma</izvorni_sadrzaj>
    <derivirana_varijabla naziv="DomainObject.Predmet.StrankaWithAdressOIB_1">GASTRAL NATURA društvo s ograničenom odgovornošću za trgovinu i usluge, OIB 51023706342, Franje Vidovića 59/D,43240 Čazma</derivirana_varijabla>
  </DomainObject.Predmet.StrankaWithAdressOIB>
  <DomainObject.Predmet.StrankaNazivFormated>
    <izvorni_sadrzaj>GASTRAL NATURA društvo s ograničenom odgovornošću za trgovinu i usluge</izvorni_sadrzaj>
    <derivirana_varijabla naziv="DomainObject.Predmet.StrankaNazivFormated_1">GASTRAL NATURA društvo s ograničenom odgovornošću za trgovinu i usluge</derivirana_varijabla>
  </DomainObject.Predmet.StrankaNazivFormated>
  <DomainObject.Predmet.StrankaNazivFormatedOIB>
    <izvorni_sadrzaj>GASTRAL NATURA društvo s ograničenom odgovornošću za trgovinu i usluge, OIB 51023706342</izvorni_sadrzaj>
    <derivirana_varijabla naziv="DomainObject.Predmet.StrankaNazivFormatedOIB_1">GASTRAL NATURA društvo s ograničenom odgovornošću za trgovinu i usluge, OIB 51023706342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GASTRAL NATURA društvo s ograničenom odgovornošću za trgovinu i usluge</item>
    </izvorni_sadrzaj>
    <derivirana_varijabla naziv="DomainObject.Predmet.StrankaListFormated_1">
      <item>GASTRAL NATURA društvo s ograničenom odgovornošću za trgovinu i usluge</item>
    </derivirana_varijabla>
  </DomainObject.Predmet.StrankaListFormated>
  <DomainObject.Predmet.StrankaListFormatedOIB>
    <izvorni_sadrzaj>
      <item>GASTRAL NATURA društvo s ograničenom odgovornošću za trgovinu i usluge, OIB 51023706342</item>
    </izvorni_sadrzaj>
    <derivirana_varijabla naziv="DomainObject.Predmet.StrankaListFormatedOIB_1">
      <item>GASTRAL NATURA društvo s ograničenom odgovornošću za trgovinu i usluge, OIB 51023706342</item>
    </derivirana_varijabla>
  </DomainObject.Predmet.StrankaListFormatedOIB>
  <DomainObject.Predmet.StrankaListFormatedWithAdress>
    <izvorni_sadrzaj>
      <item>GASTRAL NATURA društvo s ograničenom odgovornošću za trgovinu i usluge, Franje Vidovića 59/D, 43240 Čazma</item>
    </izvorni_sadrzaj>
    <derivirana_varijabla naziv="DomainObject.Predmet.StrankaListFormatedWithAdress_1">
      <item>GASTRAL NATURA društvo s ograničenom odgovornošću za trgovinu i usluge, Franje Vidovića 59/D, 43240 Čazma</item>
    </derivirana_varijabla>
  </DomainObject.Predmet.StrankaListFormatedWithAdress>
  <DomainObject.Predmet.StrankaListFormatedWithAdressOIB>
    <izvorni_sadrzaj>
      <item>GASTRAL NATURA društvo s ograničenom odgovornošću za trgovinu i usluge, OIB 51023706342, Franje Vidovića 59/D, 43240 Čazma</item>
    </izvorni_sadrzaj>
    <derivirana_varijabla naziv="DomainObject.Predmet.StrankaListFormatedWithAdressOIB_1">
      <item>GASTRAL NATURA društvo s ograničenom odgovornošću za trgovinu i usluge, OIB 51023706342, Franje Vidovića 59/D, 43240 Čazma</item>
    </derivirana_varijabla>
  </DomainObject.Predmet.StrankaListFormatedWithAdressOIB>
  <DomainObject.Predmet.StrankaListNazivFormated>
    <izvorni_sadrzaj>
      <item>GASTRAL NATURA društvo s ograničenom odgovornošću za trgovinu i usluge</item>
    </izvorni_sadrzaj>
    <derivirana_varijabla naziv="DomainObject.Predmet.StrankaListNazivFormated_1">
      <item>GASTRAL NATURA društvo s ograničenom odgovornošću za trgovinu i usluge</item>
    </derivirana_varijabla>
  </DomainObject.Predmet.StrankaListNazivFormated>
  <DomainObject.Predmet.StrankaListNazivFormatedOIB>
    <izvorni_sadrzaj>
      <item>GASTRAL NATURA društvo s ograničenom odgovornošću za trgovinu i usluge, OIB 51023706342</item>
    </izvorni_sadrzaj>
    <derivirana_varijabla naziv="DomainObject.Predmet.StrankaListNazivFormatedOIB_1">
      <item>GASTRAL NATURA društvo s ograničenom odgovornošću za trgovinu i usluge, OIB 51023706342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JUJNOVIĆ LUČIĆ MARKOVIĆ Odvjetničko društvo javno trgovačko društvo</item>
      <item>Gugić &amp; Kovačić - odvjetničko društvo društvo s ograničenom odgovornošću</item>
      <item>Tea Gatternig</item>
    </izvorni_sadrzaj>
    <derivirana_varijabla naziv="DomainObject.Predmet.OstaliListFormated_1">
      <item>JUJNOVIĆ LUČIĆ MARKOVIĆ Odvjetničko društvo javno trgovačko društvo</item>
      <item>Gugić &amp; Kovačić - odvjetničko društvo društvo s ograničenom odgovornošću</item>
      <item>Tea Gatternig</item>
    </derivirana_varijabla>
  </DomainObject.Predmet.OstaliListFormated>
  <DomainObject.Predmet.OstaliListFormatedOIB>
    <izvorni_sadrzaj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</izvorni_sadrzaj>
    <derivirana_varijabla naziv="DomainObject.Predmet.OstaliListFormatedOIB_1"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  <item>Gugić &amp; Kovačić - odvjetničko društvo društvo s ograničenom odgovornošću, Radnička cesta 52, 10000 Zagreb</item>
      <item>Tea Gatternig, Branka Vodnika 4, 42000 Varaždin</item>
    </izvorni_sadrzaj>
    <derivirana_varijabla naziv="DomainObject.Predmet.OstaliListFormatedWithAdress_1">
      <item>JUJNOVIĆ LUČIĆ MARKOVIĆ Odvjetničko društvo javno trgovačko društvo, Strojarska cesta 20, 10000 Zagreb</item>
      <item>Gugić &amp; Kovačić - odvjetničko društvo društvo s ograničenom odgovornošću, Radnička cesta 52, 10000 Zagreb</item>
      <item>Tea Gatternig, Branka Vodnika 4, 42000 Varaždin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  <item>Gugić &amp; Kovačić - odvjetničko društvo društvo s ograničenom odgovornošću, OIB 13484501240, Radnička cesta 52, 10000 Zagreb</item>
      <item>Tea Gatternig, OIB 20214370352, Branka Vodnika 4, 42000 Varaždin</item>
    </izvorni_sadrzaj>
    <derivirana_varijabla naziv="DomainObject.Predmet.OstaliListFormatedWithAdressOIB_1">
      <item>JUJNOVIĆ LUČIĆ MARKOVIĆ Odvjetničko društvo javno trgovačko društvo, OIB 46736017727, Strojarska cesta 20, 10000 Zagreb</item>
      <item>Gugić &amp; Kovačić - odvjetničko društvo društvo s ograničenom odgovornošću, OIB 13484501240, Radnička cesta 52, 10000 Zagreb</item>
      <item>Tea Gatternig, OIB 20214370352, Branka Vodnika 4, 42000 Varaždin</item>
    </derivirana_varijabla>
  </DomainObject.Predmet.OstaliListFormatedWithAdressOIB>
  <DomainObject.Predmet.OstaliListNazivFormated>
    <izvorni_sadrzaj>
      <item>JUJNOVIĆ LUČIĆ MARKOVIĆ Odvjetničko društvo javno trgovačko društvo</item>
      <item>Gugić &amp; Kovačić - odvjetničko društvo društvo s ograničenom odgovornošću</item>
      <item>Tea Gatternig</item>
    </izvorni_sadrzaj>
    <derivirana_varijabla naziv="DomainObject.Predmet.OstaliListNazivFormated_1">
      <item>JUJNOVIĆ LUČIĆ MARKOVIĆ Odvjetničko društvo javno trgovačko društvo</item>
      <item>Gugić &amp; Kovačić - odvjetničko društvo društvo s ograničenom odgovornošću</item>
      <item>Tea Gatternig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</izvorni_sadrzaj>
    <derivirana_varijabla naziv="DomainObject.Predmet.OstaliListNazivFormatedOIB_1"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St-130/2018-21</izvorni_sadrzaj>
    <derivirana_varijabla naziv="DomainObject.PoslovniBrojDokumenta_1">St-130/2018-21</derivirana_varijabla>
  </DomainObject.PoslovniBrojDokumenta>
  <DomainObject.Predmet.StrankaIDrugi>
    <izvorni_sadrzaj>GASTRAL NATURA društvo s ograničenom odgovornošću za trgovinu i usluge</izvorni_sadrzaj>
    <derivirana_varijabla naziv="DomainObject.Predmet.StrankaIDrugi_1">GASTRAL NATURA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GASTRAL NATURA društvo s ograničenom odgovornošću za trgovinu i usluge, OIB 51023706342, Franje Vidovića 59/D, 43240 Čazma</izvorni_sadrzaj>
    <derivirana_varijabla naziv="DomainObject.Predmet.StrankaIDrugiAdressOIB_1">GASTRAL NATURA društvo s ograničenom odgovornošću za trgovinu i usluge, OIB 51023706342, Franje Vidovića 59/D, 43240 Čazma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GASTRAL NATURA društvo s ograničenom odgovornošću za trgovinu i usluge</item>
      <item>JUJNOVIĆ LUČIĆ MARKOVIĆ Odvjetničko društvo javno trgovačko društvo</item>
      <item>Gugić &amp; Kovačić - odvjetničko društvo društvo s ograničenom odgovornošću</item>
      <item>Tea Gatternig</item>
    </izvorni_sadrzaj>
    <derivirana_varijabla naziv="DomainObject.Predmet.SudioniciListNaziv_1">
      <item>GASTRAL NATURA društvo s ograničenom odgovornošću za trgovinu i usluge</item>
      <item>JUJNOVIĆ LUČIĆ MARKOVIĆ Odvjetničko društvo javno trgovačko društvo</item>
      <item>Gugić &amp; Kovačić - odvjetničko društvo društvo s ograničenom odgovornošću</item>
      <item>Tea Gatternig</item>
    </derivirana_varijabla>
  </DomainObject.Predmet.SudioniciListNaziv>
  <DomainObject.Predmet.SudioniciListAdressOIB>
    <izvorni_sadrzaj>
      <item>GASTRAL NATURA društvo s ograničenom odgovornošću za trgovinu i usluge, OIB 51023706342, Franje Vidovića 59/D,43240 Čazma</item>
      <item>JUJNOVIĆ LUČIĆ MARKOVIĆ Odvjetničko društvo javno trgovačko društvo, OIB 46736017727, Strojarska cesta 20,10000 Zagreb</item>
      <item>Gugić &amp; Kovačić - odvjetničko društvo društvo s ograničenom odgovornošću, OIB 13484501240, Radnička cesta 52,10000 Zagreb</item>
      <item>Tea Gatternig, OIB 20214370352, Branka Vodnika 4,42000 Varaždin</item>
    </izvorni_sadrzaj>
    <derivirana_varijabla naziv="DomainObject.Predmet.SudioniciListAdressOIB_1">
      <item>GASTRAL NATURA društvo s ograničenom odgovornošću za trgovinu i usluge, OIB 51023706342, Franje Vidovića 59/D,43240 Čazma</item>
      <item>JUJNOVIĆ LUČIĆ MARKOVIĆ Odvjetničko društvo javno trgovačko društvo, OIB 46736017727, Strojarska cesta 20,10000 Zagreb</item>
      <item>Gugić &amp; Kovačić - odvjetničko društvo društvo s ograničenom odgovornošću, OIB 13484501240, Radnička cesta 52,10000 Zagreb</item>
      <item>Tea Gatternig, OIB 20214370352, Branka Vodnika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9CFB96-D8C8-4188-AA2B-F68E54175F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1364</properties:Characters>
  <properties:Lines>53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2018-10-24T11:02:00Z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St-130/2018-21 / Odluka - Rješenje - sazivanje prve sjednice odbora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