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3E65EA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3400F">
              <w:rPr>
                <w:noProof/>
              </w:rPr>
              <w:t>20</w:t>
            </w:r>
            <w:r w:rsidR="003E65EA">
              <w:rPr>
                <w:noProof/>
              </w:rPr>
              <w:t>3</w:t>
            </w:r>
            <w:r w:rsidR="00A3400F">
              <w:rPr>
                <w:noProof/>
              </w:rPr>
              <w:t>7</w:t>
            </w:r>
            <w:r w:rsidR="004A251E">
              <w:rPr>
                <w:noProof/>
              </w:rPr>
              <w:t>/2016</w:t>
            </w:r>
          </w:p>
        </w:tc>
      </w:tr>
    </w:tbl>
    <w:p w14:textId="b049ccf" w14:paraId="b049ccf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</w:t>
      </w:r>
      <w:r w:rsidR="006C77F3" w:rsidRPr="006C77F3">
        <w:t>REPUBLIKE HRVATSKE – MINISTARSTVA FINANCIJA, OIB: 18683136487</w:t>
      </w:r>
      <w:r>
        <w:t xml:space="preserve">, za otvaranje stečajnog postupka nad dužnikom </w:t>
      </w:r>
      <w:r w:rsidR="003E65EA" w:rsidRPr="003E65EA">
        <w:t>SOLIOVAC GRAĐENJE j.d.o.o., OIB: 61624263219, Gornji Dolac, Gornji Dolac 63</w:t>
      </w:r>
      <w:r w:rsidR="00A3400F">
        <w:t xml:space="preserve">, </w:t>
      </w:r>
      <w:r w:rsidR="002474D8">
        <w:t>2</w:t>
      </w:r>
      <w:r w:rsidR="00A3400F">
        <w:t>4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3E65EA" w:rsidRPr="003E65EA">
        <w:rPr>
          <w:rFonts w:cs="Times New Roman" w:hAnsi="Times New Roman" w:ascii="Times New Roman"/>
          <w:sz w:val="24"/>
          <w:szCs w:val="24"/>
        </w:rPr>
        <w:t>SOLIOVAC GRAĐENJE j.d.o.o., OIB: 61624263219, Gornji Dolac, Gornji Dolac 63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3593B">
        <w:rPr>
          <w:rFonts w:cs="Times New Roman" w:hAnsi="Times New Roman" w:ascii="Times New Roman"/>
          <w:sz w:val="24"/>
          <w:szCs w:val="24"/>
        </w:rPr>
        <w:t>2</w:t>
      </w:r>
      <w:r w:rsidR="00A3400F">
        <w:rPr>
          <w:rFonts w:cs="Times New Roman" w:hAnsi="Times New Roman" w:ascii="Times New Roman"/>
          <w:sz w:val="24"/>
          <w:szCs w:val="24"/>
        </w:rPr>
        <w:t>4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9E0B5D">
        <w:rPr>
          <w:rFonts w:cs="Times New Roman" w:hAnsi="Times New Roman" w:ascii="Times New Roman"/>
          <w:sz w:val="24"/>
          <w:szCs w:val="24"/>
        </w:rPr>
        <w:t>0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08678E" w:rsidRPr="0008678E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08678E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3E65EA" w:rsidRPr="003E65EA">
        <w:rPr>
          <w:rFonts w:cs="Times New Roman" w:hAnsi="Times New Roman" w:ascii="Times New Roman"/>
          <w:sz w:val="24"/>
          <w:szCs w:val="24"/>
        </w:rPr>
        <w:t>SOLIOVAC GRAĐENJE j.d.o.o., OIB: 61624263219, Gornji Dolac, Gornji Dolac 63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3E65EA" w:rsidP="003E65EA" w:rsidR="003E65EA" w:rsidRPr="003E65EA">
      <w:pPr>
        <w:spacing w:before="40"/>
        <w:ind w:firstLine="709"/>
        <w:jc w:val="both"/>
        <w:rPr>
          <w:rFonts w:cstheme="minorBidi"/>
        </w:rPr>
      </w:pPr>
      <w:r w:rsidRPr="003E65EA">
        <w:rPr>
          <w:rFonts w:cstheme="minorBidi"/>
        </w:rPr>
        <w:t xml:space="preserve">Financijska agencija, Regionalni centar Split, Podružnica Split, podnijela je ovom sudu 21. ožujka 2016., na temelju odredbe čl. 429.  st. 1. Stečajnog zakona ("Narodne novine" broj 71/15; dalje: SZ), zahtjev za provedbu skraćenog stečajnog postupka nad dužnikom SOLIOVAC GRAĐENJE j.d.o.o., OIB: 61624263219, Gornji Dolac, Gornji Dolac 63. U prijedlogu se navodi da dužnik na dan 17. ožujka 2016. u Očevidniku redoslijeda osnova za plaćanje ima evidentirane neizvršene osnove za plaćanja u neprekinutom razdoblju od 120 dana, u ukupnom iznosu od 11.409,10 kn, kao i da prema podacima koji su dostavljeni od Hrvatskog zavoda za mirovinsko osiguranje, dužnik nema zaposlenih. </w:t>
      </w:r>
    </w:p>
    <w:p w:rsidRDefault="003E65EA" w:rsidP="003E65EA" w:rsidR="003E65EA" w:rsidRPr="003E65EA">
      <w:pPr>
        <w:spacing w:before="200"/>
        <w:ind w:firstLine="709"/>
        <w:jc w:val="both"/>
        <w:rPr>
          <w:rFonts w:eastAsia="Times New Roman"/>
          <w:lang w:eastAsia="hr-HR"/>
        </w:rPr>
      </w:pPr>
      <w:r w:rsidRPr="003E65EA">
        <w:rPr>
          <w:rFonts w:eastAsia="Times New Roman"/>
          <w:lang w:eastAsia="hr-HR"/>
        </w:rPr>
        <w:lastRenderedPageBreak/>
        <w:t>Utvrdivši da su u smislu odredbe čl. 428. SZ-a ispunjene pretpostavke za provedbu skraćenog stečajnog postupka, ovaj sud je 24. svibnja 2016. na mrežnoj stranici e-Oglasna ploča sudova objavio oglas poslovni broj 22. St-844/2016 u smislu odredbe čl. 430. SZ-a.</w:t>
      </w:r>
    </w:p>
    <w:p w:rsidRDefault="003E65EA" w:rsidP="003E65EA" w:rsidR="003E65EA" w:rsidRPr="003E65EA">
      <w:pPr>
        <w:spacing w:before="200"/>
        <w:ind w:firstLine="709"/>
        <w:jc w:val="both"/>
        <w:rPr>
          <w:rFonts w:eastAsia="Times New Roman"/>
          <w:lang w:eastAsia="hr-HR"/>
        </w:rPr>
      </w:pPr>
      <w:r w:rsidRPr="003E65EA">
        <w:rPr>
          <w:rFonts w:eastAsia="Times New Roman"/>
          <w:lang w:eastAsia="hr-HR"/>
        </w:rPr>
        <w:t>Postupajući po predmetnom oglasu Republika Hrvatska, Ministarstvo financija, Porezna uprava, zastupana po Županijskom državnom odvjetništvu u Splitu, dostavila je 8</w:t>
      </w:r>
      <w:r w:rsidRPr="003E65EA">
        <w:rPr>
          <w:rFonts w:cstheme="minorBidi"/>
          <w:szCs w:val="22"/>
        </w:rPr>
        <w:t>. srpnja 2016</w:t>
      </w:r>
      <w:r w:rsidRPr="003E65EA">
        <w:rPr>
          <w:rFonts w:eastAsia="Times New Roman"/>
          <w:lang w:eastAsia="hr-HR"/>
        </w:rPr>
        <w:t>. obrazac kojim je, kao vjerovnik, predložila nad dužnikom otvoriti stečaj, nakon čega je ovaj sud, temeljem odredbe čl. 433. i 435. st. 2. SZ-a rješenjem poslovni broj 22.St-844/2016 od 11. listopada 2016. obustavio skraćeni stečajni postupak nad dužnikom.</w:t>
      </w:r>
    </w:p>
    <w:p w:rsidRDefault="003E65EA" w:rsidP="003E65EA" w:rsidR="003E65EA" w:rsidRPr="003E65EA">
      <w:pPr>
        <w:spacing w:before="200"/>
        <w:ind w:firstLine="709"/>
        <w:jc w:val="both"/>
        <w:rPr>
          <w:rFonts w:eastAsia="Times New Roman"/>
          <w:lang w:eastAsia="hr-HR"/>
        </w:rPr>
      </w:pPr>
      <w:r w:rsidRPr="003E65EA">
        <w:rPr>
          <w:rFonts w:eastAsia="Times New Roman"/>
          <w:lang w:eastAsia="hr-HR"/>
        </w:rPr>
        <w:t>Po pravomoćnosti predmetnog rješenja stečajna pisarnica ovog suda zavela je predmet pod poslovni broj St-2037/2016.</w:t>
      </w:r>
    </w:p>
    <w:p w:rsidRDefault="003E65EA" w:rsidP="003E65EA" w:rsidR="003E65EA" w:rsidRPr="003E65EA">
      <w:pPr>
        <w:spacing w:before="200"/>
        <w:ind w:firstLine="709"/>
        <w:jc w:val="both"/>
        <w:rPr>
          <w:rFonts w:cstheme="minorBidi"/>
          <w:szCs w:val="22"/>
          <w:highlight w:val="yellow"/>
        </w:rPr>
      </w:pPr>
      <w:r w:rsidRPr="003E65EA">
        <w:rPr>
          <w:rFonts w:cstheme="minorBidi"/>
          <w:szCs w:val="22"/>
        </w:rPr>
        <w:t>Postupajući po prijedlogu Republike Hrvatske, Ministarstva financija, ovaj sud je rješenjem poslovni broj 11. St-2037/2016 od 24. ožujka 2017. godine pokrenuo prethodni postupak radi utvrđivanja pretpostavki za otvaranje stečajnog postupka nad dužnikom SOLIOVAC GRAĐENJE j.d.o.o., OIB: 61624263219, Gornji Dolac, Gornji Dolac 63</w:t>
      </w:r>
      <w:r>
        <w:rPr>
          <w:rFonts w:cstheme="minorBidi"/>
          <w:szCs w:val="22"/>
        </w:rPr>
        <w:t>.</w:t>
      </w:r>
    </w:p>
    <w:p w:rsidRDefault="003E65EA" w:rsidP="003E65EA" w:rsidR="003E65EA" w:rsidRPr="003E65EA">
      <w:pPr>
        <w:spacing w:before="24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Na ročište radi</w:t>
      </w:r>
      <w:r w:rsidRPr="003E65EA">
        <w:rPr>
          <w:rFonts w:eastAsia="Times New Roman"/>
          <w:lang w:eastAsia="hr-HR"/>
        </w:rPr>
        <w:t xml:space="preserve"> </w:t>
      </w:r>
      <w:r w:rsidRPr="00A3400F">
        <w:rPr>
          <w:rFonts w:eastAsia="Times New Roman"/>
          <w:lang w:eastAsia="hr-HR"/>
        </w:rPr>
        <w:t>očitovanja o prijedlogu za otvaranje</w:t>
      </w:r>
      <w:r>
        <w:rPr>
          <w:rFonts w:eastAsia="Times New Roman"/>
          <w:lang w:eastAsia="hr-HR"/>
        </w:rPr>
        <w:t xml:space="preserve"> stečajnog postupka, održano 26. svibnja</w:t>
      </w:r>
      <w:r w:rsidRPr="00A3400F">
        <w:rPr>
          <w:rFonts w:eastAsia="Times New Roman"/>
          <w:lang w:eastAsia="hr-HR"/>
        </w:rPr>
        <w:t xml:space="preserve"> 201</w:t>
      </w:r>
      <w:r>
        <w:rPr>
          <w:rFonts w:eastAsia="Times New Roman"/>
          <w:lang w:eastAsia="hr-HR"/>
        </w:rPr>
        <w:t>7</w:t>
      </w:r>
      <w:r w:rsidRPr="00A3400F">
        <w:rPr>
          <w:rFonts w:eastAsia="Times New Roman"/>
          <w:lang w:eastAsia="hr-HR"/>
        </w:rPr>
        <w:t>.,</w:t>
      </w:r>
      <w:r>
        <w:rPr>
          <w:rFonts w:eastAsia="Times New Roman"/>
          <w:lang w:eastAsia="hr-HR"/>
        </w:rPr>
        <w:t xml:space="preserve"> pristupio je z</w:t>
      </w:r>
      <w:r w:rsidR="00A3400F" w:rsidRPr="00A3400F">
        <w:rPr>
          <w:rFonts w:eastAsia="Times New Roman"/>
          <w:lang w:eastAsia="hr-HR"/>
        </w:rPr>
        <w:t xml:space="preserve">astupnik po zakonu dužnika </w:t>
      </w:r>
      <w:r>
        <w:rPr>
          <w:rFonts w:eastAsia="Times New Roman"/>
          <w:lang w:eastAsia="hr-HR"/>
        </w:rPr>
        <w:t xml:space="preserve">Ante Matešan koji je naveo da </w:t>
      </w:r>
      <w:r w:rsidRPr="003E65EA">
        <w:rPr>
          <w:rFonts w:eastAsia="Times New Roman"/>
          <w:lang w:eastAsia="hr-HR"/>
        </w:rPr>
        <w:t>je suglasan sa prijedlogom za otvaranje stečajnog postupka te da priznaje postojanje stečajnog razloga nesposobnosti za plaćanje na strani dužnika.</w:t>
      </w:r>
      <w:r>
        <w:rPr>
          <w:rFonts w:eastAsia="Times New Roman"/>
          <w:lang w:eastAsia="hr-HR"/>
        </w:rPr>
        <w:t xml:space="preserve"> </w:t>
      </w:r>
      <w:r w:rsidRPr="003E65EA">
        <w:rPr>
          <w:rFonts w:eastAsia="Times New Roman"/>
          <w:lang w:eastAsia="hr-HR"/>
        </w:rPr>
        <w:t>Društvo Soliovac građenje j.d.o.o.</w:t>
      </w:r>
      <w:r>
        <w:rPr>
          <w:rFonts w:eastAsia="Times New Roman"/>
          <w:lang w:eastAsia="hr-HR"/>
        </w:rPr>
        <w:t xml:space="preserve"> da</w:t>
      </w:r>
      <w:r w:rsidRPr="003E65EA">
        <w:rPr>
          <w:rFonts w:eastAsia="Times New Roman"/>
          <w:lang w:eastAsia="hr-HR"/>
        </w:rPr>
        <w:t xml:space="preserve"> je osnovano po prilici 2014. godine, a kao temeljnom djelatnošću bavilo se izvođenjem građevinskih radova. Društvo </w:t>
      </w:r>
      <w:r>
        <w:rPr>
          <w:rFonts w:eastAsia="Times New Roman"/>
          <w:lang w:eastAsia="hr-HR"/>
        </w:rPr>
        <w:t xml:space="preserve">da </w:t>
      </w:r>
      <w:r w:rsidRPr="003E65EA">
        <w:rPr>
          <w:rFonts w:eastAsia="Times New Roman"/>
          <w:lang w:eastAsia="hr-HR"/>
        </w:rPr>
        <w:t xml:space="preserve">je u razdoblju od blokade obavljalo određene poslove u Švedskoj, međutim, problem je nastao zbog nemogućnosti pravdanja računa. Struktura duga </w:t>
      </w:r>
      <w:r>
        <w:rPr>
          <w:rFonts w:eastAsia="Times New Roman"/>
          <w:lang w:eastAsia="hr-HR"/>
        </w:rPr>
        <w:t>da mu nije poznata, ali misli</w:t>
      </w:r>
      <w:r w:rsidRPr="003E65EA">
        <w:rPr>
          <w:rFonts w:eastAsia="Times New Roman"/>
          <w:lang w:eastAsia="hr-HR"/>
        </w:rPr>
        <w:t xml:space="preserve"> da dugujem jedan dio Republici Hrvatskoj na ime neplaćenog poreza na dobit.</w:t>
      </w:r>
      <w:r>
        <w:rPr>
          <w:rFonts w:eastAsia="Times New Roman"/>
          <w:lang w:eastAsia="hr-HR"/>
        </w:rPr>
        <w:t xml:space="preserve"> </w:t>
      </w:r>
      <w:r w:rsidRPr="003E65EA">
        <w:rPr>
          <w:rFonts w:eastAsia="Times New Roman"/>
          <w:lang w:eastAsia="hr-HR"/>
        </w:rPr>
        <w:t>Društvo</w:t>
      </w:r>
      <w:r>
        <w:rPr>
          <w:rFonts w:eastAsia="Times New Roman"/>
          <w:lang w:eastAsia="hr-HR"/>
        </w:rPr>
        <w:t xml:space="preserve"> da nema nikakve imovine i </w:t>
      </w:r>
      <w:r w:rsidRPr="003E65EA">
        <w:rPr>
          <w:rFonts w:eastAsia="Times New Roman"/>
          <w:lang w:eastAsia="hr-HR"/>
        </w:rPr>
        <w:t>ne vodi nikakav sudski ili drugi postupak.</w:t>
      </w:r>
      <w:r>
        <w:rPr>
          <w:rFonts w:eastAsia="Times New Roman"/>
          <w:lang w:eastAsia="hr-HR"/>
        </w:rPr>
        <w:t xml:space="preserve"> </w:t>
      </w:r>
      <w:r w:rsidRPr="003E65EA">
        <w:rPr>
          <w:rFonts w:eastAsia="Times New Roman"/>
          <w:lang w:eastAsia="hr-HR"/>
        </w:rPr>
        <w:t xml:space="preserve">Poslovne knjige društva </w:t>
      </w:r>
      <w:r>
        <w:rPr>
          <w:rFonts w:eastAsia="Times New Roman"/>
          <w:lang w:eastAsia="hr-HR"/>
        </w:rPr>
        <w:t xml:space="preserve">da </w:t>
      </w:r>
      <w:r w:rsidRPr="003E65EA">
        <w:rPr>
          <w:rFonts w:eastAsia="Times New Roman"/>
          <w:lang w:eastAsia="hr-HR"/>
        </w:rPr>
        <w:t xml:space="preserve">su vođene uredno i fizički se nalaze </w:t>
      </w:r>
      <w:r>
        <w:rPr>
          <w:rFonts w:eastAsia="Times New Roman"/>
          <w:lang w:eastAsia="hr-HR"/>
        </w:rPr>
        <w:t>kod njega</w:t>
      </w:r>
      <w:r w:rsidRPr="003E65EA">
        <w:rPr>
          <w:rFonts w:eastAsia="Times New Roman"/>
          <w:lang w:eastAsia="hr-HR"/>
        </w:rPr>
        <w:t>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3E65EA">
        <w:rPr>
          <w:szCs w:val="20"/>
        </w:rPr>
        <w:t>22</w:t>
      </w:r>
      <w:r w:rsidR="0008678E">
        <w:rPr>
          <w:szCs w:val="20"/>
        </w:rPr>
        <w:t>. prosinca</w:t>
      </w:r>
      <w:r w:rsidR="00767EA7">
        <w:rPr>
          <w:szCs w:val="20"/>
        </w:rPr>
        <w:t xml:space="preserve"> 2016</w:t>
      </w:r>
      <w:r w:rsidR="00AE5279">
        <w:rPr>
          <w:szCs w:val="20"/>
        </w:rPr>
        <w:t xml:space="preserve">. (list </w:t>
      </w:r>
      <w:r w:rsidR="003E65EA">
        <w:rPr>
          <w:szCs w:val="20"/>
        </w:rPr>
        <w:t>21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</w:t>
      </w:r>
      <w:r w:rsidR="00CC3D12" w:rsidRPr="00CC3D12">
        <w:rPr>
          <w:szCs w:val="20"/>
        </w:rPr>
        <w:t xml:space="preserve"> iz 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3E65EA">
        <w:rPr>
          <w:szCs w:val="20"/>
        </w:rPr>
        <w:t>Omiš</w:t>
      </w:r>
      <w:r w:rsidR="00481EC1">
        <w:rPr>
          <w:szCs w:val="20"/>
        </w:rPr>
        <w:t xml:space="preserve"> </w:t>
      </w:r>
      <w:r w:rsidR="001A025B">
        <w:rPr>
          <w:szCs w:val="20"/>
        </w:rPr>
        <w:t xml:space="preserve">od </w:t>
      </w:r>
      <w:r w:rsidR="003E65EA">
        <w:rPr>
          <w:szCs w:val="20"/>
        </w:rPr>
        <w:t>23. prosinca 2016</w:t>
      </w:r>
      <w:r w:rsidR="002D1AE8">
        <w:rPr>
          <w:szCs w:val="20"/>
        </w:rPr>
        <w:t xml:space="preserve">. (list </w:t>
      </w:r>
      <w:r w:rsidR="003E65EA">
        <w:rPr>
          <w:szCs w:val="20"/>
        </w:rPr>
        <w:t>22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 w:rsidR="003E65EA" w:rsidRPr="003E65EA">
        <w:rPr>
          <w:szCs w:val="20"/>
        </w:rPr>
        <w:t>i potvrde Općinskog suda u Splitu - Zemljišnoknjižnog odjela Spl</w:t>
      </w:r>
      <w:r w:rsidR="003E65EA">
        <w:rPr>
          <w:szCs w:val="20"/>
        </w:rPr>
        <w:t>it od 30. siječnja 2017. (list 23</w:t>
      </w:r>
      <w:r w:rsidR="003E65EA" w:rsidRPr="003E65EA">
        <w:rPr>
          <w:szCs w:val="20"/>
        </w:rPr>
        <w:t xml:space="preserve"> spisa) </w:t>
      </w:r>
      <w:r>
        <w:rPr>
          <w:szCs w:val="20"/>
        </w:rPr>
        <w:t>proizlazi da dužnik nije upisan kao vlasnik nekretnina na području nadležnosti t</w:t>
      </w:r>
      <w:r w:rsidR="003E65EA">
        <w:rPr>
          <w:szCs w:val="20"/>
        </w:rPr>
        <w:t>ih</w:t>
      </w:r>
      <w:r>
        <w:rPr>
          <w:szCs w:val="20"/>
        </w:rPr>
        <w:t xml:space="preserve"> zemljišnoknjižn</w:t>
      </w:r>
      <w:r w:rsidR="003E65EA">
        <w:rPr>
          <w:szCs w:val="20"/>
        </w:rPr>
        <w:t>ih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3E65EA">
        <w:rPr>
          <w:szCs w:val="20"/>
        </w:rPr>
        <w:t>25. svibnja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3E65EA">
        <w:rPr>
          <w:szCs w:val="20"/>
        </w:rPr>
        <w:t>3</w:t>
      </w:r>
      <w:r w:rsidR="0008678E">
        <w:rPr>
          <w:szCs w:val="20"/>
        </w:rPr>
        <w:t>2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3E65EA">
        <w:rPr>
          <w:szCs w:val="20"/>
        </w:rPr>
        <w:t>553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3E65EA">
        <w:rPr>
          <w:rFonts w:cs="Times New Roman" w:hAnsi="Times New Roman" w:ascii="Times New Roman"/>
          <w:sz w:val="24"/>
          <w:szCs w:val="24"/>
        </w:rPr>
        <w:t>2037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</w:t>
      </w:r>
      <w:r w:rsidR="00811941">
        <w:rPr>
          <w:rFonts w:cs="Times New Roman" w:hAnsi="Times New Roman" w:ascii="Times New Roman"/>
          <w:sz w:val="24"/>
          <w:szCs w:val="24"/>
        </w:rPr>
        <w:t>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3E65EA" w:rsidRPr="003E65EA">
        <w:rPr>
          <w:rFonts w:cs="Times New Roman" w:hAnsi="Times New Roman" w:ascii="Times New Roman"/>
          <w:sz w:val="24"/>
          <w:szCs w:val="24"/>
        </w:rPr>
        <w:t>SOLIOVAC GRAĐENJE j.d.o.o., OIB: 61624263219, Gornji Dolac, Gornji Dolac 63</w:t>
      </w:r>
      <w:r w:rsidR="00A3400F" w:rsidRPr="00A3400F">
        <w:rPr>
          <w:rFonts w:cs="Times New Roman" w:hAnsi="Times New Roman" w:ascii="Times New Roman"/>
          <w:sz w:val="24"/>
          <w:szCs w:val="24"/>
        </w:rPr>
        <w:t xml:space="preserve">, </w:t>
      </w:r>
      <w:r w:rsidR="00801E3D">
        <w:rPr>
          <w:rFonts w:cs="Times New Roman" w:hAnsi="Times New Roman" w:ascii="Times New Roman"/>
          <w:sz w:val="24"/>
          <w:szCs w:val="24"/>
        </w:rPr>
        <w:t xml:space="preserve">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811941">
        <w:rPr>
          <w:rFonts w:cs="Times New Roman" w:hAnsi="Times New Roman" w:ascii="Times New Roman"/>
          <w:sz w:val="24"/>
          <w:szCs w:val="24"/>
        </w:rPr>
        <w:t>18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</w:t>
      </w:r>
      <w:r w:rsidR="00A3400F">
        <w:t>4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B15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A3400F">
          <w:t>20</w:t>
        </w:r>
        <w:r w:rsidR="003E65EA">
          <w:t>3</w:t>
        </w:r>
        <w:r w:rsidR="00A3400F">
          <w:t>7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08678E"/>
    <w:rsid w:val="001A025B"/>
    <w:rsid w:val="001B1B70"/>
    <w:rsid w:val="001D5B44"/>
    <w:rsid w:val="001F0E1A"/>
    <w:rsid w:val="001F5696"/>
    <w:rsid w:val="00203178"/>
    <w:rsid w:val="00232B2D"/>
    <w:rsid w:val="0023593B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3E65E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6C77F3"/>
    <w:rsid w:val="0073213E"/>
    <w:rsid w:val="007478D8"/>
    <w:rsid w:val="00753FBC"/>
    <w:rsid w:val="00767EA7"/>
    <w:rsid w:val="00795982"/>
    <w:rsid w:val="00801E3D"/>
    <w:rsid w:val="00811941"/>
    <w:rsid w:val="008961E0"/>
    <w:rsid w:val="008C7F10"/>
    <w:rsid w:val="009765BB"/>
    <w:rsid w:val="009C07E6"/>
    <w:rsid w:val="009E0B5D"/>
    <w:rsid w:val="00A3400F"/>
    <w:rsid w:val="00A73C4F"/>
    <w:rsid w:val="00A9022E"/>
    <w:rsid w:val="00AE0312"/>
    <w:rsid w:val="00AE5279"/>
    <w:rsid w:val="00AF15D6"/>
    <w:rsid w:val="00B34C77"/>
    <w:rsid w:val="00B465EA"/>
    <w:rsid w:val="00B85727"/>
    <w:rsid w:val="00B86AFC"/>
    <w:rsid w:val="00BB5028"/>
    <w:rsid w:val="00BE0670"/>
    <w:rsid w:val="00BE38E3"/>
    <w:rsid w:val="00C02C78"/>
    <w:rsid w:val="00C945FB"/>
    <w:rsid w:val="00CA1678"/>
    <w:rsid w:val="00CC3D12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12B1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2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B1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2B1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2B1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2B1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2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B1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2B1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2B1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2B1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SOLIOVAC GRAĐENJE, j.d.o.o. za gradnju</izvorni_sadrzaj>
    <derivirana_varijabla naziv="DomainObject.Predmet.ProtustrankaFormated_1">  SOLIOVAC GRAĐENJE, j.d.o.o. za gradnju</derivirana_varijabla>
  </DomainObject.Predmet.ProtustrankaFormated>
  <DomainObject.Predmet.ProtustrankaFormatedOIB>
    <izvorni_sadrzaj>  SOLIOVAC GRAĐENJE, j.d.o.o. za gradnju, OIB 61624263219</izvorni_sadrzaj>
    <derivirana_varijabla naziv="DomainObject.Predmet.ProtustrankaFormatedOIB_1">  SOLIOVAC GRAĐENJE, j.d.o.o. za gradnju, OIB 61624263219</derivirana_varijabla>
  </DomainObject.Predmet.ProtustrankaFormatedOIB>
  <DomainObject.Predmet.ProtustrankaFormatedWithAdress>
    <izvorni_sadrzaj> SOLIOVAC GRAĐENJE, j.d.o.o. za gradnju, Gornji Dolac 63, 21204 Gornji Dolac</izvorni_sadrzaj>
    <derivirana_varijabla naziv="DomainObject.Predmet.ProtustrankaFormatedWithAdress_1"> SOLIOVAC GRAĐENJE, j.d.o.o. za gradnju, Gornji Dolac 63, 21204 Gornji Dolac</derivirana_varijabla>
  </DomainObject.Predmet.ProtustrankaFormatedWithAdress>
  <DomainObject.Predmet.ProtustrankaFormatedWithAdressOIB>
    <izvorni_sadrzaj> SOLIOVAC GRAĐENJE, j.d.o.o. za gradnju, OIB 61624263219, Gornji Dolac 63, 21204 Gornji Dolac</izvorni_sadrzaj>
    <derivirana_varijabla naziv="DomainObject.Predmet.ProtustrankaFormatedWithAdressOIB_1"> SOLIOVAC GRAĐENJE, j.d.o.o. za gradnju, OIB 61624263219, Gornji Dolac 63, 21204 Gornji Dolac</derivirana_varijabla>
  </DomainObject.Predmet.ProtustrankaFormatedWithAdressOIB>
  <DomainObject.Predmet.ProtustrankaWithAdress>
    <izvorni_sadrzaj>SOLIOVAC GRAĐENJE, j.d.o.o. za gradnju Gornji Dolac 63, 21204 Gornji Dolac</izvorni_sadrzaj>
    <derivirana_varijabla naziv="DomainObject.Predmet.ProtustrankaWithAdress_1">SOLIOVAC GRAĐENJE, j.d.o.o. za gradnju Gornji Dolac 63, 21204 Gornji Dolac</derivirana_varijabla>
  </DomainObject.Predmet.ProtustrankaWithAdress>
  <DomainObject.Predmet.ProtustrankaWithAdressOIB>
    <izvorni_sadrzaj>SOLIOVAC GRAĐENJE, j.d.o.o. za gradnju, OIB 61624263219, Gornji Dolac 63, 21204 Gornji Dolac</izvorni_sadrzaj>
    <derivirana_varijabla naziv="DomainObject.Predmet.ProtustrankaWithAdressOIB_1">SOLIOVAC GRAĐENJE, j.d.o.o. za gradnju, OIB 61624263219, Gornji Dolac 63, 21204 Gornji Dolac</derivirana_varijabla>
  </DomainObject.Predmet.ProtustrankaWithAdressOIB>
  <DomainObject.Predmet.ProtustrankaNazivFormated>
    <izvorni_sadrzaj>SOLIOVAC GRAĐENJE, j.d.o.o. za gradnju</izvorni_sadrzaj>
    <derivirana_varijabla naziv="DomainObject.Predmet.ProtustrankaNazivFormated_1">SOLIOVAC GRAĐENJE, j.d.o.o. za gradnju</derivirana_varijabla>
  </DomainObject.Predmet.ProtustrankaNazivFormated>
  <DomainObject.Predmet.ProtustrankaNazivFormatedOIB>
    <izvorni_sadrzaj>SOLIOVAC GRAĐENJE, j.d.o.o. za gradnju, OIB 61624263219</izvorni_sadrzaj>
    <derivirana_varijabla naziv="DomainObject.Predmet.ProtustrankaNazivFormatedOIB_1">SOLIOVAC GRAĐENJE, j.d.o.o. za gradnju, OIB 61624263219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11409.10</izvorni_sadrzaj>
    <derivirana_varijabla naziv="DomainObject.Predmet.TrenutnaVrijednost_1">11409.10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SOLIOVAC GRAĐENJE, j.d.o.o. za gradnju</item>
    </izvorni_sadrzaj>
    <derivirana_varijabla naziv="DomainObject.Predmet.ProtuStrankaListFormated_1">
      <item>SOLIOVAC GRAĐENJE, j.d.o.o. za gradnju</item>
    </derivirana_varijabla>
  </DomainObject.Predmet.ProtuStrankaListFormated>
  <DomainObject.Predmet.ProtuStrankaListFormatedOIB>
    <izvorni_sadrzaj>
      <item>SOLIOVAC GRAĐENJE, j.d.o.o. za gradnju, OIB 61624263219</item>
    </izvorni_sadrzaj>
    <derivirana_varijabla naziv="DomainObject.Predmet.ProtuStrankaListFormatedOIB_1">
      <item>SOLIOVAC GRAĐENJE, j.d.o.o. za gradnju, OIB 61624263219</item>
    </derivirana_varijabla>
  </DomainObject.Predmet.ProtuStrankaListFormatedOIB>
  <DomainObject.Predmet.ProtuStrankaListFormatedWithAdress>
    <izvorni_sadrzaj>
      <item>SOLIOVAC GRAĐENJE, j.d.o.o. za gradnju, Gornji Dolac 63, 21204 Gornji Dolac</item>
    </izvorni_sadrzaj>
    <derivirana_varijabla naziv="DomainObject.Predmet.ProtuStrankaListFormatedWithAdress_1">
      <item>SOLIOVAC GRAĐENJE, j.d.o.o. za gradnju, Gornji Dolac 63, 21204 Gornji Dolac</item>
    </derivirana_varijabla>
  </DomainObject.Predmet.ProtuStrankaListFormatedWithAdress>
  <DomainObject.Predmet.ProtuStrankaListFormatedWithAdressOIB>
    <izvorni_sadrzaj>
      <item>SOLIOVAC GRAĐENJE, j.d.o.o. za gradnju, OIB 61624263219, Gornji Dolac 63, 21204 Gornji Dolac</item>
    </izvorni_sadrzaj>
    <derivirana_varijabla naziv="DomainObject.Predmet.ProtuStrankaListFormatedWithAdressOIB_1">
      <item>SOLIOVAC GRAĐENJE, j.d.o.o. za gradnju, OIB 61624263219, Gornji Dolac 63, 21204 Gornji Dolac</item>
    </derivirana_varijabla>
  </DomainObject.Predmet.ProtuStrankaListFormatedWithAdressOIB>
  <DomainObject.Predmet.ProtuStrankaListNazivFormated>
    <izvorni_sadrzaj>
      <item>SOLIOVAC GRAĐENJE, j.d.o.o. za gradnju</item>
    </izvorni_sadrzaj>
    <derivirana_varijabla naziv="DomainObject.Predmet.ProtuStrankaListNazivFormated_1">
      <item>SOLIOVAC GRAĐENJE, j.d.o.o. za gradnju</item>
    </derivirana_varijabla>
  </DomainObject.Predmet.ProtuStrankaListNazivFormated>
  <DomainObject.Predmet.ProtuStrankaListNazivFormatedOIB>
    <izvorni_sadrzaj>
      <item>SOLIOVAC GRAĐENJE, j.d.o.o. za gradnju, OIB 61624263219</item>
    </izvorni_sadrzaj>
    <derivirana_varijabla naziv="DomainObject.Predmet.ProtuStrankaListNazivFormatedOIB_1">
      <item>SOLIOVAC GRAĐENJE, j.d.o.o. za gradnju, OIB 61624263219</item>
    </derivirana_varijabla>
  </DomainObject.Predmet.ProtuStrankaListNazivFormatedOIB>
  <DomainObject.Predmet.OstaliListFormated>
    <izvorni_sadrzaj>
      <item>Ante Matešan</item>
      <item>Županijsko državno odvjetništvo u Splitu punomoćnik sudionika u postupku Ministarstvo financija RH</item>
    </izvorni_sadrzaj>
    <derivirana_varijabla naziv="DomainObject.Predmet.OstaliListFormated_1">
      <item>Ante Matešan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Ante Matešan, OIB 17728545055</item>
      <item>Županijsko državno odvjetništvo u Splitu punomoćnik sudionika u postupku Ministarstvo financija RH</item>
    </izvorni_sadrzaj>
    <derivirana_varijabla naziv="DomainObject.Predmet.OstaliListFormatedOIB_1">
      <item>Ante Matešan, OIB 17728545055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Ante Matešan, Soliovac 34, 21204 Gornji Dolac</item>
      <item>Županijsko državno odvjetništvo u Splitu, Gundulićeva 29 A, 21000 Split punomoćnik sudionika u postupku Ministarstvo financija RH</item>
    </izvorni_sadrzaj>
    <derivirana_varijabla naziv="DomainObject.Predmet.OstaliListFormatedWithAdress_1">
      <item>Ante Matešan, Soliovac 34, 21204 Gornji Dolac</item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Ante Matešan, OIB 17728545055, Soliovac 34, 21204 Gornji Dolac</item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Ante Matešan, OIB 17728545055, Soliovac 34, 21204 Gornji Dolac</item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Ante Matešan</item>
      <item>Županijsko državno odvjetništvo u Splitu</item>
    </izvorni_sadrzaj>
    <derivirana_varijabla naziv="DomainObject.Predmet.OstaliListNazivFormated_1">
      <item>Ante Matešan</item>
      <item>Županijsko državno odvjetništvo u Splitu</item>
    </derivirana_varijabla>
  </DomainObject.Predmet.OstaliListNazivFormated>
  <DomainObject.Predmet.OstaliListNazivFormatedOIB>
    <izvorni_sadrzaj>
      <item>Ante Matešan, OIB 17728545055</item>
      <item>Županijsko državno odvjetništvo u Splitu</item>
    </izvorni_sadrzaj>
    <derivirana_varijabla naziv="DomainObject.Predmet.OstaliListNazivFormatedOIB_1">
      <item>Ante Matešan, OIB 17728545055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SOLIOVAC GRAĐENJE, j.d.o.o. za gradnju</izvorni_sadrzaj>
    <derivirana_varijabla naziv="DomainObject.Predmet.ProtustrankaIDrugi_1">SOLIOVAC GRAĐENJE, j.d.o.o. za gradnju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SOLIOVAC GRAĐENJE, j.d.o.o. za gradnju, OIB 61624263219, Gornji Dolac 63, 21204 Gornji Dolac</izvorni_sadrzaj>
    <derivirana_varijabla naziv="DomainObject.Predmet.ProtustrankaIDrugiAdressOIB_1">SOLIOVAC GRAĐENJE, j.d.o.o. za gradnju, OIB 61624263219, Gornji Dolac 63, 21204 Gornji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SOLIOVAC GRAĐENJE, j.d.o.o. za gradnju</item>
      <item>Ante Matešan</item>
      <item>Ministarstvo financija RH</item>
      <item>Županijsko državno odvjetništvo u Splitu</item>
    </izvorni_sadrzaj>
    <derivirana_varijabla naziv="DomainObject.Predmet.SudioniciListNaziv_1">
      <item>SOLIOVAC GRAĐENJE, j.d.o.o. za gradnju</item>
      <item>Ante Matešan</item>
      <item>Ministarstvo financija RH</item>
      <item>Županijsko državno odvjetništvo u Splitu</item>
    </derivirana_varijabla>
  </DomainObject.Predmet.SudioniciListNaziv>
  <DomainObject.Predmet.SudioniciListAdressOIB>
    <izvorni_sadrzaj>
      <item>SOLIOVAC GRAĐENJE, j.d.o.o. za gradnju, OIB 61624263219, Gornji Dolac 63,21204 Gornji Dolac</item>
      <item>Ante Matešan, OIB 17728545055, Soliovac 34,21204 Gornji Dolac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SOLIOVAC GRAĐENJE, j.d.o.o. za gradnju, OIB 61624263219, Gornji Dolac 63,21204 Gornji Dolac</item>
      <item>Ante Matešan, OIB 17728545055, Soliovac 34,21204 Gornji Dolac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61624263219</item>
      <item>, OIB 17728545055</item>
      <item>, OIB 18683136487</item>
      <item>, OIB null</item>
    </izvorni_sadrzaj>
    <derivirana_varijabla naziv="DomainObject.Predmet.SudioniciListNazivOIB_1">
      <item>, OIB 61624263219</item>
      <item>, OIB 17728545055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D1C14-3B43-411C-AC2C-58370C5CE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1187</properties:Words>
  <properties:Characters>6798</properties:Characters>
  <properties:Lines>124</properties:Lines>
  <properties:Paragraphs>40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2018-01-24T08:21:00Z</cp:lastPrinted>
  <dcterms:modified xmlns:xsi="http://www.w3.org/2001/XMLSchema-instance" xsi:type="dcterms:W3CDTF">2018-01-24T08:21:00Z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