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fc1e" w14:paraId="fe5fc1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23293">
        <w:t>73</w:t>
      </w:r>
      <w:r w:rsidR="00CC68C8">
        <w:t>87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C68C8">
        <w:t>7387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C68C8" w:rsidRPr="002C2D26">
        <w:t>SERPAS d.o.o.</w:t>
      </w:r>
      <w:r w:rsidR="00CC68C8">
        <w:t xml:space="preserve"> za trgovinu i usluge, Zagreb (Grad Zagreb), Šubićeva 42, OIB: </w:t>
      </w:r>
      <w:r w:rsidR="00CC68C8" w:rsidRPr="002C2D26">
        <w:t>50811530783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CC68C8">
        <w:t>115.908,10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018CB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SERPAS d.o.o.</item>
      <item>Irving Hernandez</item>
    </izvorni_sadrzaj>
    <derivirana_varijabla naziv="DomainObject.Predmet.SudioniciListNaziv_1">
      <item>FINA Regionalni centar Zagreb</item>
      <item>SERPAS d.o.o.</item>
      <item>Irving Hernandez</item>
    </derivirana_varijabla>
  </DomainObject.Predmet.SudioniciListNaziv>
  <DomainObject.Predmet.SudioniciListAdressOIB>
    <izvorni_sadrzaj>
      <item>FINA Regionalni centar Zagreb, OIB 85821130368, Trg svibanjskih žrtava 1995. 1,10000 Zagreb</item>
      <item>SERPAS d.o.o., OIB 50811530783, Šubićeva 42,10000 Zagreb</item>
      <item>Irving Hernandez, OIB 94075232490</item>
    </izvorni_sadrzaj>
    <derivirana_varijabla naziv="DomainObject.Predmet.SudioniciListAdressOIB_1">
      <item>FINA Regionalni centar Zagreb, OIB 85821130368, Trg svibanjskih žrtava 1995. 1,10000 Zagreb</item>
      <item>SERPAS d.o.o., OIB 50811530783, Šubićeva 42,10000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50811530783</item>
      <item>, OIB 94075232490</item>
    </izvorni_sadrzaj>
    <derivirana_varijabla naziv="DomainObject.Predmet.SudioniciListNazivOIB_1">
      <item>, OIB 85821130368</item>
      <item>, OIB 50811530783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42</properties:Lines>
  <properties:Paragraphs>18</properties:Paragraphs>
  <properties:TotalTime>889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2016-03-07T12:39:00Z</cp:lastPrinted>
  <dcterms:modified xmlns:xsi="http://www.w3.org/2001/XMLSchema-instance" xsi:type="dcterms:W3CDTF">2016-03-07T12:40:00Z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