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cb82" w14:paraId="cfacb82" w:rsidRDefault="002B15D2" w:rsidP="009D7229" w:rsidR="002B15D2">
      <w:pPr>
        <w15:collapsed w:val="false"/>
        <w:rPr>
          <w:b/>
          <w:bCs/>
          <w:u w:val="single"/>
        </w:rPr>
      </w:pPr>
      <w:bookmarkStart w:name="_GoBack" w:id="0"/>
      <w:bookmarkEnd w:id="0"/>
    </w:p>
    <w:p w:rsidRDefault="002B15D2" w:rsidP="009D7229" w:rsidR="002B15D2">
      <w:pPr>
        <w:rPr>
          <w:b/>
          <w:bCs/>
          <w:u w:val="single"/>
        </w:rPr>
      </w:pPr>
    </w:p>
    <w:p w:rsidRDefault="002B15D2" w:rsidP="009D7229" w:rsidR="002B15D2">
      <w:pPr>
        <w:rPr>
          <w:b/>
          <w:bCs/>
          <w:u w:val="single"/>
        </w:rPr>
      </w:pPr>
    </w:p>
    <w:p w:rsidRDefault="009D7229" w:rsidP="009D7229" w:rsidR="009D7229">
      <w:pPr>
        <w:rPr>
          <w:b/>
          <w:bCs/>
          <w:u w:val="single"/>
        </w:rPr>
      </w:pPr>
      <w:r w:rsidRPr="0037648B">
        <w:rPr>
          <w:b/>
          <w:bCs/>
          <w:u w:val="single"/>
        </w:rPr>
        <w:t>Stečajni predmet:</w:t>
      </w:r>
    </w:p>
    <w:p w:rsidRDefault="009D7229" w:rsidP="009D7229" w:rsidR="009D7229" w:rsidRPr="009D7229">
      <w:pPr>
        <w:rPr>
          <w:b/>
          <w:bCs/>
        </w:rPr>
      </w:pPr>
      <w:r>
        <w:t xml:space="preserve">Nadležni sud: </w:t>
      </w:r>
      <w:r w:rsidR="00A946F9">
        <w:tab/>
      </w:r>
      <w:r w:rsidR="00A946F9">
        <w:tab/>
      </w:r>
      <w:r w:rsidRPr="009D7229">
        <w:rPr>
          <w:b/>
          <w:bCs/>
        </w:rPr>
        <w:t>Trgovački sud u Varaždinu</w:t>
      </w:r>
    </w:p>
    <w:p w:rsidRDefault="009D7229" w:rsidP="009D7229" w:rsidR="009D7229" w:rsidRPr="00C30FB1">
      <w:pPr>
        <w:rPr>
          <w:b/>
          <w:bCs/>
        </w:rPr>
      </w:pPr>
      <w:r w:rsidRPr="00C30FB1">
        <w:t xml:space="preserve">Poslovni broj: </w:t>
      </w:r>
      <w:r w:rsidRPr="00C30FB1">
        <w:tab/>
      </w:r>
      <w:r w:rsidR="00A946F9">
        <w:tab/>
      </w:r>
      <w:r w:rsidRPr="00C30FB1">
        <w:rPr>
          <w:b/>
          <w:bCs/>
        </w:rPr>
        <w:t>St-</w:t>
      </w:r>
      <w:r w:rsidR="00795481">
        <w:rPr>
          <w:b/>
          <w:bCs/>
        </w:rPr>
        <w:t>997/16</w:t>
      </w:r>
    </w:p>
    <w:p w:rsidRDefault="009D7229" w:rsidP="009D7229" w:rsidR="009D7229">
      <w:r>
        <w:t xml:space="preserve">Stečajni sudac: </w:t>
      </w:r>
      <w:r w:rsidR="00A946F9">
        <w:tab/>
      </w:r>
      <w:r w:rsidR="00795481" w:rsidRPr="00795481">
        <w:rPr>
          <w:b/>
          <w:bCs/>
        </w:rPr>
        <w:t>Marija Levanić-Škerbić</w:t>
      </w:r>
    </w:p>
    <w:p w:rsidRDefault="009D7229" w:rsidP="00387860" w:rsidR="009D7229">
      <w:pPr>
        <w:spacing w:after="0"/>
      </w:pPr>
      <w:r>
        <w:t xml:space="preserve">Stečajni dužnik: </w:t>
      </w:r>
      <w:r w:rsidR="00A946F9">
        <w:tab/>
      </w:r>
      <w:r w:rsidR="00795481">
        <w:rPr>
          <w:b/>
          <w:bCs/>
        </w:rPr>
        <w:t xml:space="preserve">CONING d.d. </w:t>
      </w:r>
      <w:r w:rsidR="00387860">
        <w:rPr>
          <w:b/>
          <w:bCs/>
        </w:rPr>
        <w:t>u stečaju</w:t>
      </w:r>
    </w:p>
    <w:p w:rsidRDefault="009D7229" w:rsidP="009D7229" w:rsidR="009D7229" w:rsidRPr="009D7229">
      <w:pPr>
        <w:spacing w:after="0"/>
        <w:ind w:firstLine="708"/>
        <w:rPr>
          <w:b/>
          <w:bCs/>
        </w:rPr>
      </w:pPr>
      <w:r>
        <w:t xml:space="preserve">              </w:t>
      </w:r>
      <w:r w:rsidR="00A946F9">
        <w:tab/>
      </w:r>
      <w:r w:rsidRPr="009D7229">
        <w:rPr>
          <w:b/>
          <w:bCs/>
        </w:rPr>
        <w:t xml:space="preserve">OIB: </w:t>
      </w:r>
      <w:r w:rsidR="00795481">
        <w:rPr>
          <w:b/>
          <w:bCs/>
        </w:rPr>
        <w:t>495579706962</w:t>
      </w:r>
    </w:p>
    <w:p w:rsidRDefault="009D7229" w:rsidP="009D7229" w:rsidR="009D7229">
      <w:pPr>
        <w:spacing w:after="0"/>
        <w:rPr>
          <w:b/>
          <w:bCs/>
        </w:rPr>
      </w:pPr>
      <w:r w:rsidRPr="009D7229">
        <w:rPr>
          <w:b/>
          <w:bCs/>
        </w:rPr>
        <w:t xml:space="preserve">                          </w:t>
      </w:r>
      <w:r w:rsidR="00A946F9">
        <w:rPr>
          <w:b/>
          <w:bCs/>
        </w:rPr>
        <w:tab/>
      </w:r>
      <w:r w:rsidR="00387860">
        <w:rPr>
          <w:b/>
          <w:bCs/>
        </w:rPr>
        <w:t xml:space="preserve">Varaždin, </w:t>
      </w:r>
      <w:r w:rsidR="00795481">
        <w:rPr>
          <w:b/>
          <w:bCs/>
        </w:rPr>
        <w:t>Augusta Šenoe 4-6</w:t>
      </w:r>
    </w:p>
    <w:p w:rsidRDefault="002B15D2" w:rsidP="009D7229" w:rsidR="002B15D2">
      <w:pPr>
        <w:spacing w:after="0"/>
        <w:rPr>
          <w:b/>
          <w:bCs/>
        </w:rPr>
      </w:pPr>
    </w:p>
    <w:p w:rsidRDefault="002B15D2" w:rsidP="009D7229" w:rsidR="002B15D2" w:rsidRPr="009D7229">
      <w:pPr>
        <w:spacing w:after="0"/>
        <w:rPr>
          <w:b/>
          <w:bCs/>
        </w:rPr>
      </w:pPr>
    </w:p>
    <w:p w:rsidRDefault="009D7229" w:rsidP="00076EE0" w:rsidR="009D7229"/>
    <w:p w:rsidRDefault="00C30FB1" w:rsidP="009D7229" w:rsidR="00C30FB1" w:rsidRPr="009D7229">
      <w:pPr>
        <w:jc w:val="right"/>
        <w:rPr>
          <w:b/>
          <w:bCs/>
          <w:sz w:val="24"/>
          <w:szCs w:val="24"/>
        </w:rPr>
      </w:pPr>
    </w:p>
    <w:p w:rsidRDefault="00C30FB1" w:rsidP="00076EE0" w:rsidR="00C30FB1"/>
    <w:p w:rsidRDefault="002B15D2" w:rsidP="00076EE0" w:rsidR="002B15D2"/>
    <w:p w:rsidRDefault="00C30FB1" w:rsidP="00C30FB1" w:rsidR="00C30FB1">
      <w:pPr>
        <w:spacing w:after="0"/>
      </w:pPr>
    </w:p>
    <w:p w:rsidRDefault="00C30FB1" w:rsidP="00C30FB1" w:rsidR="00C30FB1">
      <w:pPr>
        <w:spacing w:after="0"/>
      </w:pPr>
    </w:p>
    <w:p w:rsidRDefault="00606989" w:rsidP="00606989" w:rsidR="00606989">
      <w:pPr>
        <w:spacing w:after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DOPUNA </w:t>
      </w:r>
    </w:p>
    <w:p w:rsidRDefault="00C30FB1" w:rsidP="00606989" w:rsidR="00C30FB1">
      <w:pPr>
        <w:spacing w:after="0"/>
        <w:jc w:val="center"/>
        <w:rPr>
          <w:b/>
          <w:bCs/>
          <w:sz w:val="32"/>
          <w:szCs w:val="32"/>
        </w:rPr>
      </w:pPr>
      <w:r w:rsidRPr="009D7229">
        <w:rPr>
          <w:b/>
          <w:bCs/>
          <w:sz w:val="32"/>
          <w:szCs w:val="32"/>
        </w:rPr>
        <w:t>Izvješć</w:t>
      </w:r>
      <w:r w:rsidR="00606989">
        <w:rPr>
          <w:b/>
          <w:bCs/>
          <w:sz w:val="32"/>
          <w:szCs w:val="32"/>
        </w:rPr>
        <w:t>a</w:t>
      </w:r>
      <w:r w:rsidRPr="009D7229">
        <w:rPr>
          <w:b/>
          <w:bCs/>
          <w:sz w:val="32"/>
          <w:szCs w:val="32"/>
        </w:rPr>
        <w:t xml:space="preserve"> o gospodarskom položaju </w:t>
      </w:r>
      <w:r w:rsidR="009D7229" w:rsidRPr="009D7229">
        <w:rPr>
          <w:b/>
          <w:bCs/>
          <w:sz w:val="32"/>
          <w:szCs w:val="32"/>
        </w:rPr>
        <w:t xml:space="preserve">stečajnog </w:t>
      </w:r>
      <w:r w:rsidRPr="009D7229">
        <w:rPr>
          <w:b/>
          <w:bCs/>
          <w:sz w:val="32"/>
          <w:szCs w:val="32"/>
        </w:rPr>
        <w:t>dužnika i</w:t>
      </w:r>
      <w:r w:rsidR="00606989">
        <w:rPr>
          <w:b/>
          <w:bCs/>
          <w:sz w:val="32"/>
          <w:szCs w:val="32"/>
        </w:rPr>
        <w:t xml:space="preserve"> </w:t>
      </w:r>
      <w:r w:rsidRPr="009D7229">
        <w:rPr>
          <w:b/>
          <w:bCs/>
          <w:sz w:val="32"/>
          <w:szCs w:val="32"/>
        </w:rPr>
        <w:t>njegovim uzrocima</w:t>
      </w:r>
      <w:r w:rsidR="00606989">
        <w:rPr>
          <w:b/>
          <w:bCs/>
          <w:sz w:val="32"/>
          <w:szCs w:val="32"/>
        </w:rPr>
        <w:t xml:space="preserve"> od 01.10.2018. godine</w:t>
      </w:r>
    </w:p>
    <w:p w:rsidRDefault="00E1099D" w:rsidP="00606989" w:rsidR="00E1099D">
      <w:pPr>
        <w:spacing w:after="0"/>
        <w:jc w:val="center"/>
        <w:rPr>
          <w:b/>
          <w:bCs/>
          <w:sz w:val="32"/>
          <w:szCs w:val="32"/>
        </w:rPr>
      </w:pPr>
    </w:p>
    <w:p w:rsidRDefault="00E1099D" w:rsidP="00E1099D" w:rsidR="00E1099D" w:rsidRPr="009D7229">
      <w:pPr>
        <w:spacing w:after="0"/>
        <w:jc w:val="center"/>
        <w:rPr>
          <w:b/>
          <w:bCs/>
          <w:sz w:val="32"/>
          <w:szCs w:val="32"/>
        </w:rPr>
      </w:pPr>
    </w:p>
    <w:p w:rsidRDefault="0037648B" w:rsidP="0037648B" w:rsidR="0037648B">
      <w:pPr>
        <w:spacing w:after="0"/>
        <w:ind w:firstLine="708"/>
        <w:rPr>
          <w:sz w:val="24"/>
          <w:szCs w:val="24"/>
        </w:rPr>
      </w:pPr>
    </w:p>
    <w:p w:rsidRDefault="009D7229" w:rsidP="0037648B" w:rsidR="009D7229"/>
    <w:p w:rsidRDefault="009D7229" w:rsidP="009D7229" w:rsidR="009D7229"/>
    <w:p w:rsidRDefault="009D7229" w:rsidP="009D7229" w:rsidR="009D7229"/>
    <w:p w:rsidRDefault="009D7229" w:rsidP="009D7229" w:rsidR="009D7229"/>
    <w:p w:rsidRDefault="009D7229" w:rsidP="009D7229" w:rsidR="009D7229"/>
    <w:p w:rsidRDefault="009D7229" w:rsidP="009D7229" w:rsidR="009D7229"/>
    <w:p w:rsidRDefault="009D664B" w:rsidP="009D664B" w:rsidR="009D7229" w:rsidRPr="009D664B">
      <w:pPr>
        <w:jc w:val="right"/>
        <w:rPr>
          <w:b/>
          <w:bCs/>
        </w:rPr>
      </w:pPr>
      <w:r w:rsidRPr="009D664B">
        <w:rPr>
          <w:b/>
          <w:bCs/>
        </w:rPr>
        <w:t xml:space="preserve">Stečajni upravitelj: </w:t>
      </w:r>
    </w:p>
    <w:p w:rsidRDefault="009D664B" w:rsidP="009D664B" w:rsidR="009D664B" w:rsidRPr="009D664B">
      <w:pPr>
        <w:jc w:val="right"/>
        <w:rPr>
          <w:b/>
          <w:bCs/>
        </w:rPr>
      </w:pPr>
      <w:r w:rsidRPr="009D664B">
        <w:rPr>
          <w:b/>
          <w:bCs/>
        </w:rPr>
        <w:t>Lidija Lesar</w:t>
      </w:r>
    </w:p>
    <w:p w:rsidRDefault="00E37DD1" w:rsidP="009D7229" w:rsidR="00E37DD1"/>
    <w:p w:rsidRDefault="00E37DD1" w:rsidP="009D7229" w:rsidR="00E37DD1"/>
    <w:p w:rsidRDefault="009D7229" w:rsidP="009D7229" w:rsidR="009D7229"/>
    <w:p w:rsidRDefault="009D7229" w:rsidP="009D7229" w:rsidR="009D7229">
      <w:pPr>
        <w:jc w:val="center"/>
      </w:pPr>
      <w:r>
        <w:t xml:space="preserve">U Čakovcu, </w:t>
      </w:r>
      <w:r w:rsidR="00606989">
        <w:t>20</w:t>
      </w:r>
      <w:r w:rsidR="00795481">
        <w:t>.1</w:t>
      </w:r>
      <w:r w:rsidR="00606989">
        <w:t>1</w:t>
      </w:r>
      <w:r w:rsidR="00795481">
        <w:t>.</w:t>
      </w:r>
      <w:r>
        <w:t>2018. godine</w:t>
      </w:r>
    </w:p>
    <w:p w:rsidRDefault="009D7229" w:rsidP="0037648B" w:rsidR="009D7229"/>
    <w:p w:rsidRDefault="009D7229" w:rsidP="001C64E2" w:rsidR="00486858" w:rsidRPr="008E66F7">
      <w:r w:rsidRPr="009D7229">
        <w:t xml:space="preserve">Rješenjem Trgovačkog suda u </w:t>
      </w:r>
      <w:r>
        <w:t>Varaždinu</w:t>
      </w:r>
      <w:r w:rsidRPr="009D7229">
        <w:t xml:space="preserve">, poslovni broj: </w:t>
      </w:r>
      <w:r w:rsidR="00795481">
        <w:t>7</w:t>
      </w:r>
      <w:r>
        <w:t xml:space="preserve"> St-</w:t>
      </w:r>
      <w:r w:rsidR="00795481">
        <w:t>997/16-61</w:t>
      </w:r>
      <w:r>
        <w:t xml:space="preserve"> od </w:t>
      </w:r>
      <w:r w:rsidR="00795481">
        <w:t xml:space="preserve">19. lipnja </w:t>
      </w:r>
      <w:r w:rsidR="00387860">
        <w:t xml:space="preserve">2018. </w:t>
      </w:r>
      <w:r w:rsidRPr="008E66F7">
        <w:t xml:space="preserve">godine otvoren je stečajni postupak nad dužnikom </w:t>
      </w:r>
      <w:r w:rsidR="00795481">
        <w:t xml:space="preserve">CONING d.d. Varaždin, Augusta Šenoe 4-6, OIB: 49557976962 </w:t>
      </w:r>
      <w:r w:rsidR="001D03D8" w:rsidRPr="001D03D8">
        <w:t>te je istim rješenjem za stečajnog upravitelja imenovana Lidija Lesar iz Čakovca, Travnička 26, OIB 29389899347.</w:t>
      </w:r>
    </w:p>
    <w:p w:rsidRDefault="00486858" w:rsidP="00076EE0" w:rsidR="00486858"/>
    <w:p w:rsidRDefault="00486858" w:rsidP="00076EE0" w:rsidR="004E5625">
      <w:r>
        <w:t xml:space="preserve">Sukladno Čl. 227. st. (1) </w:t>
      </w:r>
      <w:r w:rsidR="00076EE0">
        <w:t>Stečajnog zakona</w:t>
      </w:r>
      <w:r w:rsidR="007664CE">
        <w:t>,</w:t>
      </w:r>
      <w:r w:rsidR="00076EE0">
        <w:t xml:space="preserve"> stečajn</w:t>
      </w:r>
      <w:r w:rsidR="00E37DD1">
        <w:t>i upravitelj</w:t>
      </w:r>
      <w:r w:rsidR="00076EE0">
        <w:t xml:space="preserve"> podn</w:t>
      </w:r>
      <w:r w:rsidR="00606989">
        <w:t xml:space="preserve">io je Izvješće o gospodarskom položaju stečajnog dužnika i njegovim uzrocima dana 01.10.2018. godine, koje je objavljeno na e-Oglasnoj ploči 02.10.2018. godine. </w:t>
      </w:r>
    </w:p>
    <w:p w:rsidRDefault="004E5625" w:rsidP="00076EE0" w:rsidR="00F971F0">
      <w:r>
        <w:t xml:space="preserve">Obzirom na protek vremena, </w:t>
      </w:r>
      <w:r w:rsidR="00F971F0">
        <w:t xml:space="preserve">stečajni upravitelj dopunjuje Izvješće u dijelovima kod kojih su u međuvremenu nastupile promjene te uz uvažavanje tih promjena, predlaže </w:t>
      </w:r>
      <w:r>
        <w:t>i donošenje odluka.</w:t>
      </w:r>
    </w:p>
    <w:p w:rsidRDefault="00DE24BB" w:rsidP="00DE24BB" w:rsidR="00DE24BB">
      <w:pPr>
        <w:rPr>
          <w:b/>
          <w:bCs/>
          <w:sz w:val="32"/>
          <w:szCs w:val="32"/>
        </w:rPr>
      </w:pPr>
    </w:p>
    <w:p w:rsidRDefault="00076EE0" w:rsidP="00DE24BB" w:rsidR="00486858">
      <w:pPr>
        <w:rPr>
          <w:b/>
          <w:bCs/>
          <w:sz w:val="24"/>
          <w:szCs w:val="24"/>
        </w:rPr>
      </w:pPr>
      <w:r w:rsidRPr="00DE24BB">
        <w:rPr>
          <w:b/>
          <w:bCs/>
          <w:sz w:val="24"/>
          <w:szCs w:val="24"/>
        </w:rPr>
        <w:t xml:space="preserve">Izvješće o gospodarskom položaju stečajnog dužnika i </w:t>
      </w:r>
      <w:r w:rsidR="00486858" w:rsidRPr="00DE24BB">
        <w:rPr>
          <w:b/>
          <w:bCs/>
          <w:sz w:val="24"/>
          <w:szCs w:val="24"/>
        </w:rPr>
        <w:t>njegovim uzrocima</w:t>
      </w:r>
      <w:r w:rsidR="00DE24BB">
        <w:rPr>
          <w:b/>
          <w:bCs/>
          <w:sz w:val="24"/>
          <w:szCs w:val="24"/>
        </w:rPr>
        <w:t xml:space="preserve"> od 01.10.2018. godine dopunjuje se u točkama kako slijedi:</w:t>
      </w:r>
    </w:p>
    <w:p w:rsidRDefault="00347C16" w:rsidP="00076EE0" w:rsidR="00347C16">
      <w:pPr>
        <w:rPr>
          <w:b/>
          <w:bCs/>
        </w:rPr>
      </w:pPr>
    </w:p>
    <w:p w:rsidRDefault="00DE24BB" w:rsidP="00DE24BB" w:rsidR="00076EE0">
      <w:pPr>
        <w:pStyle w:val="Naslov1"/>
        <w:numPr>
          <w:ilvl w:val="0"/>
          <w:numId w:val="0"/>
        </w:numPr>
        <w:ind w:left="360"/>
      </w:pPr>
      <w:r>
        <w:t xml:space="preserve">4. </w:t>
      </w:r>
      <w:r w:rsidR="00300F55">
        <w:t>TIJEK POSTUPKA I RADNJE STEČAJN</w:t>
      </w:r>
      <w:r w:rsidR="00F40832">
        <w:t>OG UPRAVITELJA</w:t>
      </w:r>
    </w:p>
    <w:p w:rsidRDefault="00076EE0" w:rsidP="00076EE0" w:rsidR="00076EE0"/>
    <w:p w:rsidRDefault="00DE24BB" w:rsidP="00076EE0" w:rsidR="00076EE0" w:rsidRPr="00245988">
      <w:r>
        <w:t xml:space="preserve">Nakon </w:t>
      </w:r>
      <w:r w:rsidRPr="00245988">
        <w:t>01.10.2018. godine poduzete su slijedeće aktivnosti</w:t>
      </w:r>
      <w:r w:rsidR="00076EE0" w:rsidRPr="00245988">
        <w:t>:</w:t>
      </w:r>
    </w:p>
    <w:p w:rsidRDefault="00DD3B88" w:rsidP="00245988" w:rsidR="0085261A">
      <w:pPr>
        <w:pStyle w:val="Odlomakpopisa"/>
        <w:numPr>
          <w:ilvl w:val="1"/>
          <w:numId w:val="8"/>
        </w:numPr>
        <w:spacing w:lineRule="auto" w:line="360"/>
        <w:ind w:hanging="284" w:left="993"/>
      </w:pPr>
      <w:r w:rsidRPr="00245988">
        <w:t>d</w:t>
      </w:r>
      <w:r w:rsidR="00DE24BB" w:rsidRPr="00245988">
        <w:t>ovrše</w:t>
      </w:r>
      <w:r w:rsidRPr="00245988">
        <w:t xml:space="preserve">n je popis imovine </w:t>
      </w:r>
      <w:r w:rsidR="002849CB" w:rsidRPr="00245988">
        <w:t xml:space="preserve">u sjedištu </w:t>
      </w:r>
      <w:r w:rsidRPr="00245988">
        <w:t xml:space="preserve">stečajnog dužnika </w:t>
      </w:r>
      <w:r w:rsidR="00DE24BB" w:rsidRPr="00245988">
        <w:t>te doveden u red očevidnik knjigovodstvenih podataka do dana otvaranja stečaja</w:t>
      </w:r>
      <w:r w:rsidR="0085261A" w:rsidRPr="00245988">
        <w:t xml:space="preserve"> </w:t>
      </w:r>
    </w:p>
    <w:p w:rsidRDefault="005810F0" w:rsidP="00245988" w:rsidR="005810F0">
      <w:pPr>
        <w:pStyle w:val="Odlomakpopisa"/>
        <w:numPr>
          <w:ilvl w:val="1"/>
          <w:numId w:val="8"/>
        </w:numPr>
        <w:spacing w:lineRule="auto" w:line="360"/>
        <w:ind w:hanging="284" w:left="993"/>
      </w:pPr>
      <w:r>
        <w:t xml:space="preserve">osnovano je povjerenstvo za popis imovine u hotelima te </w:t>
      </w:r>
      <w:r w:rsidR="00E611DD">
        <w:t>j</w:t>
      </w:r>
      <w:r>
        <w:t>e</w:t>
      </w:r>
      <w:r w:rsidR="00531556">
        <w:t xml:space="preserve"> u</w:t>
      </w:r>
      <w:r w:rsidR="00E611DD">
        <w:t xml:space="preserve"> tijeku</w:t>
      </w:r>
      <w:r w:rsidR="00E27EFF">
        <w:t xml:space="preserve"> </w:t>
      </w:r>
      <w:r>
        <w:t>popis</w:t>
      </w:r>
      <w:r w:rsidR="00E611DD">
        <w:t xml:space="preserve"> imovine</w:t>
      </w:r>
      <w:r>
        <w:t xml:space="preserve"> </w:t>
      </w:r>
      <w:r w:rsidR="00E611DD">
        <w:t>koji se</w:t>
      </w:r>
      <w:r>
        <w:t xml:space="preserve"> planira završiti</w:t>
      </w:r>
      <w:r w:rsidR="00531556">
        <w:t xml:space="preserve"> u narednom razdoblju</w:t>
      </w:r>
    </w:p>
    <w:p w:rsidRDefault="00DE24BB" w:rsidP="00840197" w:rsidR="00DC4A6E">
      <w:pPr>
        <w:pStyle w:val="Odlomakpopisa"/>
        <w:numPr>
          <w:ilvl w:val="1"/>
          <w:numId w:val="8"/>
        </w:numPr>
        <w:spacing w:lineRule="auto" w:line="360"/>
        <w:ind w:hanging="284" w:left="993"/>
      </w:pPr>
      <w:r w:rsidRPr="00245988">
        <w:t>izvršen je obilazak na terenu i identifikacija nekretnina</w:t>
      </w:r>
      <w:r>
        <w:t xml:space="preserve"> na području katastarskih općina Senj</w:t>
      </w:r>
      <w:r w:rsidR="00DC4A6E">
        <w:t xml:space="preserve">, Melnice, Stinica i Sveti Juraj </w:t>
      </w:r>
    </w:p>
    <w:p w:rsidRDefault="006A4F56" w:rsidP="00840197" w:rsidR="000749BC">
      <w:pPr>
        <w:pStyle w:val="Odlomakpopisa"/>
        <w:numPr>
          <w:ilvl w:val="1"/>
          <w:numId w:val="8"/>
        </w:numPr>
        <w:spacing w:lineRule="auto" w:line="360"/>
        <w:ind w:hanging="284" w:left="993"/>
      </w:pPr>
      <w:r>
        <w:t>izvršen je pregled jahte CON IVA u marini Tankerkomerc Zadar</w:t>
      </w:r>
    </w:p>
    <w:p w:rsidRDefault="000749BC" w:rsidP="00840197" w:rsidR="00DC4A6E">
      <w:pPr>
        <w:pStyle w:val="Odlomakpopisa"/>
        <w:numPr>
          <w:ilvl w:val="1"/>
          <w:numId w:val="8"/>
        </w:numPr>
        <w:spacing w:lineRule="auto" w:line="360"/>
        <w:ind w:hanging="284" w:left="993"/>
      </w:pPr>
      <w:r>
        <w:t xml:space="preserve">sa tvrtkom </w:t>
      </w:r>
      <w:r w:rsidR="006A4F56">
        <w:t>Meridijan Yacht Servis d.o.o. Zadar</w:t>
      </w:r>
      <w:r>
        <w:t xml:space="preserve">, </w:t>
      </w:r>
      <w:r w:rsidR="006A4F56">
        <w:t xml:space="preserve">sa kojom dužnik ima sklopljen ugovor o </w:t>
      </w:r>
      <w:r>
        <w:t xml:space="preserve">iznajmljivanju jahte CON IVA, u tijeku je razrješenje međusobnih obveza i potraživanja budući da stečajni dužnik nije ispostavljao fakture za sezonu 2018. godine niti je evidentirao obveze za troškove iznajmljivanja jahte koju je ispostavljala ova tvrtka </w:t>
      </w:r>
    </w:p>
    <w:p w:rsidRDefault="000749BC" w:rsidP="00182DB6" w:rsidR="000749BC">
      <w:pPr>
        <w:pStyle w:val="Odlomakpopisa"/>
        <w:numPr>
          <w:ilvl w:val="1"/>
          <w:numId w:val="8"/>
        </w:numPr>
        <w:spacing w:lineRule="auto" w:line="360"/>
        <w:ind w:hanging="284" w:left="993"/>
      </w:pPr>
      <w:r>
        <w:t xml:space="preserve">dobivene su informacije o dva zakupa za antenske sustave te </w:t>
      </w:r>
      <w:r w:rsidR="00182DB6" w:rsidRPr="00182DB6">
        <w:t>je u tijeku razrješenje statusa i obveza sa zakupnicima (detaljnije pod 6. Zakupi)</w:t>
      </w:r>
    </w:p>
    <w:p w:rsidRDefault="000749BC" w:rsidP="00840197" w:rsidR="000749BC">
      <w:pPr>
        <w:pStyle w:val="Odlomakpopisa"/>
        <w:numPr>
          <w:ilvl w:val="1"/>
          <w:numId w:val="8"/>
        </w:numPr>
        <w:spacing w:lineRule="auto" w:line="360"/>
        <w:ind w:hanging="284" w:left="993"/>
      </w:pPr>
      <w:r>
        <w:t>finalizirana je nagodba JUGS-ZTB-Coning (detaljnije pod 7. Sudski predmeti)</w:t>
      </w:r>
    </w:p>
    <w:p w:rsidRDefault="000749BC" w:rsidP="00FE4197" w:rsidR="005E6FCA">
      <w:pPr>
        <w:pStyle w:val="Odlomakpopisa"/>
        <w:numPr>
          <w:ilvl w:val="1"/>
          <w:numId w:val="8"/>
        </w:numPr>
        <w:spacing w:lineRule="auto" w:line="360"/>
        <w:ind w:hanging="284" w:left="993"/>
      </w:pPr>
      <w:r>
        <w:t>izdana su dva brisovna očitovanja za stanove u otkupu u Karlovcu  koji su u cijelosti otplaćeni nak</w:t>
      </w:r>
      <w:r w:rsidR="004E5625">
        <w:t>on otvaranja stečajnog postupka.</w:t>
      </w:r>
    </w:p>
    <w:p w:rsidRDefault="00182DB6" w:rsidP="00E463B7" w:rsidR="00182DB6"/>
    <w:p w:rsidRDefault="004B5116" w:rsidP="00B163C2" w:rsidR="004B5116" w:rsidRPr="00B163C2"/>
    <w:p w:rsidRDefault="00B163C2" w:rsidP="00B163C2" w:rsidR="00B163C2" w:rsidRPr="00B163C2">
      <w:pPr>
        <w:rPr>
          <w:b/>
          <w:bCs/>
        </w:rPr>
      </w:pPr>
      <w:r w:rsidRPr="00B163C2">
        <w:rPr>
          <w:b/>
          <w:bCs/>
        </w:rPr>
        <w:t>5.2. PREGLED OBVEZA STEČAJNE MASE</w:t>
      </w:r>
    </w:p>
    <w:p w:rsidRDefault="00B163C2" w:rsidP="00B163C2" w:rsidR="00B163C2" w:rsidRPr="00B163C2"/>
    <w:p w:rsidRDefault="00B163C2" w:rsidP="00B163C2" w:rsidR="00B163C2" w:rsidRPr="00B163C2">
      <w:r w:rsidRPr="00B163C2">
        <w:t xml:space="preserve">U Tabeli 8. daje se usporedni prikaz knjigovodstvene vrijednosti obveza te </w:t>
      </w:r>
      <w:r w:rsidR="00FE4197">
        <w:t xml:space="preserve">utvrđenih </w:t>
      </w:r>
      <w:r w:rsidR="00386B4B">
        <w:t xml:space="preserve">tražbina </w:t>
      </w:r>
      <w:r w:rsidR="00386B4B" w:rsidRPr="0044319F">
        <w:rPr>
          <w:b/>
          <w:u w:val="single"/>
        </w:rPr>
        <w:t>nakon održanog ispitnog ročišta</w:t>
      </w:r>
      <w:r w:rsidR="00386B4B">
        <w:t>, prema Rješenju 7 St-997/2016-111 od 12.11.2018. godine.</w:t>
      </w:r>
      <w:r w:rsidR="00D9687E">
        <w:t xml:space="preserve"> U obveze su uključena i </w:t>
      </w:r>
      <w:r w:rsidR="005747EE">
        <w:t>razlučn</w:t>
      </w:r>
      <w:r w:rsidR="00D9687E">
        <w:t>a</w:t>
      </w:r>
      <w:r w:rsidR="005747EE">
        <w:t xml:space="preserve"> prava </w:t>
      </w:r>
      <w:r w:rsidR="009F1AB9">
        <w:t>prema obavijestima razlučnih vjerovnika a čije tražbine nisu svrstane u isplatne redove</w:t>
      </w:r>
      <w:r w:rsidR="00D9687E">
        <w:t>.</w:t>
      </w:r>
    </w:p>
    <w:p w:rsidRDefault="00B163C2" w:rsidP="00B163C2" w:rsidR="00B163C2">
      <w:pPr>
        <w:rPr>
          <w:b/>
          <w:bCs/>
          <w:sz w:val="20"/>
          <w:szCs w:val="20"/>
        </w:rPr>
      </w:pPr>
      <w:r w:rsidRPr="00B163C2">
        <w:rPr>
          <w:b/>
          <w:bCs/>
          <w:sz w:val="20"/>
          <w:szCs w:val="20"/>
        </w:rPr>
        <w:t>Tabela 8. Pregled obveza stečajne mase</w:t>
      </w:r>
    </w:p>
    <w:tbl>
      <w:tblPr>
        <w:tblW w:type="dxa" w:w="9320"/>
        <w:tblLook w:val="04A0" w:noVBand="1" w:noHBand="0" w:lastColumn="0" w:firstColumn="1" w:lastRow="0" w:firstRow="1"/>
      </w:tblPr>
      <w:tblGrid>
        <w:gridCol w:w="1000"/>
        <w:gridCol w:w="3140"/>
        <w:gridCol w:w="2540"/>
        <w:gridCol w:w="2640"/>
      </w:tblGrid>
      <w:tr w:rsidTr="00D9687E" w:rsidR="00D9687E" w:rsidRPr="00D9687E">
        <w:trPr>
          <w:trHeight w:val="792"/>
        </w:trPr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type="dxa" w:w="3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OBVEZE</w:t>
            </w:r>
          </w:p>
        </w:tc>
        <w:tc>
          <w:tcPr>
            <w:tcW w:type="dxa" w:w="2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Obveze prema revizorskom izvješću na dan 31.12.2016.</w:t>
            </w:r>
          </w:p>
        </w:tc>
        <w:tc>
          <w:tcPr>
            <w:tcW w:type="dxa" w:w="2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Utvrđene tražbine i razlučna prava</w:t>
            </w:r>
          </w:p>
        </w:tc>
      </w:tr>
      <w:tr w:rsidTr="00D9687E" w:rsidR="00D9687E" w:rsidRPr="00D9687E">
        <w:trPr>
          <w:trHeight w:val="792"/>
        </w:trPr>
        <w:tc>
          <w:tcPr>
            <w:tcW w:type="dxa" w:w="1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left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  <w:t>Obveze prema bankama i drugim financijskim institucijama (krediti)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right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  <w:t>152.259.538,00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right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  <w:t>241.440.231,89</w:t>
            </w:r>
          </w:p>
        </w:tc>
      </w:tr>
      <w:tr w:rsidTr="00D9687E" w:rsidR="00D9687E" w:rsidRPr="00D9687E">
        <w:trPr>
          <w:trHeight w:val="264"/>
        </w:trPr>
        <w:tc>
          <w:tcPr>
            <w:tcW w:type="dxa" w:w="1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left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  <w:t>Obveze prema dobavljačima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right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  <w:t>113.409.763,00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right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  <w:t>15.713.535,14</w:t>
            </w:r>
          </w:p>
        </w:tc>
      </w:tr>
      <w:tr w:rsidTr="00D9687E" w:rsidR="00D9687E" w:rsidRPr="00D9687E">
        <w:trPr>
          <w:trHeight w:val="528"/>
        </w:trPr>
        <w:tc>
          <w:tcPr>
            <w:tcW w:type="dxa" w:w="1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3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left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  <w:t>Obveze za poreze, doprinose i slična davanja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right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  <w:t>2.216.836,00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right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  <w:t>9.651.000,94</w:t>
            </w:r>
          </w:p>
        </w:tc>
      </w:tr>
      <w:tr w:rsidTr="00D9687E" w:rsidR="00D9687E" w:rsidRPr="00D9687E">
        <w:trPr>
          <w:trHeight w:val="264"/>
        </w:trPr>
        <w:tc>
          <w:tcPr>
            <w:tcW w:type="dxa" w:w="1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3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left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  <w:t>Obveze prema zaposlenicima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right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  <w:t>383.221,00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right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  <w:t>899.238,35</w:t>
            </w:r>
          </w:p>
        </w:tc>
      </w:tr>
      <w:tr w:rsidTr="00D9687E" w:rsidR="00D9687E" w:rsidRPr="00D9687E">
        <w:trPr>
          <w:trHeight w:val="528"/>
        </w:trPr>
        <w:tc>
          <w:tcPr>
            <w:tcW w:type="dxa" w:w="1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left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UKUPNO OBAVEZE (r.br. 1+2+3+4)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268.269.358,00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687E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267.704.006,32</w:t>
            </w:r>
          </w:p>
        </w:tc>
      </w:tr>
    </w:tbl>
    <w:p w:rsidRDefault="007409EB" w:rsidP="007409EB" w:rsidR="007409EB" w:rsidRPr="006A4D1F">
      <w:pPr>
        <w:rPr>
          <w:sz w:val="18"/>
          <w:szCs w:val="18"/>
        </w:rPr>
      </w:pPr>
      <w:r w:rsidRPr="006A4D1F">
        <w:rPr>
          <w:b/>
          <w:bCs/>
          <w:sz w:val="18"/>
          <w:szCs w:val="18"/>
        </w:rPr>
        <w:t>Napomena:</w:t>
      </w:r>
      <w:r w:rsidRPr="006A4D1F">
        <w:rPr>
          <w:sz w:val="18"/>
          <w:szCs w:val="18"/>
        </w:rPr>
        <w:t xml:space="preserve"> U iznos </w:t>
      </w:r>
      <w:r w:rsidR="00D9687E">
        <w:rPr>
          <w:sz w:val="18"/>
          <w:szCs w:val="18"/>
        </w:rPr>
        <w:t>267.704.006,32</w:t>
      </w:r>
      <w:r w:rsidRPr="006A4D1F">
        <w:rPr>
          <w:sz w:val="18"/>
          <w:szCs w:val="18"/>
        </w:rPr>
        <w:t xml:space="preserve"> kn obveza uključene su prijavljene i </w:t>
      </w:r>
      <w:r w:rsidR="00D9687E">
        <w:rPr>
          <w:sz w:val="18"/>
          <w:szCs w:val="18"/>
        </w:rPr>
        <w:t>utvrđene</w:t>
      </w:r>
      <w:r w:rsidRPr="006A4D1F">
        <w:rPr>
          <w:sz w:val="18"/>
          <w:szCs w:val="18"/>
        </w:rPr>
        <w:t xml:space="preserve"> tražbine stečajnih vjerovnika u iznosu </w:t>
      </w:r>
      <w:r w:rsidR="00D9687E">
        <w:rPr>
          <w:sz w:val="18"/>
          <w:szCs w:val="18"/>
        </w:rPr>
        <w:t>123.020.487,56</w:t>
      </w:r>
      <w:r w:rsidRPr="006A4D1F">
        <w:rPr>
          <w:sz w:val="18"/>
          <w:szCs w:val="18"/>
        </w:rPr>
        <w:t xml:space="preserve"> kn te tražbine razlučnih vjerovnika u iznosu 144.683.518,76 kn koji se u postupku predstečajne nagodbe nisu odrekli prava na odvojeno namirenje slijedom čega im je dužnik prestao biti i osobni dužnik iz čl.153. Stečajnog zakona, a sukladno čl.81. stavak 4. ZFPPN-a (</w:t>
      </w:r>
      <w:r w:rsidRPr="006A4D1F">
        <w:rPr>
          <w:i/>
          <w:sz w:val="18"/>
          <w:szCs w:val="18"/>
        </w:rPr>
        <w:t>ovršne isprave koje se odnose na tražbine iz predstečajne nagodbe gube u odnosu na dužnika pravnu snagu</w:t>
      </w:r>
      <w:r w:rsidRPr="006A4D1F">
        <w:rPr>
          <w:sz w:val="18"/>
          <w:szCs w:val="18"/>
        </w:rPr>
        <w:t>) te st.5. istog članka (</w:t>
      </w:r>
      <w:r w:rsidRPr="006A4D1F">
        <w:rPr>
          <w:i/>
          <w:sz w:val="18"/>
          <w:szCs w:val="18"/>
        </w:rPr>
        <w:t>ovršne isprave razlučnih vjerovnika ne gube pravnu snagu glede namirenja na predmetu na kojem postoji razlučno pravo</w:t>
      </w:r>
      <w:r w:rsidRPr="006A4D1F">
        <w:rPr>
          <w:sz w:val="18"/>
          <w:szCs w:val="18"/>
        </w:rPr>
        <w:t>).</w:t>
      </w:r>
    </w:p>
    <w:p w:rsidRDefault="00182DB6" w:rsidP="007D00AC" w:rsidR="00182DB6"/>
    <w:p w:rsidRDefault="00BC36B1" w:rsidP="007D00AC" w:rsidR="0035150B">
      <w:pPr>
        <w:rPr>
          <w:b/>
          <w:bCs/>
        </w:rPr>
      </w:pPr>
      <w:r w:rsidRPr="00AC7CF8">
        <w:t>U propisanom roku</w:t>
      </w:r>
      <w:r w:rsidR="00E21899" w:rsidRPr="00AC7CF8">
        <w:t xml:space="preserve"> od 60 dana od </w:t>
      </w:r>
      <w:r w:rsidR="00FF0359">
        <w:t xml:space="preserve">proteka 8 </w:t>
      </w:r>
      <w:r w:rsidR="00E21899" w:rsidRPr="00AC7CF8">
        <w:t xml:space="preserve">dana </w:t>
      </w:r>
      <w:r w:rsidR="00FF0359">
        <w:t xml:space="preserve">od </w:t>
      </w:r>
      <w:r w:rsidR="00E21899" w:rsidRPr="00AC7CF8">
        <w:t xml:space="preserve">objave oglasa o otvaranju stečajnog postupka </w:t>
      </w:r>
      <w:r w:rsidR="00AC7CF8">
        <w:t>19.06.2018.</w:t>
      </w:r>
      <w:r w:rsidR="00E21899" w:rsidRPr="00AC7CF8">
        <w:t>g.</w:t>
      </w:r>
      <w:r w:rsidRPr="00AC7CF8">
        <w:t xml:space="preserve">, </w:t>
      </w:r>
      <w:r w:rsidR="006E5F11" w:rsidRPr="00AC7CF8">
        <w:t xml:space="preserve">zaprimljeno je ukupno </w:t>
      </w:r>
      <w:r w:rsidR="00AC7CF8" w:rsidRPr="00AC7CF8">
        <w:rPr>
          <w:b/>
          <w:bCs/>
        </w:rPr>
        <w:t>147</w:t>
      </w:r>
      <w:r w:rsidR="007D00AC" w:rsidRPr="00AC7CF8">
        <w:rPr>
          <w:b/>
          <w:bCs/>
        </w:rPr>
        <w:t xml:space="preserve"> prijava tražbina vjerovnika </w:t>
      </w:r>
      <w:r w:rsidR="006E5F11" w:rsidRPr="00AC7CF8">
        <w:t xml:space="preserve">(od čega </w:t>
      </w:r>
      <w:r w:rsidR="00AC7CF8">
        <w:t xml:space="preserve">je 13 prijava sadržavalo </w:t>
      </w:r>
      <w:r w:rsidR="007D00AC" w:rsidRPr="00AC7CF8">
        <w:t xml:space="preserve">i </w:t>
      </w:r>
      <w:r w:rsidR="006E5F11" w:rsidRPr="00AC7CF8">
        <w:t>obavijest o postojanju razlučnog prava)</w:t>
      </w:r>
      <w:r w:rsidR="00AC7CF8">
        <w:t xml:space="preserve"> </w:t>
      </w:r>
      <w:r w:rsidR="00AC7CF8" w:rsidRPr="00AC7CF8">
        <w:rPr>
          <w:b/>
          <w:bCs/>
        </w:rPr>
        <w:t>i jedna obavijest o izlučnom pravu.</w:t>
      </w:r>
    </w:p>
    <w:p w:rsidRDefault="006E5F11" w:rsidP="00182DB6" w:rsidR="00182DB6">
      <w:pPr>
        <w:rPr>
          <w:b/>
          <w:bCs/>
        </w:rPr>
      </w:pPr>
      <w:r w:rsidRPr="00AC7CF8">
        <w:rPr>
          <w:b/>
          <w:bCs/>
        </w:rPr>
        <w:t xml:space="preserve">Ukupan iznos prijavljenih tražbina iznosi </w:t>
      </w:r>
      <w:r w:rsidR="00FF0359">
        <w:rPr>
          <w:b/>
          <w:bCs/>
        </w:rPr>
        <w:t>331.206.189,96</w:t>
      </w:r>
      <w:r w:rsidRPr="00AC7CF8">
        <w:rPr>
          <w:b/>
          <w:bCs/>
        </w:rPr>
        <w:t xml:space="preserve"> kn</w:t>
      </w:r>
      <w:r w:rsidRPr="00AC7CF8">
        <w:t xml:space="preserve"> od čega su djelomično</w:t>
      </w:r>
      <w:r w:rsidR="00F02AB9" w:rsidRPr="00AC7CF8">
        <w:t xml:space="preserve"> i/ili u potpunosti </w:t>
      </w:r>
      <w:r w:rsidR="00F02AB9" w:rsidRPr="00AC7CF8">
        <w:rPr>
          <w:b/>
          <w:bCs/>
        </w:rPr>
        <w:t xml:space="preserve">osporene tražbine </w:t>
      </w:r>
      <w:r w:rsidR="00FF0359">
        <w:rPr>
          <w:b/>
          <w:bCs/>
        </w:rPr>
        <w:t>3</w:t>
      </w:r>
      <w:r w:rsidR="00D9687E">
        <w:rPr>
          <w:b/>
          <w:bCs/>
        </w:rPr>
        <w:t>7</w:t>
      </w:r>
      <w:r w:rsidR="00F02AB9" w:rsidRPr="00AC7CF8">
        <w:rPr>
          <w:b/>
          <w:bCs/>
        </w:rPr>
        <w:t xml:space="preserve"> vjerovnika u iznosu </w:t>
      </w:r>
      <w:r w:rsidR="00D9687E">
        <w:rPr>
          <w:b/>
          <w:bCs/>
        </w:rPr>
        <w:t>208.185.702,40</w:t>
      </w:r>
      <w:r w:rsidR="00F02AB9" w:rsidRPr="00AC7CF8">
        <w:rPr>
          <w:b/>
          <w:bCs/>
        </w:rPr>
        <w:t xml:space="preserve"> kn</w:t>
      </w:r>
      <w:r w:rsidR="00F02AB9" w:rsidRPr="00AC7CF8">
        <w:t xml:space="preserve"> dok </w:t>
      </w:r>
      <w:r w:rsidR="00F02AB9" w:rsidRPr="00AC7CF8">
        <w:rPr>
          <w:b/>
          <w:bCs/>
        </w:rPr>
        <w:t xml:space="preserve">iznos priznatih tražbina iznosi </w:t>
      </w:r>
      <w:r w:rsidR="00D9687E">
        <w:rPr>
          <w:b/>
          <w:bCs/>
        </w:rPr>
        <w:t>123.020.487,56</w:t>
      </w:r>
      <w:r w:rsidR="007D00AC" w:rsidRPr="00AC7CF8">
        <w:rPr>
          <w:b/>
          <w:bCs/>
        </w:rPr>
        <w:t xml:space="preserve"> </w:t>
      </w:r>
      <w:r w:rsidR="00F02AB9" w:rsidRPr="00AC7CF8">
        <w:rPr>
          <w:b/>
          <w:bCs/>
        </w:rPr>
        <w:t>kn.</w:t>
      </w:r>
    </w:p>
    <w:p w:rsidRDefault="00245988" w:rsidP="00245988" w:rsidR="00245988" w:rsidRPr="00AC7CF8">
      <w:r w:rsidRPr="00AC7CF8">
        <w:t>P</w:t>
      </w:r>
      <w:r>
        <w:t>rema dolje navedenoj rekapitulaciji, p</w:t>
      </w:r>
      <w:r w:rsidRPr="00AC7CF8">
        <w:t xml:space="preserve">riznate tražbine </w:t>
      </w:r>
      <w:r>
        <w:t xml:space="preserve">u iznosu </w:t>
      </w:r>
      <w:r w:rsidRPr="00AC7CF8">
        <w:t xml:space="preserve">od </w:t>
      </w:r>
      <w:r w:rsidRPr="00D80EB5">
        <w:rPr>
          <w:b/>
          <w:bCs/>
        </w:rPr>
        <w:t>123.020.487,56</w:t>
      </w:r>
      <w:r w:rsidRPr="007D7732">
        <w:rPr>
          <w:b/>
          <w:bCs/>
        </w:rPr>
        <w:t xml:space="preserve"> kn</w:t>
      </w:r>
      <w:r>
        <w:t xml:space="preserve"> svrstane su </w:t>
      </w:r>
      <w:r w:rsidRPr="00AC7CF8">
        <w:t xml:space="preserve">u tablice </w:t>
      </w:r>
      <w:r w:rsidRPr="00AC7CF8">
        <w:rPr>
          <w:u w:val="single"/>
        </w:rPr>
        <w:t>prema isplatnom redu:</w:t>
      </w:r>
    </w:p>
    <w:p w:rsidRDefault="00245988" w:rsidP="00245988" w:rsidR="00245988" w:rsidRPr="00AC7CF8">
      <w:pPr>
        <w:pStyle w:val="Odlomakpopisa"/>
        <w:numPr>
          <w:ilvl w:val="0"/>
          <w:numId w:val="9"/>
        </w:numPr>
      </w:pPr>
      <w:r w:rsidRPr="00AC7CF8">
        <w:t xml:space="preserve">tražbine I. višeg isplatnog reda u iznosu      </w:t>
      </w:r>
      <w:r>
        <w:t xml:space="preserve"> 2.469.956,04</w:t>
      </w:r>
      <w:r w:rsidRPr="00AC7CF8">
        <w:t xml:space="preserve"> kn </w:t>
      </w:r>
    </w:p>
    <w:p w:rsidRDefault="00245988" w:rsidP="00245988" w:rsidR="00245988">
      <w:pPr>
        <w:pStyle w:val="Odlomakpopisa"/>
        <w:numPr>
          <w:ilvl w:val="0"/>
          <w:numId w:val="9"/>
        </w:numPr>
      </w:pPr>
      <w:r w:rsidRPr="00AC7CF8">
        <w:t xml:space="preserve">tražbine II. višeg isplatnog reda u iznosu  </w:t>
      </w:r>
      <w:r>
        <w:t>120.550.531,52</w:t>
      </w:r>
      <w:r w:rsidRPr="00AC7CF8">
        <w:t xml:space="preserve"> kn.</w:t>
      </w:r>
    </w:p>
    <w:p w:rsidRDefault="00245988" w:rsidP="00245988" w:rsidR="00245988">
      <w:r w:rsidRPr="00EB740B">
        <w:t xml:space="preserve">Tražbina </w:t>
      </w:r>
      <w:r w:rsidRPr="00FF0359">
        <w:rPr>
          <w:rFonts w:eastAsia="Times New Roman"/>
          <w:lang w:eastAsia="hr-HR"/>
        </w:rPr>
        <w:t>R</w:t>
      </w:r>
      <w:r>
        <w:rPr>
          <w:rFonts w:eastAsia="Times New Roman"/>
          <w:lang w:eastAsia="hr-HR"/>
        </w:rPr>
        <w:t>adimira Čačića</w:t>
      </w:r>
      <w:r w:rsidRPr="00FF0359">
        <w:rPr>
          <w:rFonts w:eastAsia="Times New Roman"/>
          <w:lang w:eastAsia="hr-HR"/>
        </w:rPr>
        <w:t>, Varaždin, Ivana Cankara 5, OIB 58355766376</w:t>
      </w:r>
      <w:r w:rsidRPr="00EB740B">
        <w:rPr>
          <w:rFonts w:eastAsia="Times New Roman"/>
          <w:lang w:eastAsia="hr-HR"/>
        </w:rPr>
        <w:t xml:space="preserve"> u iznosu 1.384.268,08 kn </w:t>
      </w:r>
      <w:r>
        <w:rPr>
          <w:rFonts w:eastAsia="Times New Roman"/>
          <w:lang w:eastAsia="hr-HR"/>
        </w:rPr>
        <w:t xml:space="preserve">evidentirana je </w:t>
      </w:r>
      <w:r w:rsidRPr="00EB740B">
        <w:rPr>
          <w:rFonts w:eastAsia="Times New Roman"/>
          <w:lang w:eastAsia="hr-HR"/>
        </w:rPr>
        <w:t xml:space="preserve">kao </w:t>
      </w:r>
      <w:r w:rsidRPr="00EB740B">
        <w:t>uvjetna tražbina, sukladno čl.143.st. 2. SZ</w:t>
      </w:r>
      <w:r>
        <w:t xml:space="preserve">, </w:t>
      </w:r>
      <w:r w:rsidRPr="00EB740B">
        <w:t>prava solidarnih dužnika i jamaca</w:t>
      </w:r>
      <w:r>
        <w:t xml:space="preserve">, te nije uvrštena u isplatne redove zbog neispunjenja uvjeta do ispitnog ročišta. </w:t>
      </w:r>
    </w:p>
    <w:p w:rsidRDefault="00245988" w:rsidP="00182DB6" w:rsidR="00245988">
      <w:pPr>
        <w:rPr>
          <w:b/>
          <w:bCs/>
        </w:rPr>
      </w:pPr>
    </w:p>
    <w:p w:rsidRDefault="00182DB6" w:rsidP="009845A7" w:rsidR="00182DB6">
      <w:pPr>
        <w:rPr>
          <w:b/>
          <w:bCs/>
        </w:rPr>
      </w:pPr>
    </w:p>
    <w:tbl>
      <w:tblPr>
        <w:tblpPr w:tblpY="350" w:tblpXSpec="center" w:horzAnchor="margin" w:vertAnchor="text" w:rightFromText="180" w:leftFromText="180"/>
        <w:tblW w:type="auto" w:w="0"/>
        <w:tblLook w:val="04A0" w:noVBand="1" w:noHBand="0" w:lastColumn="0" w:firstColumn="1" w:lastRow="0" w:firstRow="1"/>
      </w:tblPr>
      <w:tblGrid>
        <w:gridCol w:w="2127"/>
        <w:gridCol w:w="1468"/>
        <w:gridCol w:w="1468"/>
        <w:gridCol w:w="1468"/>
      </w:tblGrid>
      <w:tr w:rsidTr="00D9687E" w:rsidR="00D9687E" w:rsidRPr="00D9687E">
        <w:trPr>
          <w:trHeight w:val="312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REKAPITULACIJA RAZVRSTAVANJA U ISPLATNE REDOVE</w:t>
            </w:r>
          </w:p>
        </w:tc>
      </w:tr>
      <w:tr w:rsidTr="00D9687E" w:rsidR="00D9687E" w:rsidRPr="00D9687E">
        <w:trPr>
          <w:trHeight w:val="276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</w:tr>
      <w:tr w:rsidTr="00D9687E" w:rsidR="00D9687E" w:rsidRPr="00D9687E">
        <w:trPr>
          <w:trHeight w:val="288"/>
        </w:trPr>
        <w:tc>
          <w:tcPr>
            <w:tcW w:type="auto" w:w="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D9D9D9" w:color="000000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1. VIŠI ISPLATNI RED</w:t>
            </w:r>
          </w:p>
        </w:tc>
      </w:tr>
      <w:tr w:rsidTr="00D9687E" w:rsidR="00D9687E" w:rsidRPr="00D9687E">
        <w:trPr>
          <w:trHeight w:val="276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Prijavljeno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Priznato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Osporeno (kn)</w:t>
            </w:r>
          </w:p>
        </w:tc>
      </w:tr>
      <w:tr w:rsidTr="00D9687E" w:rsidR="00D9687E" w:rsidRPr="00D9687E">
        <w:trPr>
          <w:trHeight w:val="276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3.104.921,64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2.469.956,04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634.965,60</w:t>
            </w:r>
          </w:p>
        </w:tc>
      </w:tr>
      <w:tr w:rsidTr="00D9687E" w:rsidR="00D9687E" w:rsidRPr="00D9687E">
        <w:trPr>
          <w:trHeight w:val="276"/>
        </w:trPr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9687E" w:rsidR="00D9687E" w:rsidRPr="00D9687E">
        <w:trPr>
          <w:trHeight w:val="312"/>
        </w:trPr>
        <w:tc>
          <w:tcPr>
            <w:tcW w:type="auto" w:w="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D9D9D9" w:color="000000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2. VIŠI ISPLATNI RED</w:t>
            </w:r>
          </w:p>
        </w:tc>
      </w:tr>
      <w:tr w:rsidTr="00D9687E" w:rsidR="00D9687E" w:rsidRPr="00D9687E">
        <w:trPr>
          <w:trHeight w:val="276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Prijavljeno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Priznato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Osporeno (kn)</w:t>
            </w:r>
          </w:p>
        </w:tc>
      </w:tr>
      <w:tr w:rsidTr="00D9687E" w:rsidR="00D9687E" w:rsidRPr="00D9687E">
        <w:trPr>
          <w:trHeight w:val="276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328.101.268,32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120.550.531,52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207.550.736,80</w:t>
            </w:r>
          </w:p>
        </w:tc>
      </w:tr>
      <w:tr w:rsidTr="00D9687E" w:rsidR="00D9687E" w:rsidRPr="00D9687E">
        <w:trPr>
          <w:trHeight w:val="276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</w:tr>
      <w:tr w:rsidTr="00D9687E" w:rsidR="00D9687E" w:rsidRPr="00D9687E">
        <w:trPr>
          <w:trHeight w:val="276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</w:tr>
      <w:tr w:rsidTr="00D9687E" w:rsidR="00D9687E" w:rsidRPr="00D9687E">
        <w:trPr>
          <w:trHeight w:val="276"/>
        </w:trPr>
        <w:tc>
          <w:tcPr>
            <w:tcW w:type="auto" w:w="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D9D9D9" w:color="000000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UKUPNO 1. VIŠI i 2. VIŠI ISPLATNI RED</w:t>
            </w:r>
          </w:p>
        </w:tc>
      </w:tr>
      <w:tr w:rsidTr="00D9687E" w:rsidR="00D9687E" w:rsidRPr="00D9687E">
        <w:trPr>
          <w:trHeight w:val="276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Prijavljeno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Priznato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Osporeno (kn)</w:t>
            </w:r>
          </w:p>
        </w:tc>
      </w:tr>
      <w:tr w:rsidTr="00D9687E" w:rsidR="00D9687E" w:rsidRPr="00D9687E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331.206.189,96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123.020.487,56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687E" w:rsidP="00D9687E" w:rsidR="00D9687E" w:rsidRPr="00D9687E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968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208.185.702,40 </w:t>
            </w:r>
          </w:p>
        </w:tc>
      </w:tr>
    </w:tbl>
    <w:p w:rsidRDefault="00D9687E" w:rsidP="009845A7" w:rsidR="00D9687E">
      <w:pPr>
        <w:rPr>
          <w:b/>
          <w:bCs/>
        </w:rPr>
      </w:pPr>
    </w:p>
    <w:p w:rsidRDefault="00D9687E" w:rsidP="009845A7" w:rsidR="00D9687E">
      <w:pPr>
        <w:rPr>
          <w:b/>
          <w:bCs/>
        </w:rPr>
      </w:pPr>
    </w:p>
    <w:p w:rsidRDefault="00D9687E" w:rsidP="009845A7" w:rsidR="00D9687E">
      <w:pPr>
        <w:rPr>
          <w:b/>
          <w:bCs/>
        </w:rPr>
      </w:pPr>
    </w:p>
    <w:p w:rsidRDefault="00D9687E" w:rsidP="009845A7" w:rsidR="00D9687E">
      <w:pPr>
        <w:rPr>
          <w:b/>
          <w:bCs/>
        </w:rPr>
      </w:pPr>
    </w:p>
    <w:p w:rsidRDefault="00EB740B" w:rsidP="009845A7" w:rsidR="00EB740B">
      <w:pPr>
        <w:rPr>
          <w:b/>
          <w:bCs/>
        </w:rPr>
      </w:pPr>
    </w:p>
    <w:p w:rsidRDefault="00D9687E" w:rsidP="007D00AC" w:rsidR="00D9687E"/>
    <w:p w:rsidRDefault="00D9687E" w:rsidP="007D00AC" w:rsidR="00D9687E"/>
    <w:p w:rsidRDefault="00D9687E" w:rsidP="007D00AC" w:rsidR="00D9687E"/>
    <w:p w:rsidRDefault="00D9687E" w:rsidP="007D00AC" w:rsidR="00D9687E"/>
    <w:p w:rsidRDefault="00D9687E" w:rsidP="007D00AC" w:rsidR="00D9687E"/>
    <w:p w:rsidRDefault="00D9687E" w:rsidP="007D00AC" w:rsidR="00D9687E"/>
    <w:p w:rsidRDefault="004B5116" w:rsidP="00EB740B" w:rsidR="004B5116"/>
    <w:p w:rsidRDefault="00245988" w:rsidP="00EB740B" w:rsidR="00245988"/>
    <w:p w:rsidRDefault="00D80EB5" w:rsidP="00D80EB5" w:rsidR="001A7083" w:rsidRPr="00606A27">
      <w:pPr>
        <w:pStyle w:val="Naslov1"/>
        <w:numPr>
          <w:ilvl w:val="0"/>
          <w:numId w:val="0"/>
        </w:numPr>
        <w:ind w:left="360"/>
      </w:pPr>
      <w:r>
        <w:t xml:space="preserve">6. </w:t>
      </w:r>
      <w:r w:rsidR="001A7083">
        <w:t xml:space="preserve">ZAKUPNI ODNOSI  </w:t>
      </w:r>
    </w:p>
    <w:p w:rsidRDefault="00182DB6" w:rsidP="0044319F" w:rsidR="00182DB6"/>
    <w:p w:rsidRDefault="00182DB6" w:rsidP="00182DB6" w:rsidR="00182DB6">
      <w:pPr>
        <w:rPr>
          <w:color w:val="FF0000"/>
        </w:rPr>
      </w:pPr>
      <w:r>
        <w:t xml:space="preserve">Prema saznanjima stečajnog upravitelja nakon 01.10.2018. godine, </w:t>
      </w:r>
      <w:r w:rsidR="00DD3B88">
        <w:t xml:space="preserve">popis zakupa dopunjuje se sa </w:t>
      </w:r>
      <w:r>
        <w:t xml:space="preserve">još dva sklopljena ugovora o zakupu kako slijedi: </w:t>
      </w:r>
    </w:p>
    <w:p w:rsidRDefault="00182DB6" w:rsidP="00182DB6" w:rsidR="00182DB6">
      <w:pPr>
        <w:rPr>
          <w:b/>
          <w:bCs/>
        </w:rPr>
      </w:pPr>
      <w:r>
        <w:rPr>
          <w:b/>
          <w:bCs/>
        </w:rPr>
        <w:t>7</w:t>
      </w:r>
      <w:r w:rsidRPr="00535F2D">
        <w:rPr>
          <w:b/>
          <w:bCs/>
        </w:rPr>
        <w:t xml:space="preserve">. </w:t>
      </w:r>
      <w:r>
        <w:rPr>
          <w:b/>
          <w:bCs/>
        </w:rPr>
        <w:t>Ugovor o zakupu poslovnog prostora br. 29/08 od 18.06.2008.g. – zakupnik VIPnet d.o.o. Zagreb</w:t>
      </w:r>
    </w:p>
    <w:p w:rsidRDefault="00182DB6" w:rsidP="00182DB6" w:rsidR="00182DB6">
      <w:pPr>
        <w:rPr>
          <w:sz w:val="20"/>
          <w:szCs w:val="20"/>
        </w:rPr>
      </w:pPr>
      <w:r w:rsidRPr="00F042F7">
        <w:rPr>
          <w:sz w:val="20"/>
          <w:szCs w:val="20"/>
          <w:u w:val="single"/>
        </w:rPr>
        <w:t>Trajanje ugovora:</w:t>
      </w:r>
      <w:r w:rsidRPr="00626472">
        <w:rPr>
          <w:sz w:val="20"/>
          <w:szCs w:val="20"/>
        </w:rPr>
        <w:t xml:space="preserve"> 1</w:t>
      </w:r>
      <w:r>
        <w:rPr>
          <w:sz w:val="20"/>
          <w:szCs w:val="20"/>
        </w:rPr>
        <w:t>5</w:t>
      </w:r>
      <w:r w:rsidRPr="00626472">
        <w:rPr>
          <w:sz w:val="20"/>
          <w:szCs w:val="20"/>
        </w:rPr>
        <w:t xml:space="preserve"> godina</w:t>
      </w:r>
      <w:r>
        <w:rPr>
          <w:sz w:val="20"/>
          <w:szCs w:val="20"/>
        </w:rPr>
        <w:t xml:space="preserve"> (rok teče od dana 01.05.2015. godine temeljem Aneksa 2 sklopljenog 19.01.2015.)</w:t>
      </w:r>
    </w:p>
    <w:p w:rsidRDefault="00182DB6" w:rsidP="00182DB6" w:rsidR="00182DB6">
      <w:pPr>
        <w:rPr>
          <w:sz w:val="20"/>
          <w:szCs w:val="20"/>
        </w:rPr>
      </w:pPr>
      <w:r w:rsidRPr="00F042F7">
        <w:rPr>
          <w:sz w:val="20"/>
          <w:szCs w:val="20"/>
          <w:u w:val="single"/>
        </w:rPr>
        <w:t>Predmet zakupa:</w:t>
      </w:r>
      <w:r w:rsidRPr="0062647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Poslovna prostorija „Prostorija za antenski sustav“ površine 6m2, u potkrovlju Hotela Trakošćan, te dio krova zgrade u površini od 6m2, izgrađene na k.č.br. 8721 upisanog u zk.ul.br. 634 k.o. Trakošćan </w:t>
      </w:r>
    </w:p>
    <w:p w:rsidRDefault="00182DB6" w:rsidP="00182DB6" w:rsidR="00182DB6">
      <w:pPr>
        <w:rPr>
          <w:sz w:val="20"/>
          <w:szCs w:val="20"/>
        </w:rPr>
      </w:pPr>
      <w:r w:rsidRPr="00F042F7">
        <w:rPr>
          <w:sz w:val="20"/>
          <w:szCs w:val="20"/>
          <w:u w:val="single"/>
        </w:rPr>
        <w:t>Iznos zakupnine:</w:t>
      </w:r>
      <w:r w:rsidRPr="00626472">
        <w:rPr>
          <w:sz w:val="20"/>
          <w:szCs w:val="20"/>
        </w:rPr>
        <w:t xml:space="preserve"> </w:t>
      </w:r>
      <w:r w:rsidRPr="00A36AAE">
        <w:rPr>
          <w:b/>
          <w:bCs/>
          <w:sz w:val="20"/>
          <w:szCs w:val="20"/>
        </w:rPr>
        <w:t>Godišnja zakupnina 2.272,20 EUR</w:t>
      </w:r>
      <w:r>
        <w:rPr>
          <w:sz w:val="20"/>
          <w:szCs w:val="20"/>
        </w:rPr>
        <w:t xml:space="preserve"> u kunskoj protuvrijednosti, uvećano za PDV. Zakupnina se plaća unaprijed u godišnjim razdobljima počevši od 01.05.2015.g.</w:t>
      </w:r>
    </w:p>
    <w:p w:rsidRDefault="00182DB6" w:rsidP="00182DB6" w:rsidR="00182DB6">
      <w:pPr>
        <w:rPr>
          <w:sz w:val="20"/>
          <w:szCs w:val="20"/>
        </w:rPr>
      </w:pPr>
      <w:r>
        <w:rPr>
          <w:sz w:val="20"/>
          <w:szCs w:val="20"/>
        </w:rPr>
        <w:t>U iznos zakupnine nije uključen trošak električne energije koju snosi zakupnik.  Zakupnik se obvezuje na akontacijsko plaćanje troškova električne energije u iznosu od 1.000,00 kn mjesečno + PDV. Usklađenje i obračun prema stvarnoj potrošnji vrši se na kraju godine temeljem očitanja kontrolnog brojila.</w:t>
      </w:r>
    </w:p>
    <w:p w:rsidRDefault="00182DB6" w:rsidP="00182DB6" w:rsidR="00182DB6">
      <w:r w:rsidRPr="00F042F7">
        <w:rPr>
          <w:sz w:val="20"/>
          <w:szCs w:val="20"/>
          <w:u w:val="single"/>
        </w:rPr>
        <w:t>Trenutni status:</w:t>
      </w:r>
      <w:r>
        <w:rPr>
          <w:sz w:val="20"/>
          <w:szCs w:val="20"/>
        </w:rPr>
        <w:t xml:space="preserve"> Zakupnik je podmirio zadnji račun za zakup i električnu energiju dana 04.07.2016. godine za razdoblje 01.05.2016. do 30.04.2017. godine. Budući od 2017. godine, stečajni dužnik neažurno vodi poslovne knjige, nisu ispostavljeni računi za nastavak zakupa te je u tijeku razrješenje obveza sa zakupnikom po tom osnovu.</w:t>
      </w:r>
    </w:p>
    <w:p w:rsidRDefault="00182DB6" w:rsidP="00182DB6" w:rsidR="00182DB6">
      <w:pPr>
        <w:rPr>
          <w:sz w:val="20"/>
          <w:szCs w:val="20"/>
        </w:rPr>
      </w:pPr>
    </w:p>
    <w:p w:rsidRDefault="00245988" w:rsidP="00182DB6" w:rsidR="00245988">
      <w:pPr>
        <w:rPr>
          <w:sz w:val="20"/>
          <w:szCs w:val="20"/>
        </w:rPr>
      </w:pPr>
    </w:p>
    <w:p w:rsidRDefault="00245988" w:rsidP="00182DB6" w:rsidR="00245988">
      <w:pPr>
        <w:rPr>
          <w:sz w:val="20"/>
          <w:szCs w:val="20"/>
        </w:rPr>
      </w:pPr>
    </w:p>
    <w:p w:rsidRDefault="00245988" w:rsidP="00182DB6" w:rsidR="00245988">
      <w:pPr>
        <w:rPr>
          <w:sz w:val="20"/>
          <w:szCs w:val="20"/>
        </w:rPr>
      </w:pPr>
    </w:p>
    <w:p w:rsidRDefault="00182DB6" w:rsidP="00182DB6" w:rsidR="00182DB6">
      <w:pPr>
        <w:rPr>
          <w:b/>
          <w:bCs/>
        </w:rPr>
      </w:pPr>
      <w:r>
        <w:rPr>
          <w:b/>
          <w:bCs/>
        </w:rPr>
        <w:t>8</w:t>
      </w:r>
      <w:r w:rsidRPr="00535F2D">
        <w:rPr>
          <w:b/>
          <w:bCs/>
        </w:rPr>
        <w:t xml:space="preserve">. </w:t>
      </w:r>
      <w:r>
        <w:rPr>
          <w:b/>
          <w:bCs/>
        </w:rPr>
        <w:t xml:space="preserve">Ugovor o zakupu poslovnog prostora br. 03/2007 – zakupnik T-MOBILE HRVATSKA d.o.o. Zagreb (sada HRVATSKI TELEKOM d.d. Zagreb) </w:t>
      </w:r>
    </w:p>
    <w:p w:rsidRDefault="00182DB6" w:rsidP="00182DB6" w:rsidR="00182DB6">
      <w:pPr>
        <w:rPr>
          <w:sz w:val="20"/>
          <w:szCs w:val="20"/>
        </w:rPr>
      </w:pPr>
      <w:r w:rsidRPr="00F042F7">
        <w:rPr>
          <w:sz w:val="20"/>
          <w:szCs w:val="20"/>
          <w:u w:val="single"/>
        </w:rPr>
        <w:t>Trajanje ugovora:</w:t>
      </w:r>
      <w:r w:rsidRPr="0062647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Ugovor je sklopljen 01.01.2007. godine na rok od 1 (jedne) godine, time da ukoliko zakupnik želi produžiti zakup i važenje ugovora na isti rok, dužan je najkasnije 3 mjeseca prije njegova prestanka o tome pismeno obavijestiti zakupodavca i platiti mu pritom zakupninu za slijedeću godinu. </w:t>
      </w:r>
    </w:p>
    <w:p w:rsidRDefault="00182DB6" w:rsidP="00182DB6" w:rsidR="00182DB6">
      <w:pPr>
        <w:rPr>
          <w:sz w:val="20"/>
          <w:szCs w:val="20"/>
        </w:rPr>
      </w:pPr>
      <w:r w:rsidRPr="00F042F7">
        <w:rPr>
          <w:sz w:val="20"/>
          <w:szCs w:val="20"/>
          <w:u w:val="single"/>
        </w:rPr>
        <w:t>Predmet zakupa:</w:t>
      </w:r>
      <w:r w:rsidRPr="0062647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Poslovna prostorija „Prostorija za antenski sustav“ površine 9m2, u potkrovlju Etaže 1, Hotela „Pagus“ u gradu Pagu, te dio krova zgrade u površini od 9m2, izgrađene na k.č.br. 8833/2, zk.ul. br. 6008, k.o. Pag. </w:t>
      </w:r>
    </w:p>
    <w:p w:rsidRDefault="00182DB6" w:rsidP="00182DB6" w:rsidR="00182DB6">
      <w:pPr>
        <w:rPr>
          <w:sz w:val="20"/>
          <w:szCs w:val="20"/>
        </w:rPr>
      </w:pPr>
      <w:r w:rsidRPr="00F042F7">
        <w:rPr>
          <w:sz w:val="20"/>
          <w:szCs w:val="20"/>
          <w:u w:val="single"/>
        </w:rPr>
        <w:t>Iznos zakupnine:</w:t>
      </w:r>
      <w:r w:rsidRPr="00626472">
        <w:rPr>
          <w:sz w:val="20"/>
          <w:szCs w:val="20"/>
        </w:rPr>
        <w:t xml:space="preserve"> </w:t>
      </w:r>
      <w:r w:rsidRPr="00A36AAE">
        <w:rPr>
          <w:b/>
          <w:bCs/>
          <w:sz w:val="20"/>
          <w:szCs w:val="20"/>
        </w:rPr>
        <w:t xml:space="preserve">Godišnja zakupnina </w:t>
      </w:r>
      <w:r>
        <w:rPr>
          <w:b/>
          <w:bCs/>
          <w:sz w:val="20"/>
          <w:szCs w:val="20"/>
        </w:rPr>
        <w:t>6.000,00</w:t>
      </w:r>
      <w:r w:rsidRPr="00A36AAE">
        <w:rPr>
          <w:b/>
          <w:bCs/>
          <w:sz w:val="20"/>
          <w:szCs w:val="20"/>
        </w:rPr>
        <w:t xml:space="preserve"> EUR</w:t>
      </w:r>
      <w:r>
        <w:rPr>
          <w:sz w:val="20"/>
          <w:szCs w:val="20"/>
        </w:rPr>
        <w:t xml:space="preserve"> u kunskoj protuvrijednosti, uvećano za PDV. Zakupnina se plaća odjednom za cijelu godinu unaprijed.</w:t>
      </w:r>
    </w:p>
    <w:p w:rsidRDefault="00182DB6" w:rsidP="00182DB6" w:rsidR="00182DB6">
      <w:pPr>
        <w:rPr>
          <w:sz w:val="20"/>
          <w:szCs w:val="20"/>
        </w:rPr>
      </w:pPr>
      <w:r>
        <w:rPr>
          <w:sz w:val="20"/>
          <w:szCs w:val="20"/>
        </w:rPr>
        <w:t>U iznos zakupnine nije uključen trošak električne energije koju snosi zakupnik.  Zakupnik se obvezuje predujmiti trošak električne energije za godinu unaprijed iznosom od 7.000,00 kn uvećano za PDV. Usklađenje i obračun prema stvarnoj potrošnji vrši se na kraju godine temeljem očitanja kontrolnog brojila.</w:t>
      </w:r>
    </w:p>
    <w:p w:rsidRDefault="00182DB6" w:rsidP="00182DB6" w:rsidR="00182DB6">
      <w:pPr>
        <w:rPr>
          <w:sz w:val="20"/>
          <w:szCs w:val="20"/>
        </w:rPr>
      </w:pPr>
      <w:r w:rsidRPr="00F042F7">
        <w:rPr>
          <w:sz w:val="20"/>
          <w:szCs w:val="20"/>
          <w:u w:val="single"/>
        </w:rPr>
        <w:t>Trenutni status:</w:t>
      </w:r>
      <w:r>
        <w:rPr>
          <w:sz w:val="20"/>
          <w:szCs w:val="20"/>
        </w:rPr>
        <w:t xml:space="preserve"> Dokumentacija o produženju ugovora nije pronađena u poslovnoj dokumentaciji stečajnog dužnika, međutim, vidljivo je da je ugovor produžavan budući su unaprijed plaćane godišnje zakupnine. Zadnja godišnja  zakupnina i električna energija plaćena je 16.02.2016., unaprijed za 2016. godinu. Budući od 2017. godine, stečajni dužnik neažurno vodi poslovne knjige, nisu ispostavljeni računi za nastavak zakupa te je u tijeku razrješenje obveza sa zakupnikom po tom osnovu. </w:t>
      </w:r>
    </w:p>
    <w:p w:rsidRDefault="00D80EB5" w:rsidP="001A7083" w:rsidR="00D80EB5">
      <w:pPr>
        <w:rPr>
          <w:b/>
          <w:bCs/>
        </w:rPr>
      </w:pPr>
    </w:p>
    <w:p w:rsidRDefault="001A7083" w:rsidP="007D00AC" w:rsidR="001A7083"/>
    <w:p w:rsidRDefault="00D80EB5" w:rsidP="00D80EB5" w:rsidR="001A7083">
      <w:pPr>
        <w:pStyle w:val="Naslov1"/>
        <w:numPr>
          <w:ilvl w:val="0"/>
          <w:numId w:val="0"/>
        </w:numPr>
        <w:ind w:left="360"/>
      </w:pPr>
      <w:r>
        <w:t xml:space="preserve">7. </w:t>
      </w:r>
      <w:r w:rsidR="000C2960">
        <w:t>PREGLED SUDSKIH POSTUPAKA</w:t>
      </w:r>
    </w:p>
    <w:p w:rsidRDefault="001A7083" w:rsidP="007D00AC" w:rsidR="001A7083"/>
    <w:p w:rsidRDefault="00D80EB5" w:rsidP="00992B3E" w:rsidR="00D80EB5">
      <w:pPr>
        <w:rPr>
          <w:bCs/>
        </w:rPr>
      </w:pPr>
      <w:r>
        <w:rPr>
          <w:bCs/>
        </w:rPr>
        <w:t xml:space="preserve">Pregled </w:t>
      </w:r>
      <w:r w:rsidR="00E25D0E">
        <w:rPr>
          <w:bCs/>
        </w:rPr>
        <w:t xml:space="preserve">7 (sedam) </w:t>
      </w:r>
      <w:r>
        <w:rPr>
          <w:bCs/>
        </w:rPr>
        <w:t xml:space="preserve">sudskih postupaka </w:t>
      </w:r>
      <w:r w:rsidR="00E25D0E">
        <w:rPr>
          <w:bCs/>
        </w:rPr>
        <w:t xml:space="preserve">u Izvješću od 01.10.2018. godine, </w:t>
      </w:r>
      <w:r>
        <w:rPr>
          <w:bCs/>
        </w:rPr>
        <w:t xml:space="preserve">dopunjuje se </w:t>
      </w:r>
      <w:r w:rsidR="00E25D0E">
        <w:rPr>
          <w:bCs/>
        </w:rPr>
        <w:t xml:space="preserve">sa </w:t>
      </w:r>
      <w:r>
        <w:rPr>
          <w:bCs/>
        </w:rPr>
        <w:t xml:space="preserve">statusom </w:t>
      </w:r>
      <w:r w:rsidR="00E25D0E">
        <w:rPr>
          <w:bCs/>
        </w:rPr>
        <w:t>još 5 (pet)</w:t>
      </w:r>
      <w:r>
        <w:rPr>
          <w:bCs/>
        </w:rPr>
        <w:t xml:space="preserve"> sudsk</w:t>
      </w:r>
      <w:r w:rsidR="00E25D0E">
        <w:rPr>
          <w:bCs/>
        </w:rPr>
        <w:t xml:space="preserve">ih </w:t>
      </w:r>
      <w:r>
        <w:rPr>
          <w:bCs/>
        </w:rPr>
        <w:t>postup</w:t>
      </w:r>
      <w:r w:rsidR="00E25D0E">
        <w:rPr>
          <w:bCs/>
        </w:rPr>
        <w:t>a</w:t>
      </w:r>
      <w:r>
        <w:rPr>
          <w:bCs/>
        </w:rPr>
        <w:t>ka kako slijedi:</w:t>
      </w:r>
    </w:p>
    <w:p w:rsidRDefault="00E25D0E" w:rsidP="00E25D0E" w:rsidR="00E25D0E" w:rsidRPr="00E25D0E">
      <w:pPr>
        <w:spacing w:lineRule="auto" w:line="240" w:after="0"/>
        <w:rPr>
          <w:b/>
        </w:rPr>
      </w:pPr>
      <w:r w:rsidRPr="00E25D0E">
        <w:rPr>
          <w:b/>
        </w:rPr>
        <w:t>8.</w:t>
      </w:r>
    </w:p>
    <w:p w:rsidRDefault="00D80EB5" w:rsidP="00E25D0E" w:rsidR="00D80EB5" w:rsidRPr="00E25D0E">
      <w:pPr>
        <w:spacing w:lineRule="auto" w:line="240" w:after="0"/>
        <w:rPr>
          <w:b/>
          <w:bCs/>
        </w:rPr>
      </w:pPr>
      <w:r w:rsidRPr="00E25D0E">
        <w:rPr>
          <w:b/>
          <w:bCs/>
        </w:rPr>
        <w:t>Postupak izvlaštenja nekretnine pred Uredom državne uprave u Krapinsko-zagorskoj županiji, Služba za gospodarstvo i imovinsko pravne poslove</w:t>
      </w:r>
    </w:p>
    <w:p w:rsidRDefault="00D80EB5" w:rsidP="00E25D0E" w:rsidR="00D80EB5" w:rsidRPr="00E25D0E">
      <w:pPr>
        <w:rPr>
          <w:b/>
          <w:bCs/>
        </w:rPr>
      </w:pPr>
      <w:r w:rsidRPr="00E25D0E">
        <w:rPr>
          <w:b/>
          <w:bCs/>
        </w:rPr>
        <w:t>Poslovni broj Klasa:UP/I-943-04/07-01/129</w:t>
      </w:r>
    </w:p>
    <w:p w:rsidRDefault="00D80EB5" w:rsidP="00D80EB5" w:rsidR="004E5625" w:rsidRPr="00E25D0E">
      <w:pPr>
        <w:rPr>
          <w:bCs/>
        </w:rPr>
      </w:pPr>
      <w:r w:rsidRPr="00E25D0E">
        <w:rPr>
          <w:bCs/>
        </w:rPr>
        <w:t>Hrvatske autoceste kao korisnik izvlaštenja i društvo CONING d.d. (kao pravni slijednik društva CONING INŽENJERING d.o.o.) od 2003.</w:t>
      </w:r>
      <w:r w:rsidR="00E25D0E">
        <w:rPr>
          <w:bCs/>
        </w:rPr>
        <w:t xml:space="preserve"> </w:t>
      </w:r>
      <w:r w:rsidRPr="00E25D0E">
        <w:rPr>
          <w:bCs/>
        </w:rPr>
        <w:t xml:space="preserve">godine vode upravni postupak radi izvlaštenja nekretnina u Lepoj Bukvi, k.o. Đurmanec, a radi izgradnje autoceste Krapina-Macelj. </w:t>
      </w:r>
    </w:p>
    <w:p w:rsidRDefault="004E5625" w:rsidP="004E5625" w:rsidR="00D80EB5" w:rsidRPr="00E25D0E">
      <w:pPr>
        <w:rPr>
          <w:bCs/>
        </w:rPr>
      </w:pPr>
      <w:r w:rsidRPr="00E25D0E">
        <w:rPr>
          <w:bCs/>
        </w:rPr>
        <w:t>D</w:t>
      </w:r>
      <w:r w:rsidR="00D80EB5" w:rsidRPr="00E25D0E">
        <w:rPr>
          <w:bCs/>
        </w:rPr>
        <w:t>ana 26.02.2008.</w:t>
      </w:r>
      <w:r w:rsidR="00E25D0E">
        <w:rPr>
          <w:bCs/>
        </w:rPr>
        <w:t xml:space="preserve"> godine</w:t>
      </w:r>
      <w:r w:rsidR="00D80EB5" w:rsidRPr="00E25D0E">
        <w:rPr>
          <w:bCs/>
        </w:rPr>
        <w:t xml:space="preserve"> doneseno je Rješenje o izvlaštenju KLASA: UP/I-943-04/07-01/129 koje je pravomoćno potvrđeno u toč. 1., 2., 3. i 5.  dok je u točki 4. - u pogledu visine naknade za izvlaštenje i tijeku zatezne kamate predmetni postupak vraćen na ponovno odlučivanje. Tijekom postupka provedeno je više građevinskih vještačenja, posljednje u nizu u siječnju 2017.godine, a kojim je građevinski vještak utvrdio ukupnu vrijednost izvlaštenih zemljišta u iznosu od 86,75 kn /m2 što bi u odnosu na nekretnine koje su Rješenjem iz 2008.godine izvlaštene i deposedirane ukupna naknada iznosila 773.335,25 kuna. Dio predmetne naknade i to u iznosu od 198.197,94 kuna korisnik izvlaštenja platio je Izvlašteniku 31.12.2003.godine slijedom čega bi, u slučaju prihvaćanja najnovijeg nalaza procjene vrijednosti izvlaštenih nekretnina korisnik izvlaštenja bio dužan platiti iznos od 574.138,00 kuna.</w:t>
      </w:r>
      <w:r w:rsidR="00E25D0E">
        <w:rPr>
          <w:bCs/>
        </w:rPr>
        <w:t xml:space="preserve"> </w:t>
      </w:r>
      <w:r w:rsidR="00D80EB5" w:rsidRPr="00E25D0E">
        <w:rPr>
          <w:bCs/>
        </w:rPr>
        <w:t xml:space="preserve">Očekuje </w:t>
      </w:r>
      <w:r w:rsidR="00E25D0E">
        <w:rPr>
          <w:bCs/>
        </w:rPr>
        <w:t>s</w:t>
      </w:r>
      <w:r w:rsidRPr="00E25D0E">
        <w:rPr>
          <w:bCs/>
        </w:rPr>
        <w:t xml:space="preserve">e </w:t>
      </w:r>
      <w:r w:rsidR="00D80EB5" w:rsidRPr="00E25D0E">
        <w:rPr>
          <w:bCs/>
        </w:rPr>
        <w:t xml:space="preserve">zakazivanje ročišta nakon kojeg bi trebalo biti doneseno prvostupanjsko </w:t>
      </w:r>
      <w:r w:rsidRPr="00E25D0E">
        <w:rPr>
          <w:bCs/>
        </w:rPr>
        <w:t>rješenje.</w:t>
      </w:r>
    </w:p>
    <w:p w:rsidRDefault="00D80EB5" w:rsidP="00D80EB5" w:rsidR="00D80EB5" w:rsidRPr="00582AA0">
      <w:pPr>
        <w:rPr>
          <w:bCs/>
          <w:sz w:val="20"/>
          <w:szCs w:val="20"/>
        </w:rPr>
      </w:pPr>
    </w:p>
    <w:p w:rsidRDefault="00E25D0E" w:rsidP="00E25D0E" w:rsidR="00E25D0E" w:rsidRPr="00E25D0E">
      <w:pPr>
        <w:widowControl w:val="false"/>
        <w:suppressAutoHyphens/>
        <w:spacing w:lineRule="auto" w:line="240" w:after="0"/>
        <w:rPr>
          <w:b/>
          <w:bCs/>
        </w:rPr>
      </w:pPr>
      <w:r w:rsidRPr="00E25D0E">
        <w:rPr>
          <w:b/>
          <w:bCs/>
        </w:rPr>
        <w:t>9.</w:t>
      </w:r>
    </w:p>
    <w:p w:rsidRDefault="00D80EB5" w:rsidP="00E25D0E" w:rsidR="00D80EB5" w:rsidRPr="00E25D0E">
      <w:pPr>
        <w:widowControl w:val="false"/>
        <w:suppressAutoHyphens/>
        <w:spacing w:lineRule="auto" w:line="240" w:after="0"/>
        <w:rPr>
          <w:b/>
          <w:bCs/>
        </w:rPr>
      </w:pPr>
      <w:r w:rsidRPr="00E25D0E">
        <w:rPr>
          <w:b/>
          <w:bCs/>
        </w:rPr>
        <w:t xml:space="preserve">Ovršni postupak na nekretnini, pred Općinskim sudom u Varaždinu </w:t>
      </w:r>
    </w:p>
    <w:p w:rsidRDefault="00D80EB5" w:rsidP="00E25D0E" w:rsidR="00D80EB5" w:rsidRPr="00E25D0E">
      <w:pPr>
        <w:rPr>
          <w:b/>
          <w:bCs/>
        </w:rPr>
      </w:pPr>
      <w:r w:rsidRPr="00E25D0E">
        <w:rPr>
          <w:b/>
          <w:bCs/>
        </w:rPr>
        <w:t>Poslovni broj: Ovr-274/2016</w:t>
      </w:r>
    </w:p>
    <w:p w:rsidRDefault="00D80EB5" w:rsidP="003B74CA" w:rsidR="00D80EB5" w:rsidRPr="002E1A79">
      <w:pPr>
        <w:spacing w:lineRule="auto" w:line="240"/>
        <w:rPr>
          <w:bCs/>
          <w:i/>
        </w:rPr>
      </w:pPr>
      <w:r w:rsidRPr="002E1A79">
        <w:rPr>
          <w:bCs/>
          <w:i/>
          <w:u w:val="single"/>
        </w:rPr>
        <w:t>OVRHOVODITELJI</w:t>
      </w:r>
      <w:r w:rsidRPr="002E1A79">
        <w:rPr>
          <w:bCs/>
          <w:i/>
        </w:rPr>
        <w:t xml:space="preserve"> :</w:t>
      </w:r>
      <w:r w:rsidRPr="002E1A79">
        <w:rPr>
          <w:i/>
        </w:rPr>
        <w:t xml:space="preserve"> </w:t>
      </w:r>
      <w:r w:rsidRPr="002E1A79">
        <w:rPr>
          <w:bCs/>
          <w:i/>
        </w:rPr>
        <w:t>KRŠI d.o.o. Zadar, Obala kneza Branimira 27, OIB: 41856029235</w:t>
      </w:r>
    </w:p>
    <w:p w:rsidRDefault="00D80EB5" w:rsidP="003B74CA" w:rsidR="00D80EB5" w:rsidRPr="002E1A79">
      <w:pPr>
        <w:spacing w:lineRule="auto" w:line="240"/>
        <w:rPr>
          <w:bCs/>
          <w:i/>
        </w:rPr>
      </w:pPr>
      <w:r w:rsidRPr="002E1A79">
        <w:rPr>
          <w:bCs/>
          <w:i/>
        </w:rPr>
        <w:tab/>
      </w:r>
      <w:r w:rsidRPr="002E1A79">
        <w:rPr>
          <w:bCs/>
          <w:i/>
        </w:rPr>
        <w:tab/>
      </w:r>
      <w:r w:rsidR="00E25D0E" w:rsidRPr="002E1A79">
        <w:rPr>
          <w:bCs/>
          <w:i/>
        </w:rPr>
        <w:t xml:space="preserve">        </w:t>
      </w:r>
      <w:r w:rsidR="002E1A79" w:rsidRPr="002E1A79">
        <w:rPr>
          <w:bCs/>
          <w:i/>
        </w:rPr>
        <w:t xml:space="preserve">   </w:t>
      </w:r>
      <w:r w:rsidRPr="002E1A79">
        <w:rPr>
          <w:bCs/>
          <w:i/>
        </w:rPr>
        <w:t xml:space="preserve">VLADIMIR MATJAČIĆ iz Varaždina, Franca Prešerna </w:t>
      </w:r>
    </w:p>
    <w:p w:rsidRDefault="00D80EB5" w:rsidP="00E25D0E" w:rsidR="00D80EB5" w:rsidRPr="002E1A79">
      <w:pPr>
        <w:rPr>
          <w:bCs/>
          <w:i/>
        </w:rPr>
      </w:pPr>
      <w:r w:rsidRPr="002E1A79">
        <w:rPr>
          <w:bCs/>
          <w:i/>
          <w:u w:val="single"/>
        </w:rPr>
        <w:t>OVRŠENIK:</w:t>
      </w:r>
      <w:r w:rsidRPr="002E1A79">
        <w:rPr>
          <w:bCs/>
          <w:i/>
        </w:rPr>
        <w:t xml:space="preserve">  CONING d.d. u stečaju (kao pravni prednik CONING ECOGRADNJA d.d. ) </w:t>
      </w:r>
      <w:r w:rsidRPr="002E1A79">
        <w:rPr>
          <w:bCs/>
          <w:i/>
        </w:rPr>
        <w:tab/>
      </w:r>
      <w:r w:rsidR="002E1A79" w:rsidRPr="002E1A79">
        <w:rPr>
          <w:bCs/>
          <w:i/>
        </w:rPr>
        <w:t xml:space="preserve">           </w:t>
      </w:r>
      <w:r w:rsidRPr="002E1A79">
        <w:rPr>
          <w:bCs/>
          <w:i/>
        </w:rPr>
        <w:t>Augusta Šenoe 4/-6, Varaždin (grad Varaždin), OIB: 49557976962</w:t>
      </w:r>
    </w:p>
    <w:p w:rsidRDefault="00D80EB5" w:rsidP="00B50C8B" w:rsidR="00B50C8B" w:rsidRPr="00E25D0E">
      <w:pPr>
        <w:rPr>
          <w:bCs/>
        </w:rPr>
      </w:pPr>
      <w:r w:rsidRPr="00E25D0E">
        <w:rPr>
          <w:bCs/>
        </w:rPr>
        <w:t>Ovršni postupak vodi se od 2013.</w:t>
      </w:r>
      <w:r w:rsidR="00E25D0E">
        <w:rPr>
          <w:bCs/>
        </w:rPr>
        <w:t xml:space="preserve"> </w:t>
      </w:r>
      <w:r w:rsidRPr="00E25D0E">
        <w:rPr>
          <w:bCs/>
        </w:rPr>
        <w:t>godine (Krši d.o.o.) odnosno 2014.</w:t>
      </w:r>
      <w:r w:rsidR="00E25D0E">
        <w:rPr>
          <w:bCs/>
        </w:rPr>
        <w:t xml:space="preserve"> </w:t>
      </w:r>
      <w:r w:rsidRPr="00E25D0E">
        <w:rPr>
          <w:bCs/>
        </w:rPr>
        <w:t>godine (Vladimir Matjačić)</w:t>
      </w:r>
      <w:r w:rsidR="00B50C8B" w:rsidRPr="00E25D0E">
        <w:rPr>
          <w:bCs/>
        </w:rPr>
        <w:t xml:space="preserve">, </w:t>
      </w:r>
      <w:r w:rsidRPr="00E25D0E">
        <w:rPr>
          <w:bCs/>
        </w:rPr>
        <w:t xml:space="preserve"> povodom prijedloga za ovrhu na nekretnini čkbr</w:t>
      </w:r>
      <w:r w:rsidR="00E25D0E">
        <w:rPr>
          <w:bCs/>
        </w:rPr>
        <w:t xml:space="preserve"> </w:t>
      </w:r>
      <w:r w:rsidRPr="00E25D0E">
        <w:rPr>
          <w:bCs/>
        </w:rPr>
        <w:t>1007/12 oranica Kreč ukupne površine 7740 m2 upisana u z.k.ul.1958, k.o. Jakopovec</w:t>
      </w:r>
      <w:r w:rsidR="00B50C8B" w:rsidRPr="00E25D0E">
        <w:rPr>
          <w:bCs/>
        </w:rPr>
        <w:t xml:space="preserve"> procijenjene vrijednosti 1.110.000,00 kuna.</w:t>
      </w:r>
    </w:p>
    <w:p w:rsidRDefault="00B50C8B" w:rsidP="00B50C8B" w:rsidR="00B50C8B" w:rsidRPr="00E25D0E">
      <w:pPr>
        <w:rPr>
          <w:bCs/>
        </w:rPr>
      </w:pPr>
      <w:r w:rsidRPr="00E25D0E">
        <w:rPr>
          <w:bCs/>
        </w:rPr>
        <w:t>Nakon nastavka postupka nekretnina će biti predmet prodaje u okviru ovršnog postupka po pravilima Ovršnog zakona.</w:t>
      </w:r>
    </w:p>
    <w:p w:rsidRDefault="00D80EB5" w:rsidP="00E25D0E" w:rsidR="00B50C8B" w:rsidRPr="00E25D0E">
      <w:pPr>
        <w:rPr>
          <w:bCs/>
        </w:rPr>
      </w:pPr>
      <w:r w:rsidRPr="00E25D0E">
        <w:rPr>
          <w:bCs/>
        </w:rPr>
        <w:t>U međuvremenu se stečajnom upravitelju obratio i punomoćnik založnog vjerovnika i II.-ovrhovoditelja koji je iskazao namjeru kupiti nekretninu</w:t>
      </w:r>
      <w:r w:rsidR="00B50C8B" w:rsidRPr="00E25D0E">
        <w:rPr>
          <w:bCs/>
        </w:rPr>
        <w:t>.</w:t>
      </w:r>
    </w:p>
    <w:p w:rsidRDefault="00D80EB5" w:rsidP="00E25D0E" w:rsidR="00D80EB5" w:rsidRPr="00E25D0E">
      <w:pPr>
        <w:rPr>
          <w:bCs/>
        </w:rPr>
      </w:pPr>
      <w:r w:rsidRPr="00E25D0E">
        <w:rPr>
          <w:bCs/>
        </w:rPr>
        <w:t>U odnosu na ovrhovoditelja Krši d.o.o., protiv njega Coning d.d. vodi parnični postupak radi utvrđenja nedopuštenosti ovrhe koju je taj vjerovnik pokrenuo budući da je njegova tražbina u cijelosti podmirena.</w:t>
      </w:r>
    </w:p>
    <w:p w:rsidRDefault="00D80EB5" w:rsidP="00D80EB5" w:rsidR="00D80EB5" w:rsidRPr="00582AA0">
      <w:pPr>
        <w:rPr>
          <w:bCs/>
          <w:sz w:val="20"/>
          <w:szCs w:val="20"/>
        </w:rPr>
      </w:pPr>
    </w:p>
    <w:p w:rsidRDefault="00E25D0E" w:rsidP="00E25D0E" w:rsidR="00E25D0E" w:rsidRPr="00E25D0E">
      <w:pPr>
        <w:widowControl w:val="false"/>
        <w:suppressAutoHyphens/>
        <w:spacing w:lineRule="auto" w:line="240" w:after="0"/>
        <w:rPr>
          <w:b/>
          <w:bCs/>
        </w:rPr>
      </w:pPr>
      <w:r w:rsidRPr="00E25D0E">
        <w:rPr>
          <w:b/>
          <w:bCs/>
        </w:rPr>
        <w:t xml:space="preserve">10. </w:t>
      </w:r>
    </w:p>
    <w:p w:rsidRDefault="00D80EB5" w:rsidP="00E25D0E" w:rsidR="00D80EB5">
      <w:pPr>
        <w:widowControl w:val="false"/>
        <w:suppressAutoHyphens/>
        <w:spacing w:lineRule="auto" w:line="240" w:after="0"/>
        <w:rPr>
          <w:b/>
          <w:bCs/>
        </w:rPr>
      </w:pPr>
      <w:r w:rsidRPr="00E25D0E">
        <w:rPr>
          <w:b/>
          <w:bCs/>
        </w:rPr>
        <w:t>Parnični postupak radi nedopuštenosti ovrhe, pred Općinskim sudom u Varaždinu – stalna služba u Ivancu pod poslovnim brojem: P-183/2018</w:t>
      </w:r>
    </w:p>
    <w:p w:rsidRDefault="002E1A79" w:rsidP="00E25D0E" w:rsidR="002E1A79" w:rsidRPr="00E25D0E">
      <w:pPr>
        <w:widowControl w:val="false"/>
        <w:suppressAutoHyphens/>
        <w:spacing w:lineRule="auto" w:line="240" w:after="0"/>
        <w:rPr>
          <w:b/>
          <w:bCs/>
        </w:rPr>
      </w:pPr>
    </w:p>
    <w:p w:rsidRDefault="00D80EB5" w:rsidP="00E25D0E" w:rsidR="00D80EB5" w:rsidRPr="002E1A79">
      <w:pPr>
        <w:rPr>
          <w:bCs/>
          <w:i/>
        </w:rPr>
      </w:pPr>
      <w:r w:rsidRPr="002E1A79">
        <w:rPr>
          <w:bCs/>
          <w:i/>
          <w:u w:val="single"/>
        </w:rPr>
        <w:t>TUŽITELJ:</w:t>
      </w:r>
      <w:r w:rsidR="002E1A79" w:rsidRPr="002E1A79">
        <w:rPr>
          <w:bCs/>
          <w:i/>
          <w:u w:val="single"/>
        </w:rPr>
        <w:t xml:space="preserve">   </w:t>
      </w:r>
      <w:r w:rsidRPr="002E1A79">
        <w:rPr>
          <w:bCs/>
          <w:i/>
        </w:rPr>
        <w:t xml:space="preserve"> </w:t>
      </w:r>
      <w:r w:rsidR="002E1A79" w:rsidRPr="002E1A79">
        <w:rPr>
          <w:bCs/>
          <w:i/>
        </w:rPr>
        <w:t xml:space="preserve">   </w:t>
      </w:r>
      <w:r w:rsidRPr="002E1A79">
        <w:rPr>
          <w:bCs/>
          <w:i/>
        </w:rPr>
        <w:t xml:space="preserve">CONING d.d. u stečaju (kao pravni prednik CONING ECOGRADNJA d.d. ) </w:t>
      </w:r>
      <w:r w:rsidRPr="002E1A79">
        <w:rPr>
          <w:bCs/>
          <w:i/>
        </w:rPr>
        <w:tab/>
      </w:r>
      <w:r w:rsidR="002E1A79" w:rsidRPr="002E1A79">
        <w:rPr>
          <w:bCs/>
          <w:i/>
        </w:rPr>
        <w:t xml:space="preserve">               </w:t>
      </w:r>
      <w:r w:rsidRPr="002E1A79">
        <w:rPr>
          <w:bCs/>
          <w:i/>
        </w:rPr>
        <w:t>Augusta Šenoe 4/-6, Varaždin (grad Varaždin), OIB: 49557976962</w:t>
      </w:r>
    </w:p>
    <w:p w:rsidRDefault="00D80EB5" w:rsidP="00E25D0E" w:rsidR="00D80EB5" w:rsidRPr="002E1A79">
      <w:pPr>
        <w:rPr>
          <w:bCs/>
          <w:i/>
        </w:rPr>
      </w:pPr>
      <w:r w:rsidRPr="002E1A79">
        <w:rPr>
          <w:bCs/>
          <w:i/>
          <w:u w:val="single"/>
        </w:rPr>
        <w:t>TUŽENIK:</w:t>
      </w:r>
      <w:r w:rsidRPr="002E1A79">
        <w:rPr>
          <w:bCs/>
          <w:i/>
        </w:rPr>
        <w:t xml:space="preserve"> </w:t>
      </w:r>
      <w:r w:rsidR="002E1A79" w:rsidRPr="002E1A79">
        <w:rPr>
          <w:bCs/>
          <w:i/>
        </w:rPr>
        <w:t xml:space="preserve">         </w:t>
      </w:r>
      <w:r w:rsidRPr="002E1A79">
        <w:rPr>
          <w:bCs/>
          <w:i/>
        </w:rPr>
        <w:t>KRŠI d.o.o. Zadar, Obala kneza Branimira 27, OIB: 41856029235</w:t>
      </w:r>
    </w:p>
    <w:p w:rsidRDefault="00D80EB5" w:rsidP="00E25D0E" w:rsidR="00D80EB5" w:rsidRPr="002E1A79">
      <w:pPr>
        <w:rPr>
          <w:bCs/>
          <w:i/>
        </w:rPr>
      </w:pPr>
      <w:r w:rsidRPr="002E1A79">
        <w:rPr>
          <w:bCs/>
          <w:i/>
        </w:rPr>
        <w:t>VPS: 25.630,13 KUNA</w:t>
      </w:r>
    </w:p>
    <w:p w:rsidRDefault="00D80EB5" w:rsidP="00D80EB5" w:rsidR="00D80EB5" w:rsidRPr="00E25D0E">
      <w:pPr>
        <w:shd w:fill="FFFFFF" w:color="auto" w:val="clear"/>
        <w:rPr>
          <w:bCs/>
        </w:rPr>
      </w:pPr>
      <w:r w:rsidRPr="00E25D0E">
        <w:rPr>
          <w:bCs/>
        </w:rPr>
        <w:t>Tužitelj Coning d.d. (po predniku Coning ecogradnja d.d. ) u cijelosti je podmirio potraživanje povodom kojeg vodi ovršni postupak na nekretnini Ovr-274/2016 opisan u točki 2. ovog izvješća i to temeljem rješenja o ovrsi javnog bilježnika Pavice Mišković, poslovni broj Ovrv-89/10 od 30.07.2010. godine koje je prisilno provedeno ustegom novčanih sredstava sa žiro računa prednika tužitelja (društva CONING ECOGRADNJA d.d.).</w:t>
      </w:r>
    </w:p>
    <w:p w:rsidRDefault="00D80EB5" w:rsidP="00D80EB5" w:rsidR="00D80EB5" w:rsidRPr="00E25D0E">
      <w:pPr>
        <w:shd w:fill="FFFFFF" w:color="auto" w:val="clear"/>
        <w:rPr>
          <w:bCs/>
        </w:rPr>
      </w:pPr>
      <w:r w:rsidRPr="00E25D0E">
        <w:rPr>
          <w:bCs/>
        </w:rPr>
        <w:t>Sudu je dostavljen dokaz o namirenju tuženika kao ovrhovoditelja radi čega se očekuje zakazivanje ročišta i donošenje presude kojom će ovrha ovrhovoditelja KRŠI d.o.o. biti proglašena nedopuštenom.</w:t>
      </w:r>
    </w:p>
    <w:p w:rsidRDefault="00DD3B88" w:rsidP="00D80EB5" w:rsidR="00DD3B88">
      <w:pPr>
        <w:rPr>
          <w:b/>
          <w:bCs/>
          <w:sz w:val="20"/>
          <w:szCs w:val="20"/>
        </w:rPr>
      </w:pPr>
    </w:p>
    <w:p w:rsidRDefault="00245988" w:rsidP="00D80EB5" w:rsidR="00245988">
      <w:pPr>
        <w:rPr>
          <w:b/>
          <w:bCs/>
          <w:sz w:val="20"/>
          <w:szCs w:val="20"/>
        </w:rPr>
      </w:pPr>
    </w:p>
    <w:p w:rsidRDefault="00245988" w:rsidP="00D80EB5" w:rsidR="00245988">
      <w:pPr>
        <w:rPr>
          <w:b/>
          <w:bCs/>
          <w:sz w:val="20"/>
          <w:szCs w:val="20"/>
        </w:rPr>
      </w:pPr>
    </w:p>
    <w:p w:rsidRDefault="00245988" w:rsidP="00D80EB5" w:rsidR="00245988">
      <w:pPr>
        <w:rPr>
          <w:b/>
          <w:bCs/>
          <w:sz w:val="20"/>
          <w:szCs w:val="20"/>
        </w:rPr>
      </w:pPr>
    </w:p>
    <w:p w:rsidRDefault="00E25D0E" w:rsidP="00E25D0E" w:rsidR="00E25D0E" w:rsidRPr="00BE7FDC">
      <w:pPr>
        <w:widowControl w:val="false"/>
        <w:suppressAutoHyphens/>
        <w:spacing w:lineRule="auto" w:line="240" w:after="0"/>
        <w:rPr>
          <w:b/>
          <w:bCs/>
        </w:rPr>
      </w:pPr>
      <w:r w:rsidRPr="00BE7FDC">
        <w:rPr>
          <w:b/>
          <w:bCs/>
        </w:rPr>
        <w:t>11.</w:t>
      </w:r>
    </w:p>
    <w:p w:rsidRDefault="00D80EB5" w:rsidP="00E25D0E" w:rsidR="00D80EB5" w:rsidRPr="00BE7FDC">
      <w:pPr>
        <w:widowControl w:val="false"/>
        <w:suppressAutoHyphens/>
        <w:spacing w:lineRule="auto" w:line="240" w:after="0"/>
        <w:rPr>
          <w:b/>
          <w:bCs/>
        </w:rPr>
      </w:pPr>
      <w:r w:rsidRPr="00BE7FDC">
        <w:rPr>
          <w:b/>
          <w:bCs/>
        </w:rPr>
        <w:t>Upravni postupak radi poništenja Rješenja Min.financija RH samostalni sektor za drugostupanjski postupak, KLASA UP/II-471-02/16-04/457 OD 30.11.2016.godine</w:t>
      </w:r>
    </w:p>
    <w:p w:rsidRDefault="00D80EB5" w:rsidP="00E25D0E" w:rsidR="00D80EB5" w:rsidRPr="00BE7FDC">
      <w:pPr>
        <w:rPr>
          <w:b/>
          <w:bCs/>
        </w:rPr>
      </w:pPr>
      <w:r w:rsidRPr="00BE7FDC">
        <w:rPr>
          <w:b/>
          <w:bCs/>
        </w:rPr>
        <w:t>Upravni sud u Zagrebu, poslovni broj Usl-332/2017</w:t>
      </w:r>
    </w:p>
    <w:p w:rsidRDefault="00D80EB5" w:rsidP="00E25D0E" w:rsidR="00D80EB5" w:rsidRPr="002E1A79">
      <w:pPr>
        <w:rPr>
          <w:bCs/>
          <w:i/>
        </w:rPr>
      </w:pPr>
      <w:r w:rsidRPr="002E1A79">
        <w:rPr>
          <w:bCs/>
          <w:i/>
        </w:rPr>
        <w:t xml:space="preserve">TUŽITELJ: CONING d.d. u stečaju (kao pravni prednik CONING ECOGRADNJA d.d. ) </w:t>
      </w:r>
      <w:r w:rsidRPr="002E1A79">
        <w:rPr>
          <w:bCs/>
          <w:i/>
        </w:rPr>
        <w:tab/>
      </w:r>
      <w:r w:rsidR="002E1A79" w:rsidRPr="002E1A79">
        <w:rPr>
          <w:bCs/>
          <w:i/>
        </w:rPr>
        <w:t xml:space="preserve">        </w:t>
      </w:r>
      <w:r w:rsidRPr="002E1A79">
        <w:rPr>
          <w:bCs/>
          <w:i/>
        </w:rPr>
        <w:t>Augusta Šenoe 4/-6, Varaždin (grad Varaždin), OIB: 49557976962</w:t>
      </w:r>
    </w:p>
    <w:p w:rsidRDefault="00D80EB5" w:rsidP="00BE7FDC" w:rsidR="00D80EB5" w:rsidRPr="00582AA0">
      <w:r w:rsidRPr="00582AA0">
        <w:t>Min</w:t>
      </w:r>
      <w:r w:rsidR="00BE7FDC">
        <w:t>istarstvo</w:t>
      </w:r>
      <w:r w:rsidRPr="00582AA0">
        <w:t xml:space="preserve"> financija kao drugostupanjsko tijelo donijelo je Rješenje (koje se pobija tužbom u upravnom postupku pred Upravnim sudom u Zagrebu pod poslovnim brojem Usl-332/2017), kojim se potvrđuje Rješenje Ministarstva financija -Porezne uprave, područnog ureda Sjeverna Hrvatska, Klasa: UP/I-471-2/14-01/08 od 07.07.2016.godine i u kojem</w:t>
      </w:r>
      <w:r w:rsidR="00B50C8B">
        <w:t xml:space="preserve"> su utvrđene obveze poreznog dužnika </w:t>
      </w:r>
      <w:r w:rsidRPr="00582AA0">
        <w:t xml:space="preserve">za 2011. </w:t>
      </w:r>
      <w:r w:rsidR="00BE7FDC">
        <w:t>i</w:t>
      </w:r>
      <w:r w:rsidRPr="00582AA0">
        <w:t xml:space="preserve"> 2012. godinu</w:t>
      </w:r>
      <w:r w:rsidR="00B50C8B">
        <w:t>.</w:t>
      </w:r>
    </w:p>
    <w:p w:rsidRDefault="00D80EB5" w:rsidP="00BE7FDC" w:rsidR="00D80EB5" w:rsidRPr="00582AA0">
      <w:r w:rsidRPr="00582AA0">
        <w:t>Coning d.d. podnio je tužbu iz razloga što je porezni nadzor provođen za razdoblje obračuna 2011. i 2012.godine, time da se nadzor vršio tijekom vođenja postupka predstečajne nagodbe nad društvom CONING d.d. u vrijeme kad su istome već bila pripojena sva povezana društva pa tako i društvo CONING ECOGRADNJA d.d. Varaždin. Postupak se vodi pozivajući se na odredbe čl. 70.st.2. te čl.82.st.2. Zakona o financijskom poslovanju i predstečajnoj nagodbi budući da tijekom postupka PSN nije dopušteno pokretanje ni vođenje upravnih postupaka (pa tako i upravnog postupka poreznog nadzora) dok isto tako nakon sklapanja PSN nije dopušteno pokretanje upravnih postupaka protiv dužnika radi utvrđenja ili ostvarenja tražbina koja</w:t>
      </w:r>
      <w:r w:rsidR="00B50C8B">
        <w:t xml:space="preserve"> je nastala prije postupka PSN.</w:t>
      </w:r>
    </w:p>
    <w:p w:rsidRDefault="00D80EB5" w:rsidP="00D80EB5" w:rsidR="00D80EB5" w:rsidRPr="00582AA0">
      <w:pPr>
        <w:ind w:left="360"/>
        <w:rPr>
          <w:bCs/>
          <w:sz w:val="20"/>
          <w:szCs w:val="20"/>
        </w:rPr>
      </w:pPr>
    </w:p>
    <w:p w:rsidRDefault="00BE7FDC" w:rsidP="00BE7FDC" w:rsidR="00BE7FDC" w:rsidRPr="00BE7FDC">
      <w:pPr>
        <w:widowControl w:val="false"/>
        <w:suppressAutoHyphens/>
        <w:spacing w:lineRule="auto" w:line="240" w:after="0"/>
        <w:rPr>
          <w:b/>
          <w:bCs/>
        </w:rPr>
      </w:pPr>
      <w:r w:rsidRPr="00BE7FDC">
        <w:rPr>
          <w:b/>
          <w:bCs/>
        </w:rPr>
        <w:t>12.</w:t>
      </w:r>
    </w:p>
    <w:p w:rsidRDefault="00D80EB5" w:rsidP="00BE7FDC" w:rsidR="00D80EB5" w:rsidRPr="00BE7FDC">
      <w:pPr>
        <w:widowControl w:val="false"/>
        <w:suppressAutoHyphens/>
        <w:spacing w:lineRule="auto" w:line="240" w:after="0"/>
        <w:rPr>
          <w:b/>
          <w:bCs/>
        </w:rPr>
      </w:pPr>
      <w:r w:rsidRPr="00BE7FDC">
        <w:rPr>
          <w:b/>
          <w:bCs/>
        </w:rPr>
        <w:t>Parnični postupak pred OPĆINSKIM GRAĐANSKIM SUDOM U ZAGREBU, Poslovni broj: P-3578/2007</w:t>
      </w:r>
    </w:p>
    <w:p w:rsidRDefault="00D80EB5" w:rsidP="00BE7FDC" w:rsidR="002E1A79">
      <w:pPr>
        <w:rPr>
          <w:bCs/>
          <w:i/>
        </w:rPr>
      </w:pPr>
      <w:r w:rsidRPr="002E1A79">
        <w:rPr>
          <w:bCs/>
          <w:i/>
        </w:rPr>
        <w:t>TUŽITELJ:</w:t>
      </w:r>
      <w:r w:rsidR="002E1A79">
        <w:rPr>
          <w:bCs/>
          <w:i/>
        </w:rPr>
        <w:t xml:space="preserve"> </w:t>
      </w:r>
      <w:r w:rsidRPr="002E1A79">
        <w:rPr>
          <w:bCs/>
          <w:i/>
        </w:rPr>
        <w:t xml:space="preserve">Agencija za pravni promet i posredovanje nekretninama Zagreb, Savska cesta 41, </w:t>
      </w:r>
      <w:r w:rsidR="002E1A79">
        <w:rPr>
          <w:bCs/>
          <w:i/>
        </w:rPr>
        <w:t xml:space="preserve"> </w:t>
      </w:r>
    </w:p>
    <w:p w:rsidRDefault="002E1A79" w:rsidP="00BE7FDC" w:rsidR="002E1A79">
      <w:pPr>
        <w:rPr>
          <w:bCs/>
          <w:i/>
        </w:rPr>
      </w:pPr>
      <w:r>
        <w:rPr>
          <w:bCs/>
          <w:i/>
        </w:rPr>
        <w:t xml:space="preserve">                  </w:t>
      </w:r>
      <w:r w:rsidR="00D80EB5" w:rsidRPr="002E1A79">
        <w:rPr>
          <w:bCs/>
          <w:i/>
        </w:rPr>
        <w:t>O</w:t>
      </w:r>
      <w:r w:rsidR="00BE7FDC" w:rsidRPr="002E1A79">
        <w:rPr>
          <w:bCs/>
          <w:i/>
        </w:rPr>
        <w:t>IB</w:t>
      </w:r>
      <w:r w:rsidR="00D80EB5" w:rsidRPr="002E1A79">
        <w:rPr>
          <w:bCs/>
          <w:i/>
        </w:rPr>
        <w:t>:69331375826</w:t>
      </w:r>
    </w:p>
    <w:p w:rsidRDefault="00D80EB5" w:rsidP="00BE7FDC" w:rsidR="00D80EB5" w:rsidRPr="002E1A79">
      <w:pPr>
        <w:rPr>
          <w:bCs/>
          <w:i/>
        </w:rPr>
      </w:pPr>
      <w:r w:rsidRPr="002E1A79">
        <w:rPr>
          <w:bCs/>
          <w:i/>
        </w:rPr>
        <w:t xml:space="preserve">TUŽENICI: </w:t>
      </w:r>
      <w:r w:rsidR="003B74CA">
        <w:rPr>
          <w:bCs/>
          <w:i/>
        </w:rPr>
        <w:t>I.</w:t>
      </w:r>
      <w:r w:rsidRPr="002E1A79">
        <w:rPr>
          <w:bCs/>
          <w:i/>
        </w:rPr>
        <w:tab/>
        <w:t>ISTO d.d. u stečaju (kao pravni slijednik INDUSTROGRADNJA GRUPA d.d. Zagreb) i II. CONING d.d. u stečaju, (kao pravni slijednik CONING INŽENJERING d.d.)  Augusta Šenoe 4/-6,  Varaždin (grad Varaždin), OIB:49557976962</w:t>
      </w:r>
    </w:p>
    <w:p w:rsidRDefault="00D80EB5" w:rsidP="00BE7FDC" w:rsidR="00D80EB5" w:rsidRPr="00582AA0">
      <w:r w:rsidRPr="00582AA0">
        <w:t>Ovaj postupak vodi se povodom tužbe radi naknade štete u iznosu od 1.132.700,004 kuna temeljene na Ugovoru o izradi projekte dokumentacije broj 05-11-P-80165/02 od 04.12.2002. i Ugovora o ustupanju navedenog ugovora od 25.05.2005.godine.</w:t>
      </w:r>
    </w:p>
    <w:p w:rsidRDefault="00D80EB5" w:rsidP="00BE7FDC" w:rsidR="00D80EB5">
      <w:r w:rsidRPr="00582AA0">
        <w:t xml:space="preserve">Sud je pozvao tuženike da po svojim stečajnim upraviteljima preuzmu postupke, međutim, kako tužitelj nije prijavio svoju tražbinu u stečajnom postupku u roku, to je stečajna upraviteljica predložila </w:t>
      </w:r>
      <w:r w:rsidR="00B50C8B">
        <w:t xml:space="preserve">stečajnom sudu </w:t>
      </w:r>
      <w:r w:rsidRPr="00582AA0">
        <w:t xml:space="preserve"> da tražbinu tog vjerovnika odbaci sukladno odredbi čl.257.st.6. Stečajnog zakona. </w:t>
      </w:r>
    </w:p>
    <w:p w:rsidRDefault="00073203" w:rsidP="00BE7FDC" w:rsidR="00B50C8B" w:rsidRPr="00BE7FDC">
      <w:pPr>
        <w:rPr>
          <w:u w:val="wave"/>
        </w:rPr>
      </w:pPr>
      <w:r>
        <w:rPr>
          <w:u w:val="wave"/>
        </w:rPr>
        <w:pict>
          <v:rect fillcolor="#a0a0a0" stroked="f" o:hralign="center" o:hrstd="t" o:hr="t" id="_x0000_i1025" style="width:0;height:1.5pt"/>
        </w:pict>
      </w:r>
    </w:p>
    <w:p w:rsidRDefault="00B50C8B" w:rsidP="00BE7FDC" w:rsidR="00D80EB5" w:rsidRPr="00582AA0">
      <w:r>
        <w:t>Z</w:t>
      </w:r>
      <w:r w:rsidR="00D80EB5" w:rsidRPr="00582AA0">
        <w:t>atraženo je i brisanje založnih prava upisanih u korist razlučnih vjerovnika koji su založno pravo stekli unutar roka propisanog čl.168. stečajnog zakona</w:t>
      </w:r>
    </w:p>
    <w:p w:rsidRDefault="005D32F5" w:rsidP="00992B3E" w:rsidR="005D32F5">
      <w:pPr>
        <w:rPr>
          <w:bCs/>
          <w:color w:val="FF0000"/>
        </w:rPr>
      </w:pPr>
    </w:p>
    <w:p w:rsidRDefault="00BE7FDC" w:rsidP="00992B3E" w:rsidR="00BE7FDC">
      <w:pPr>
        <w:rPr>
          <w:bCs/>
        </w:rPr>
      </w:pPr>
    </w:p>
    <w:p w:rsidRDefault="00BE7FDC" w:rsidP="00992B3E" w:rsidR="00BE7FDC">
      <w:pPr>
        <w:rPr>
          <w:bCs/>
        </w:rPr>
      </w:pPr>
    </w:p>
    <w:p w:rsidRDefault="00BE7FDC" w:rsidP="00BE7FDC" w:rsidR="00BE7FDC" w:rsidRPr="00DD3B88">
      <w:pPr>
        <w:rPr>
          <w:bCs/>
          <w:u w:val="single"/>
        </w:rPr>
      </w:pPr>
      <w:r w:rsidRPr="00DD3B88">
        <w:rPr>
          <w:bCs/>
          <w:u w:val="single"/>
        </w:rPr>
        <w:t xml:space="preserve">Pregled sudskog postupka navedenog pod </w:t>
      </w:r>
      <w:r w:rsidR="00E27EFF">
        <w:rPr>
          <w:bCs/>
          <w:u w:val="single"/>
        </w:rPr>
        <w:t xml:space="preserve">točkom 7., </w:t>
      </w:r>
      <w:r w:rsidRPr="00DD3B88">
        <w:rPr>
          <w:bCs/>
          <w:u w:val="single"/>
        </w:rPr>
        <w:t>broj 4. u Izvješću od 01.10.2018. godine mijenja se tako da glasi:</w:t>
      </w:r>
    </w:p>
    <w:p w:rsidRDefault="00992B3E" w:rsidP="002B70F5" w:rsidR="00992B3E" w:rsidRPr="00681D62">
      <w:pPr>
        <w:spacing w:lineRule="auto" w:line="240" w:after="0"/>
        <w:rPr>
          <w:b/>
          <w:bCs/>
        </w:rPr>
      </w:pPr>
      <w:r w:rsidRPr="00681D62">
        <w:rPr>
          <w:b/>
          <w:bCs/>
        </w:rPr>
        <w:t>4.</w:t>
      </w:r>
    </w:p>
    <w:p w:rsidRDefault="00992B3E" w:rsidP="002B70F5" w:rsidR="00992B3E" w:rsidRPr="002B70F5">
      <w:pPr>
        <w:spacing w:lineRule="auto" w:line="240" w:after="0"/>
        <w:rPr>
          <w:b/>
          <w:bCs/>
          <w:i/>
          <w:iCs/>
        </w:rPr>
      </w:pPr>
      <w:r w:rsidRPr="002B70F5">
        <w:rPr>
          <w:b/>
          <w:bCs/>
          <w:i/>
          <w:iCs/>
        </w:rPr>
        <w:t>TRGOVAČKI SUD U VARAŽDINU, Povrv-68/2016; Povrv-70/2016 i Povrv-71/2016</w:t>
      </w:r>
    </w:p>
    <w:p w:rsidRDefault="00992B3E" w:rsidP="00CD28B8" w:rsidR="00992B3E" w:rsidRPr="00CD28B8">
      <w:pPr>
        <w:spacing w:after="0"/>
        <w:rPr>
          <w:b/>
          <w:bCs/>
          <w:iCs/>
        </w:rPr>
      </w:pPr>
      <w:r w:rsidRPr="00CD28B8">
        <w:rPr>
          <w:b/>
          <w:bCs/>
          <w:iCs/>
        </w:rPr>
        <w:t>CONING d.d. – u stečaju, Varaždin</w:t>
      </w:r>
    </w:p>
    <w:p w:rsidRDefault="00992B3E" w:rsidP="00CD28B8" w:rsidR="00992B3E" w:rsidRPr="00CD28B8">
      <w:pPr>
        <w:spacing w:after="0"/>
        <w:rPr>
          <w:b/>
          <w:bCs/>
          <w:iCs/>
        </w:rPr>
      </w:pPr>
      <w:r w:rsidRPr="00CD28B8">
        <w:rPr>
          <w:b/>
          <w:bCs/>
          <w:iCs/>
        </w:rPr>
        <w:t>c/a</w:t>
      </w:r>
    </w:p>
    <w:p w:rsidRDefault="00992B3E" w:rsidP="00CD28B8" w:rsidR="00992B3E" w:rsidRPr="00E27EFF">
      <w:pPr>
        <w:spacing w:after="0"/>
        <w:rPr>
          <w:bCs/>
          <w:i/>
          <w:iCs/>
        </w:rPr>
      </w:pPr>
      <w:r w:rsidRPr="00E27EFF">
        <w:rPr>
          <w:bCs/>
          <w:i/>
          <w:iCs/>
        </w:rPr>
        <w:t>Javna ustanova Gradski stanovi, Varaždin, Trg Slobode 12/I, OIB 73172441120</w:t>
      </w:r>
    </w:p>
    <w:p w:rsidRDefault="00992B3E" w:rsidP="00CD28B8" w:rsidR="00992B3E" w:rsidRPr="00E27EFF">
      <w:pPr>
        <w:spacing w:after="0"/>
        <w:rPr>
          <w:bCs/>
          <w:i/>
          <w:iCs/>
        </w:rPr>
      </w:pPr>
      <w:r w:rsidRPr="00E27EFF">
        <w:rPr>
          <w:bCs/>
          <w:i/>
          <w:iCs/>
        </w:rPr>
        <w:t>RADI: isplate</w:t>
      </w:r>
    </w:p>
    <w:p w:rsidRDefault="00992B3E" w:rsidP="00CD28B8" w:rsidR="00992B3E" w:rsidRPr="00E27EFF">
      <w:pPr>
        <w:spacing w:after="0"/>
        <w:rPr>
          <w:bCs/>
          <w:i/>
          <w:iCs/>
        </w:rPr>
      </w:pPr>
      <w:r w:rsidRPr="00E27EFF">
        <w:rPr>
          <w:bCs/>
          <w:i/>
          <w:iCs/>
        </w:rPr>
        <w:t>VPS: 1.000,000,04 HRK + 323.889,91 HRK + 684.594,42 HRK</w:t>
      </w:r>
    </w:p>
    <w:p w:rsidRDefault="00B50C8B" w:rsidP="00CD28B8" w:rsidR="00B50C8B" w:rsidRPr="00CD28B8">
      <w:pPr>
        <w:spacing w:after="0"/>
        <w:rPr>
          <w:b/>
          <w:bCs/>
          <w:iCs/>
        </w:rPr>
      </w:pPr>
    </w:p>
    <w:p w:rsidRDefault="009071F3" w:rsidP="009071F3" w:rsidR="009071F3" w:rsidRPr="009071F3">
      <w:pPr>
        <w:rPr>
          <w:bCs/>
        </w:rPr>
      </w:pPr>
      <w:r w:rsidRPr="009071F3">
        <w:rPr>
          <w:bCs/>
        </w:rPr>
        <w:t>Ovi parnični postupci vode se po tužbi društva CONING d.d.  radi isplate izvršenih građevinskih radova temeljem Generalnog ugovora od 29. listopada 2008. godine broj VN-268/2008. za obavljanje poslova projektiranja i izgradnje po programu subvencionirane stanogradnje stambenih, stambeno-poslovnih i poslovnih građevina u Varaždinu u ulici Vilka Novaka i temeljem sklopljenih Ugovora o građenju po lokacijama.</w:t>
      </w:r>
    </w:p>
    <w:p w:rsidRDefault="009071F3" w:rsidP="009071F3" w:rsidR="009071F3" w:rsidRPr="009071F3">
      <w:pPr>
        <w:rPr>
          <w:bCs/>
        </w:rPr>
      </w:pPr>
      <w:r w:rsidRPr="009071F3">
        <w:rPr>
          <w:bCs/>
        </w:rPr>
        <w:t>Kao suugovaratelj i izvođač je uz društvo CONING d.d. bilo angažirano i društvo ZAGORJE-TEHNOBETON d.d. Varaždin. Do današnjeg dana radovi na ugovorenim objektima nisu dovršeni ni po jednom od izvođača slijedom čega i Javna ustanova gradski stanovi s osnova naknade štete, izvršenja ugovorenih radova i uklanjanja nedostataka solidarno potražuje od društava CONING d.d. i ZTB d.d. iznos od 4.449.312,20 kuna, a koji iznos je i prijavljen u stečajni postupak društva CONING d.d. – u stečaju.</w:t>
      </w:r>
    </w:p>
    <w:p w:rsidRDefault="009071F3" w:rsidP="009071F3" w:rsidR="009071F3" w:rsidRPr="009071F3">
      <w:pPr>
        <w:rPr>
          <w:bCs/>
        </w:rPr>
      </w:pPr>
      <w:r w:rsidRPr="009071F3">
        <w:rPr>
          <w:bCs/>
        </w:rPr>
        <w:t>Parnice su trenutno u prekidu, a tijekom cijele 2018.</w:t>
      </w:r>
      <w:r>
        <w:rPr>
          <w:bCs/>
        </w:rPr>
        <w:t xml:space="preserve"> </w:t>
      </w:r>
      <w:r w:rsidRPr="009071F3">
        <w:rPr>
          <w:bCs/>
        </w:rPr>
        <w:t xml:space="preserve">godine vođeni su pregovori o sklapanju sudske nagodbe temeljem koje bi stranke razriješile sve svoje međusobne odnose tj. dugovanja i potraživanja koja su proizašla iz svih međusobno sklopljenih ugovora. </w:t>
      </w:r>
    </w:p>
    <w:p w:rsidRDefault="009071F3" w:rsidP="009071F3" w:rsidR="009071F3" w:rsidRPr="009071F3">
      <w:pPr>
        <w:rPr>
          <w:bCs/>
        </w:rPr>
      </w:pPr>
      <w:r w:rsidRPr="009071F3">
        <w:rPr>
          <w:bCs/>
        </w:rPr>
        <w:t>Tekst nagodbe je finaliziran, a nakon sklapanja iste u odnosu na Coning d.d.</w:t>
      </w:r>
      <w:r>
        <w:rPr>
          <w:bCs/>
        </w:rPr>
        <w:t xml:space="preserve"> </w:t>
      </w:r>
      <w:r w:rsidRPr="009071F3">
        <w:rPr>
          <w:bCs/>
        </w:rPr>
        <w:t>u stečaju bitno je slijedeće:</w:t>
      </w:r>
    </w:p>
    <w:p w:rsidRDefault="009071F3" w:rsidP="009071F3" w:rsidR="009071F3" w:rsidRPr="009071F3">
      <w:pPr>
        <w:rPr>
          <w:bCs/>
        </w:rPr>
      </w:pPr>
      <w:r w:rsidRPr="009071F3">
        <w:rPr>
          <w:bCs/>
        </w:rPr>
        <w:t xml:space="preserve">-Coning d.d. u stečaju oslobađa se svih obveza po osnovi građenja i dovršetka ugovorenih poslova (koje ionako nije u mogućnosti izvesti) te bi sve preostale ugovorene obveze prešle na društvo ZTB d.d. Varaždin </w:t>
      </w:r>
    </w:p>
    <w:p w:rsidRDefault="009071F3" w:rsidP="009071F3" w:rsidR="009071F3" w:rsidRPr="009071F3">
      <w:pPr>
        <w:rPr>
          <w:bCs/>
        </w:rPr>
      </w:pPr>
      <w:r w:rsidRPr="009071F3">
        <w:rPr>
          <w:bCs/>
        </w:rPr>
        <w:t xml:space="preserve">-Coning d.d. – u stečaju pravomoćno okončava tri parnična postupka u kojima utužuje ukupan iznos od 2.008.484,33 kuna koji je između parničnih stranaka sporan i u roku od 15 dana od sklapanja nagodbe CONING d.d. u stečaju naplaćuje od JUGS iznos od </w:t>
      </w:r>
      <w:r w:rsidRPr="009071F3">
        <w:rPr>
          <w:b/>
        </w:rPr>
        <w:t>1</w:t>
      </w:r>
      <w:r w:rsidRPr="009071F3">
        <w:t>,606.437,50 kuna</w:t>
      </w:r>
      <w:r w:rsidRPr="009071F3">
        <w:rPr>
          <w:bCs/>
        </w:rPr>
        <w:t xml:space="preserve"> </w:t>
      </w:r>
    </w:p>
    <w:p w:rsidRDefault="009071F3" w:rsidP="009071F3" w:rsidR="009071F3" w:rsidRPr="009071F3">
      <w:pPr>
        <w:rPr>
          <w:bCs/>
        </w:rPr>
      </w:pPr>
      <w:r w:rsidRPr="009071F3">
        <w:rPr>
          <w:bCs/>
        </w:rPr>
        <w:t xml:space="preserve">-Coning d.d. u stečaju oslobađa se svih financijskih obveza prema JUGS-u odnosno onih prijavljenih u stečajni postupak u ukupnom iznosu od 4.449.312,20 kuna po osnovi raznih vidova šteta iz međusobno sklopljenih ugovora kao i nedostataka u izvršenim radovima i pruženim uslugama. </w:t>
      </w:r>
    </w:p>
    <w:p w:rsidRDefault="009071F3" w:rsidP="009071F3" w:rsidR="009071F3" w:rsidRPr="009071F3">
      <w:pPr>
        <w:rPr>
          <w:bCs/>
        </w:rPr>
      </w:pPr>
      <w:r w:rsidRPr="009071F3">
        <w:rPr>
          <w:bCs/>
        </w:rPr>
        <w:t>-Coning d.d. – u stečaju izbjegava parnicu koju bi u slučaju da se nagodba ne sklopi JUGS pokrenuo s osnova utvrđivanja tražbine</w:t>
      </w:r>
    </w:p>
    <w:p w:rsidRDefault="009071F3" w:rsidP="009071F3" w:rsidR="009071F3" w:rsidRPr="009071F3">
      <w:pPr>
        <w:rPr>
          <w:bCs/>
        </w:rPr>
      </w:pPr>
      <w:r w:rsidRPr="009071F3">
        <w:rPr>
          <w:bCs/>
        </w:rPr>
        <w:t>Dogovoreno je i da svaka stranka snosi svoje troškove parničnih postupaka.</w:t>
      </w:r>
    </w:p>
    <w:p w:rsidRDefault="009071F3" w:rsidP="009071F3" w:rsidR="009071F3" w:rsidRPr="009071F3">
      <w:pPr>
        <w:rPr>
          <w:bCs/>
        </w:rPr>
      </w:pPr>
      <w:r w:rsidRPr="009071F3">
        <w:rPr>
          <w:bCs/>
        </w:rPr>
        <w:t>Predlaže se odobriti stečajnoj upraviteljici sklapanje opisane sudske nagodbe te time i razrješenje svih međusobnih  gore opisanih imovinsko-pravnih odnosa JUGS i Coning d.d. – u stečaju.</w:t>
      </w:r>
    </w:p>
    <w:p w:rsidRDefault="00545C45" w:rsidP="007D00AC" w:rsidR="00545C45"/>
    <w:p w:rsidRDefault="00582AA0" w:rsidP="00582AA0" w:rsidR="00FE2062">
      <w:pPr>
        <w:pStyle w:val="Naslov1"/>
        <w:numPr>
          <w:ilvl w:val="0"/>
          <w:numId w:val="0"/>
        </w:numPr>
        <w:ind w:left="360"/>
      </w:pPr>
      <w:r>
        <w:t xml:space="preserve">8. </w:t>
      </w:r>
      <w:r w:rsidR="00FE2062">
        <w:t>PRIJEDLOZI STEČAJNOG UPRAVITELJA</w:t>
      </w:r>
    </w:p>
    <w:p w:rsidRDefault="00FE2062" w:rsidP="00FE2062" w:rsidR="00FE2062"/>
    <w:p w:rsidRDefault="00471B08" w:rsidP="00FE2062" w:rsidR="00FE2062" w:rsidRPr="0035150B">
      <w:pPr>
        <w:spacing w:lineRule="auto" w:line="288"/>
      </w:pPr>
      <w:r>
        <w:t>Na osnovu svega navedenog</w:t>
      </w:r>
      <w:r w:rsidR="00582AA0">
        <w:t xml:space="preserve"> u Izvješću od 01.10.2018. godine i ovoj dopuni</w:t>
      </w:r>
      <w:r>
        <w:t>, s</w:t>
      </w:r>
      <w:r w:rsidR="00FE2062" w:rsidRPr="0035150B">
        <w:t>tečajn</w:t>
      </w:r>
      <w:r w:rsidR="0035150B">
        <w:t xml:space="preserve">i upravitelj </w:t>
      </w:r>
      <w:r w:rsidR="00FE2062" w:rsidRPr="0035150B">
        <w:t xml:space="preserve">predlaže </w:t>
      </w:r>
      <w:r w:rsidR="005D32F5">
        <w:t xml:space="preserve">Skupštini vjerovnika </w:t>
      </w:r>
      <w:r w:rsidR="00E42C18" w:rsidRPr="0035150B">
        <w:t>donošenje slijedećih odluka</w:t>
      </w:r>
      <w:r w:rsidR="00FE2062" w:rsidRPr="0035150B">
        <w:t>:</w:t>
      </w:r>
    </w:p>
    <w:p w:rsidRDefault="00636F26" w:rsidP="00FE2062" w:rsidR="00FE2062" w:rsidRPr="00E42C18">
      <w:pPr>
        <w:pStyle w:val="Odlomakpopisa"/>
        <w:numPr>
          <w:ilvl w:val="0"/>
          <w:numId w:val="15"/>
        </w:numPr>
        <w:spacing w:lineRule="auto" w:line="288" w:after="0"/>
      </w:pPr>
      <w:r>
        <w:t>P</w:t>
      </w:r>
      <w:r w:rsidR="00FE2062" w:rsidRPr="00E42C18">
        <w:t>rihvaća se izvješće stečajnog upravitelja o gospodarskom položaju stečajnog dužnika</w:t>
      </w:r>
      <w:r w:rsidR="00E42C18">
        <w:t xml:space="preserve"> i njegovim uzrocima</w:t>
      </w:r>
      <w:r w:rsidR="00FE2062" w:rsidRPr="00E42C18">
        <w:t xml:space="preserve"> </w:t>
      </w:r>
    </w:p>
    <w:p w:rsidRDefault="00636F26" w:rsidP="00FE2062" w:rsidR="00FE2062" w:rsidRPr="00E42C18">
      <w:pPr>
        <w:numPr>
          <w:ilvl w:val="0"/>
          <w:numId w:val="15"/>
        </w:numPr>
        <w:autoSpaceDE w:val="false"/>
        <w:autoSpaceDN w:val="false"/>
        <w:adjustRightInd w:val="false"/>
        <w:spacing w:lineRule="auto" w:line="288" w:after="0"/>
      </w:pPr>
      <w:r>
        <w:t>U</w:t>
      </w:r>
      <w:r w:rsidR="00FE2062" w:rsidRPr="00E42C18">
        <w:t xml:space="preserve">tvrđuje se da nema </w:t>
      </w:r>
      <w:r w:rsidR="00E42C18">
        <w:t xml:space="preserve">uvjeta za nastavak poslovanja </w:t>
      </w:r>
      <w:r w:rsidR="00FE2062" w:rsidRPr="00E42C18">
        <w:t>stečajnog dužnika</w:t>
      </w:r>
    </w:p>
    <w:p w:rsidRDefault="00636F26" w:rsidP="00FE2062" w:rsidR="00E37DD1">
      <w:pPr>
        <w:pStyle w:val="Odlomakpopisa"/>
        <w:numPr>
          <w:ilvl w:val="0"/>
          <w:numId w:val="15"/>
        </w:numPr>
        <w:autoSpaceDE w:val="false"/>
        <w:autoSpaceDN w:val="false"/>
        <w:adjustRightInd w:val="false"/>
        <w:spacing w:lineRule="auto" w:line="288" w:after="0"/>
      </w:pPr>
      <w:r>
        <w:t>O</w:t>
      </w:r>
      <w:r w:rsidR="00582AA0">
        <w:t xml:space="preserve">dobravaju </w:t>
      </w:r>
      <w:r w:rsidR="00E37DD1">
        <w:t>se do sada poduzete radnje stečajnog upravitelja</w:t>
      </w:r>
    </w:p>
    <w:p w:rsidRDefault="00636F26" w:rsidP="00FE2062" w:rsidR="00471B08">
      <w:pPr>
        <w:pStyle w:val="Odlomakpopisa"/>
        <w:numPr>
          <w:ilvl w:val="0"/>
          <w:numId w:val="15"/>
        </w:numPr>
        <w:autoSpaceDE w:val="false"/>
        <w:autoSpaceDN w:val="false"/>
        <w:adjustRightInd w:val="false"/>
        <w:spacing w:lineRule="auto" w:line="288" w:after="0"/>
      </w:pPr>
      <w:r>
        <w:t>O</w:t>
      </w:r>
      <w:r w:rsidR="00471B08">
        <w:t xml:space="preserve">dobrava se </w:t>
      </w:r>
      <w:r w:rsidR="00AD1982">
        <w:t>angažiranje</w:t>
      </w:r>
      <w:r w:rsidR="00582AA0">
        <w:t xml:space="preserve"> sudskih vještaka ovlaštenih za procjenu i utvrđivanje tržišne vrijednosti nekretnina, pokretnina, potraživanja i drugih prava stečajnog dužnika navedenih u popisu predmeta stečajne mase</w:t>
      </w:r>
    </w:p>
    <w:p w:rsidRDefault="00636F26" w:rsidP="00FE2062" w:rsidR="00636F26">
      <w:pPr>
        <w:pStyle w:val="Odlomakpopisa"/>
        <w:numPr>
          <w:ilvl w:val="0"/>
          <w:numId w:val="15"/>
        </w:numPr>
        <w:autoSpaceDE w:val="false"/>
        <w:autoSpaceDN w:val="false"/>
        <w:adjustRightInd w:val="false"/>
        <w:spacing w:lineRule="auto" w:line="288" w:after="0"/>
      </w:pPr>
      <w:r>
        <w:t>O</w:t>
      </w:r>
      <w:r w:rsidR="00772AFB">
        <w:t xml:space="preserve">dobrava se </w:t>
      </w:r>
      <w:r>
        <w:t>sklapanje</w:t>
      </w:r>
      <w:r w:rsidR="00772AFB">
        <w:t xml:space="preserve"> ugovora o zakupu za nekretnine koje je moguće dati u zakup, </w:t>
      </w:r>
      <w:r>
        <w:t xml:space="preserve"> neposrednom pogodbom i/ili prikupljanjem ponuda</w:t>
      </w:r>
    </w:p>
    <w:p w:rsidRDefault="00636F26" w:rsidP="00FE2062" w:rsidR="00772AFB" w:rsidRPr="00CB7487">
      <w:pPr>
        <w:pStyle w:val="Odlomakpopisa"/>
        <w:numPr>
          <w:ilvl w:val="0"/>
          <w:numId w:val="15"/>
        </w:numPr>
        <w:autoSpaceDE w:val="false"/>
        <w:autoSpaceDN w:val="false"/>
        <w:adjustRightInd w:val="false"/>
        <w:spacing w:lineRule="auto" w:line="288" w:after="0"/>
      </w:pPr>
      <w:r w:rsidRPr="00CB7487">
        <w:t xml:space="preserve">Odobrava se </w:t>
      </w:r>
      <w:r w:rsidR="00C80B5E">
        <w:t>sklapanje aneksa ugovora o zakup</w:t>
      </w:r>
      <w:r w:rsidR="001527A6">
        <w:t>u</w:t>
      </w:r>
      <w:r w:rsidR="00C80B5E">
        <w:t xml:space="preserve"> s </w:t>
      </w:r>
      <w:r w:rsidR="00772AFB" w:rsidRPr="00CB7487">
        <w:t>postojećim zakupo</w:t>
      </w:r>
      <w:r w:rsidR="00215D54" w:rsidRPr="00CB7487">
        <w:t>primcima</w:t>
      </w:r>
      <w:r w:rsidR="00772AFB" w:rsidRPr="00CB7487">
        <w:t xml:space="preserve"> </w:t>
      </w:r>
      <w:r w:rsidR="00C80B5E">
        <w:t xml:space="preserve">radi izmijene roka trajanja </w:t>
      </w:r>
      <w:r w:rsidR="00772AFB" w:rsidRPr="00CB7487">
        <w:t>ugovora do unovčenja predmeta zakupa</w:t>
      </w:r>
    </w:p>
    <w:p w:rsidRDefault="00215D54" w:rsidP="00FE2062" w:rsidR="00215D54">
      <w:pPr>
        <w:pStyle w:val="Odlomakpopisa"/>
        <w:numPr>
          <w:ilvl w:val="0"/>
          <w:numId w:val="15"/>
        </w:numPr>
        <w:autoSpaceDE w:val="false"/>
        <w:autoSpaceDN w:val="false"/>
        <w:adjustRightInd w:val="false"/>
        <w:spacing w:lineRule="auto" w:line="288" w:after="0"/>
      </w:pPr>
      <w:r>
        <w:t xml:space="preserve">Odobrava se </w:t>
      </w:r>
      <w:r w:rsidR="00A62980">
        <w:t>preuzimanje parnica i angažiranje odvjetnika</w:t>
      </w:r>
    </w:p>
    <w:p w:rsidRDefault="00CB7487" w:rsidP="00FE2062" w:rsidR="00636F26">
      <w:pPr>
        <w:pStyle w:val="Odlomakpopisa"/>
        <w:numPr>
          <w:ilvl w:val="0"/>
          <w:numId w:val="15"/>
        </w:numPr>
        <w:autoSpaceDE w:val="false"/>
        <w:autoSpaceDN w:val="false"/>
        <w:adjustRightInd w:val="false"/>
        <w:spacing w:lineRule="auto" w:line="288" w:after="0"/>
      </w:pPr>
      <w:r>
        <w:t>Nekretnine koje nisu opterećene razlučnim pravima prodavati će stečajni upravitelj u skladu sa odredbama Stečajnog zakona</w:t>
      </w:r>
      <w:r w:rsidR="001527A6">
        <w:t xml:space="preserve"> </w:t>
      </w:r>
      <w:r>
        <w:t xml:space="preserve">prikupljanjem pisanih ponuda putem oglašavanja na web stranicama Sudačke mreže. Početna cijena na prvom oglasu biti će utvrđena </w:t>
      </w:r>
      <w:r w:rsidR="0085261A">
        <w:t>vrijednost nekretnina procijenjena po stalnom sudskom vještaku, a ukoliko se ne realizira prodaja po toj cijeni</w:t>
      </w:r>
      <w:r w:rsidR="00362593">
        <w:t>,</w:t>
      </w:r>
      <w:r w:rsidR="0085261A">
        <w:t xml:space="preserve"> na svakom daljnjem oglasu će se umanjivati za 10% od utvrđene početne cijene sve do prodaje. Ukoliko se ne unovči ni za iznos koji predstavlja 50% utvrđene vrijednosti, stečajni upravitelj će predložiti sazivanje skupštine vjerovnika na kojoj će se donijeti odluka o daljnjem tijeku unovčenja.</w:t>
      </w:r>
    </w:p>
    <w:p w:rsidRDefault="00636F26" w:rsidP="00FE2062" w:rsidR="00636F26">
      <w:pPr>
        <w:pStyle w:val="Odlomakpopisa"/>
        <w:numPr>
          <w:ilvl w:val="0"/>
          <w:numId w:val="15"/>
        </w:numPr>
        <w:autoSpaceDE w:val="false"/>
        <w:autoSpaceDN w:val="false"/>
        <w:adjustRightInd w:val="false"/>
        <w:spacing w:lineRule="auto" w:line="288" w:after="0"/>
      </w:pPr>
      <w:r>
        <w:t>Odobrava se unovčenje jahte CON IVA prikupljanjem</w:t>
      </w:r>
      <w:r w:rsidR="00964698">
        <w:t xml:space="preserve"> pisanih</w:t>
      </w:r>
      <w:r>
        <w:t xml:space="preserve"> ponuda</w:t>
      </w:r>
      <w:r w:rsidR="00964698">
        <w:t xml:space="preserve"> na isti način koji je naveden u prethodnoj točci za nekretnine koje nisu opterećene razlučnim pravima, nakon brisanja založnih prava razlučnih vjerovnika koji su založno pravo stekli unutar roka propisanog čl. 168 Stečajnog zakona </w:t>
      </w:r>
    </w:p>
    <w:p w:rsidRDefault="00215D54" w:rsidP="00732F4C" w:rsidR="00215D54">
      <w:pPr>
        <w:pStyle w:val="Odlomakpopisa"/>
        <w:numPr>
          <w:ilvl w:val="0"/>
          <w:numId w:val="15"/>
        </w:numPr>
        <w:autoSpaceDE w:val="false"/>
        <w:autoSpaceDN w:val="false"/>
        <w:adjustRightInd w:val="false"/>
        <w:spacing w:lineRule="auto" w:line="288" w:after="0"/>
      </w:pPr>
      <w:r>
        <w:t>Odobrava se sklapanje</w:t>
      </w:r>
      <w:r w:rsidR="005D32F5">
        <w:t xml:space="preserve"> sudske </w:t>
      </w:r>
      <w:r>
        <w:t>nagodbe</w:t>
      </w:r>
      <w:r w:rsidR="005D32F5">
        <w:t xml:space="preserve"> </w:t>
      </w:r>
      <w:r w:rsidR="005D32F5" w:rsidRPr="00E27EFF">
        <w:rPr>
          <w:bCs/>
        </w:rPr>
        <w:t>temeljem koje bi stranke (Coning d.d. u stečaju, Javna ustanova  Gradski stanovi i ZTB d.d.) razriješile sve svoje međusobne odnose</w:t>
      </w:r>
      <w:r>
        <w:t xml:space="preserve"> </w:t>
      </w:r>
      <w:r w:rsidR="005D32F5">
        <w:t>prema pojašnjenju i prijedlogu navedenom</w:t>
      </w:r>
      <w:r w:rsidR="00E27EFF">
        <w:t xml:space="preserve"> u točki 7.</w:t>
      </w:r>
      <w:r w:rsidR="00E27EFF" w:rsidRPr="00E27EFF">
        <w:t xml:space="preserve"> </w:t>
      </w:r>
      <w:r w:rsidR="00E27EFF" w:rsidRPr="00E27EFF">
        <w:rPr>
          <w:i/>
        </w:rPr>
        <w:t>Pregled sudskih</w:t>
      </w:r>
      <w:r w:rsidR="00E27EFF">
        <w:t xml:space="preserve"> </w:t>
      </w:r>
      <w:r w:rsidR="00E27EFF" w:rsidRPr="00E27EFF">
        <w:rPr>
          <w:i/>
        </w:rPr>
        <w:t>postupaka</w:t>
      </w:r>
      <w:r w:rsidR="00E27EFF">
        <w:t>,  broj 4.</w:t>
      </w:r>
      <w:r w:rsidR="0044319F">
        <w:t xml:space="preserve"> </w:t>
      </w:r>
    </w:p>
    <w:p w:rsidRDefault="00692BAC" w:rsidP="004B5116" w:rsidR="00692BAC" w:rsidRPr="00362593">
      <w:pPr>
        <w:pStyle w:val="Odlomakpopisa"/>
        <w:autoSpaceDE w:val="false"/>
        <w:autoSpaceDN w:val="false"/>
        <w:adjustRightInd w:val="false"/>
        <w:spacing w:lineRule="auto" w:line="288" w:after="0"/>
        <w:ind w:left="787"/>
      </w:pPr>
    </w:p>
    <w:p w:rsidRDefault="00E37DD1" w:rsidP="00E37DD1" w:rsidR="00E37DD1" w:rsidRPr="00362593">
      <w:pPr>
        <w:jc w:val="right"/>
        <w:rPr>
          <w:bCs/>
        </w:rPr>
      </w:pPr>
      <w:r w:rsidRPr="00362593">
        <w:rPr>
          <w:bCs/>
        </w:rPr>
        <w:t>Stečajni upravitelj</w:t>
      </w:r>
    </w:p>
    <w:p w:rsidRDefault="00362593" w:rsidP="00E37DD1" w:rsidR="00E37DD1" w:rsidRPr="00362593">
      <w:pPr>
        <w:jc w:val="right"/>
        <w:rPr>
          <w:bCs/>
        </w:rPr>
      </w:pPr>
      <w:r w:rsidRPr="00362593">
        <w:rPr>
          <w:bCs/>
        </w:rPr>
        <w:t>L</w:t>
      </w:r>
      <w:r w:rsidR="00E37DD1" w:rsidRPr="00362593">
        <w:rPr>
          <w:bCs/>
        </w:rPr>
        <w:t>idija Lesar</w:t>
      </w:r>
    </w:p>
    <w:p w:rsidRDefault="00692BAC" w:rsidP="00E37DD1" w:rsidR="00692BAC" w:rsidRPr="00362593">
      <w:pPr>
        <w:jc w:val="right"/>
        <w:rPr>
          <w:bCs/>
        </w:rPr>
      </w:pPr>
    </w:p>
    <w:sectPr w:rsidSect="002B15D2" w:rsidR="00692BAC" w:rsidRPr="00362593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001" w:rsidP="00076EE0" w:rsidR="000E7001">
      <w:pPr>
        <w:spacing w:lineRule="auto" w:line="240" w:after="0"/>
      </w:pPr>
      <w:r>
        <w:separator/>
      </w:r>
    </w:p>
  </w:endnote>
  <w:endnote w:id="0" w:type="continuationSeparator">
    <w:p w:rsidRDefault="000E7001" w:rsidP="00076EE0" w:rsidR="000E70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3203" w:rsidP="002B15D2" w:rsidR="00606989">
    <w:pPr>
      <w:pStyle w:val="Podnoje"/>
      <w:jc w:val="right"/>
      <w:rPr>
        <w:i/>
        <w:iCs/>
        <w:sz w:val="16"/>
        <w:szCs w:val="16"/>
      </w:rPr>
    </w:pPr>
    <w:r>
      <w:rPr>
        <w:i/>
        <w:iCs/>
        <w:sz w:val="16"/>
        <w:szCs w:val="16"/>
      </w:rPr>
      <w:pict>
        <v:rect fillcolor="#a0a0a0" stroked="f" o:hralign="center" o:hrstd="t" o:hr="t" id="_x0000_i1026" style="width:0;height:1.5pt"/>
      </w:pict>
    </w:r>
  </w:p>
  <w:p w:rsidRDefault="00BE7FDC" w:rsidP="002B15D2" w:rsidR="00606989">
    <w:pPr>
      <w:pStyle w:val="Podnoje"/>
      <w:jc w:val="right"/>
    </w:pPr>
    <w:r>
      <w:rPr>
        <w:i/>
        <w:iCs/>
        <w:sz w:val="16"/>
        <w:szCs w:val="16"/>
      </w:rPr>
      <w:t xml:space="preserve">Dopuna </w:t>
    </w:r>
    <w:r w:rsidR="00606989" w:rsidRPr="002B15D2">
      <w:rPr>
        <w:i/>
        <w:iCs/>
        <w:sz w:val="16"/>
        <w:szCs w:val="16"/>
      </w:rPr>
      <w:t>Izvještaj</w:t>
    </w:r>
    <w:r>
      <w:rPr>
        <w:i/>
        <w:iCs/>
        <w:sz w:val="16"/>
        <w:szCs w:val="16"/>
      </w:rPr>
      <w:t>a</w:t>
    </w:r>
    <w:r w:rsidR="00606989" w:rsidRPr="002B15D2">
      <w:rPr>
        <w:i/>
        <w:iCs/>
        <w:sz w:val="16"/>
        <w:szCs w:val="16"/>
      </w:rPr>
      <w:t xml:space="preserve"> o gospodarskom stanju i njegovim uzrocima – CONING d.d. u stečaju   </w:t>
    </w:r>
    <w:r w:rsidR="00606989">
      <w:t xml:space="preserve">                  </w:t>
    </w:r>
    <w:sdt>
      <w:sdtPr>
        <w:id w:val="-1287503429"/>
        <w:docPartObj>
          <w:docPartGallery w:val="Page Numbers (Bottom of Page)"/>
          <w:docPartUnique/>
        </w:docPartObj>
      </w:sdtPr>
      <w:sdtEndPr/>
      <w:sdtContent>
        <w:r w:rsidR="00606989">
          <w:fldChar w:fldCharType="begin"/>
        </w:r>
        <w:r w:rsidR="00606989">
          <w:instrText>PAGE   \* MERGEFORMAT</w:instrText>
        </w:r>
        <w:r w:rsidR="00606989">
          <w:fldChar w:fldCharType="separate"/>
        </w:r>
        <w:r w:rsidR="00073203">
          <w:rPr>
            <w:noProof/>
          </w:rPr>
          <w:t>9</w:t>
        </w:r>
        <w:r w:rsidR="00606989">
          <w:fldChar w:fldCharType="end"/>
        </w:r>
      </w:sdtContent>
    </w:sdt>
  </w:p>
  <w:p w:rsidRDefault="00606989" w:rsidR="006069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001" w:rsidP="00076EE0" w:rsidR="000E7001">
      <w:pPr>
        <w:spacing w:lineRule="auto" w:line="240" w:after="0"/>
      </w:pPr>
      <w:r>
        <w:separator/>
      </w:r>
    </w:p>
  </w:footnote>
  <w:footnote w:id="0" w:type="continuationSeparator">
    <w:p w:rsidRDefault="000E7001" w:rsidP="00076EE0" w:rsidR="000E70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989" w:rsidP="00795481" w:rsidR="00606989">
    <w:pPr>
      <w:pBdr>
        <w:bottom w:space="0" w:sz="4" w:color="auto" w:val="single"/>
      </w:pBdr>
      <w:spacing w:lineRule="auto" w:line="240" w:after="0"/>
      <w:jc w:val="center"/>
      <w:rPr>
        <w:b/>
        <w:i/>
        <w:iCs/>
        <w:sz w:val="20"/>
        <w:szCs w:val="20"/>
      </w:rPr>
    </w:pPr>
    <w:bookmarkStart w:name="_Hlk511212395" w:id="1"/>
    <w:r>
      <w:rPr>
        <w:b/>
        <w:i/>
        <w:iCs/>
        <w:sz w:val="20"/>
        <w:szCs w:val="20"/>
      </w:rPr>
      <w:t>CONING d.d. u stečaju</w:t>
    </w:r>
  </w:p>
  <w:p w:rsidRDefault="00606989" w:rsidP="00795481" w:rsidR="00606989" w:rsidRPr="00076EE0">
    <w:pPr>
      <w:pBdr>
        <w:bottom w:space="0" w:sz="4" w:color="auto" w:val="single"/>
      </w:pBdr>
      <w:spacing w:lineRule="auto" w:line="240" w:after="0"/>
      <w:jc w:val="center"/>
      <w:rPr>
        <w:bCs/>
        <w:i/>
        <w:iCs/>
        <w:sz w:val="20"/>
        <w:szCs w:val="20"/>
      </w:rPr>
    </w:pPr>
    <w:r>
      <w:rPr>
        <w:bCs/>
        <w:i/>
        <w:iCs/>
        <w:sz w:val="20"/>
        <w:szCs w:val="20"/>
      </w:rPr>
      <w:t>Varaždin, Augusta Šenoe 4-6</w:t>
    </w:r>
    <w:r w:rsidRPr="00076EE0">
      <w:rPr>
        <w:bCs/>
        <w:i/>
        <w:iCs/>
        <w:sz w:val="20"/>
        <w:szCs w:val="20"/>
      </w:rPr>
      <w:t xml:space="preserve">, OIB: </w:t>
    </w:r>
    <w:r>
      <w:rPr>
        <w:bCs/>
        <w:i/>
        <w:iCs/>
        <w:sz w:val="20"/>
        <w:szCs w:val="20"/>
      </w:rPr>
      <w:t>49557976962</w:t>
    </w:r>
  </w:p>
  <w:p w:rsidRDefault="00606989" w:rsidP="00795481" w:rsidR="00606989" w:rsidRPr="00076EE0">
    <w:pPr>
      <w:pBdr>
        <w:bottom w:space="0" w:sz="4" w:color="auto" w:val="single"/>
      </w:pBdr>
      <w:spacing w:lineRule="auto" w:line="240" w:after="0"/>
      <w:jc w:val="center"/>
      <w:rPr>
        <w:b/>
        <w:i/>
        <w:iCs/>
        <w:sz w:val="20"/>
        <w:szCs w:val="20"/>
      </w:rPr>
    </w:pPr>
    <w:r w:rsidRPr="00076EE0">
      <w:rPr>
        <w:bCs/>
        <w:i/>
        <w:iCs/>
        <w:sz w:val="20"/>
        <w:szCs w:val="20"/>
      </w:rPr>
      <w:t xml:space="preserve">Posl.broj: </w:t>
    </w:r>
    <w:r w:rsidRPr="00076EE0">
      <w:rPr>
        <w:b/>
        <w:i/>
        <w:iCs/>
        <w:sz w:val="20"/>
        <w:szCs w:val="20"/>
      </w:rPr>
      <w:t>St-</w:t>
    </w:r>
    <w:r>
      <w:rPr>
        <w:b/>
        <w:i/>
        <w:iCs/>
        <w:sz w:val="20"/>
        <w:szCs w:val="20"/>
      </w:rPr>
      <w:t>997/16</w:t>
    </w:r>
  </w:p>
  <w:p w:rsidRDefault="00606989" w:rsidP="00795481" w:rsidR="00606989" w:rsidRPr="00076EE0">
    <w:pPr>
      <w:pBdr>
        <w:bottom w:space="0" w:sz="4" w:color="auto" w:val="single"/>
      </w:pBdr>
      <w:spacing w:lineRule="auto" w:line="240" w:after="0"/>
      <w:jc w:val="center"/>
      <w:rPr>
        <w:b/>
        <w:i/>
        <w:iCs/>
        <w:sz w:val="20"/>
        <w:szCs w:val="20"/>
      </w:rPr>
    </w:pPr>
    <w:r w:rsidRPr="00076EE0">
      <w:rPr>
        <w:b/>
        <w:i/>
        <w:iCs/>
        <w:sz w:val="20"/>
        <w:szCs w:val="20"/>
      </w:rPr>
      <w:t>Lidija Lesar, stečajni upravitelj</w:t>
    </w:r>
  </w:p>
  <w:bookmarkEnd w:id="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C4F4D"/>
    <w:multiLevelType w:val="hybridMultilevel"/>
    <w:tmpl w:val="1B82B33A"/>
    <w:styleLink w:val="Importiranistil20"/>
    <w:lvl w:tplc="46908FDC" w:ilvl="0">
      <w:start w:val="1"/>
      <w:numFmt w:val="bullet"/>
      <w:lvlText w:val="·"/>
      <w:lvlJc w:val="left"/>
      <w:pPr>
        <w:ind w:hanging="360" w:left="7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FBEFBA8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898BBF0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ACE927E" w:ilvl="3">
      <w:start w:val="1"/>
      <w:numFmt w:val="bullet"/>
      <w:lvlText w:val="·"/>
      <w:lvlJc w:val="left"/>
      <w:pPr>
        <w:ind w:hanging="360" w:left="29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B4CD930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2B230E6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4E09346" w:ilvl="6">
      <w:start w:val="1"/>
      <w:numFmt w:val="bullet"/>
      <w:lvlText w:val="·"/>
      <w:lvlJc w:val="left"/>
      <w:pPr>
        <w:ind w:hanging="360" w:left="51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0B006EA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B80D3F2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>
    <w:nsid w:val="06255915"/>
    <w:multiLevelType w:val="hybridMultilevel"/>
    <w:tmpl w:val="88EC3B3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F2E72"/>
    <w:multiLevelType w:val="hybridMultilevel"/>
    <w:tmpl w:val="10308580"/>
    <w:lvl w:tplc="041A0011" w:ilvl="0">
      <w:start w:val="1"/>
      <w:numFmt w:val="decimal"/>
      <w:lvlText w:val="%1)"/>
      <w:lvlJc w:val="left"/>
      <w:pPr>
        <w:ind w:hanging="360" w:left="787"/>
      </w:pPr>
      <w:rPr>
        <w:rFonts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5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3">
    <w:nsid w:val="0DD31927"/>
    <w:multiLevelType w:val="hybridMultilevel"/>
    <w:tmpl w:val="56B6E52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1D30851"/>
    <w:multiLevelType w:val="hybridMultilevel"/>
    <w:tmpl w:val="74542740"/>
    <w:lvl w:tplc="73E4697E" w:ilvl="0">
      <w:numFmt w:val="bullet"/>
      <w:lvlText w:val="-"/>
      <w:lvlJc w:val="left"/>
      <w:pPr>
        <w:ind w:hanging="360" w:left="1211"/>
      </w:pPr>
      <w:rPr>
        <w:rFonts w:cs="Times New Roman" w:eastAsia="Times New Roman" w:hAnsi="Century Gothic" w:ascii="Century Gothic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C82299A" w:ilvl="1">
      <w:start w:val="1"/>
      <w:numFmt w:val="bullet"/>
      <w:lvlText w:val="o"/>
      <w:lvlJc w:val="left"/>
      <w:pPr>
        <w:ind w:hanging="360" w:left="193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B7CACFA" w:ilvl="2">
      <w:start w:val="1"/>
      <w:numFmt w:val="bullet"/>
      <w:lvlText w:val="▪"/>
      <w:lvlJc w:val="left"/>
      <w:pPr>
        <w:ind w:hanging="360" w:left="26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98A20388" w:ilvl="3">
      <w:start w:val="1"/>
      <w:numFmt w:val="bullet"/>
      <w:lvlText w:val="·"/>
      <w:lvlJc w:val="left"/>
      <w:pPr>
        <w:ind w:hanging="360" w:left="337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536E414" w:ilvl="4">
      <w:start w:val="1"/>
      <w:numFmt w:val="bullet"/>
      <w:lvlText w:val="o"/>
      <w:lvlJc w:val="left"/>
      <w:pPr>
        <w:ind w:hanging="360" w:left="409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F648DC6" w:ilvl="5">
      <w:start w:val="1"/>
      <w:numFmt w:val="bullet"/>
      <w:lvlText w:val="▪"/>
      <w:lvlJc w:val="left"/>
      <w:pPr>
        <w:ind w:hanging="360" w:left="481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35EBD74" w:ilvl="6">
      <w:start w:val="1"/>
      <w:numFmt w:val="bullet"/>
      <w:lvlText w:val="·"/>
      <w:lvlJc w:val="left"/>
      <w:pPr>
        <w:ind w:hanging="360" w:left="553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78A2AEA" w:ilvl="7">
      <w:start w:val="1"/>
      <w:numFmt w:val="bullet"/>
      <w:lvlText w:val="o"/>
      <w:lvlJc w:val="left"/>
      <w:pPr>
        <w:ind w:hanging="360" w:left="62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BA2843C6" w:ilvl="8">
      <w:start w:val="1"/>
      <w:numFmt w:val="bullet"/>
      <w:lvlText w:val="▪"/>
      <w:lvlJc w:val="left"/>
      <w:pPr>
        <w:ind w:hanging="360" w:left="697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>
    <w:nsid w:val="18B220DE"/>
    <w:multiLevelType w:val="hybridMultilevel"/>
    <w:tmpl w:val="42BA6BCE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plc="041A000B" w:ilvl="1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28776C"/>
    <w:multiLevelType w:val="hybridMultilevel"/>
    <w:tmpl w:val="BA8C1928"/>
    <w:lvl w:tplc="684E0BB4" w:ilvl="0">
      <w:start w:val="1"/>
      <w:numFmt w:val="decimal"/>
      <w:pStyle w:val="Naslov1"/>
      <w:lvlText w:val="%1."/>
      <w:lvlJc w:val="left"/>
      <w:pPr>
        <w:ind w:hanging="360" w:left="720"/>
      </w:pPr>
    </w:lvl>
    <w:lvl w:tplc="2F22936C" w:ilvl="1">
      <w:numFmt w:val="bullet"/>
      <w:lvlText w:val="-"/>
      <w:lvlJc w:val="left"/>
      <w:pPr>
        <w:ind w:hanging="360" w:left="1440"/>
      </w:pPr>
      <w:rPr>
        <w:rFonts w:eastAsiaTheme="minorHAnsi" w:cs="Arial" w:hAnsi="Arial" w:ascii="Arial" w:hint="default"/>
      </w:rPr>
    </w:lvl>
    <w:lvl w:tplc="5FF83F90" w:ilvl="2">
      <w:numFmt w:val="bullet"/>
      <w:lvlText w:val=""/>
      <w:lvlJc w:val="left"/>
      <w:pPr>
        <w:ind w:hanging="708" w:left="2688"/>
      </w:pPr>
      <w:rPr>
        <w:rFonts w:cstheme="minorBidi" w:eastAsiaTheme="minorHAnsi" w:hAnsi="Symbol" w:ascii="Symbol" w:hint="default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875597"/>
    <w:multiLevelType w:val="hybridMultilevel"/>
    <w:tmpl w:val="028E3A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63378B"/>
    <w:multiLevelType w:val="hybridMultilevel"/>
    <w:tmpl w:val="2AE627C2"/>
    <w:lvl w:tplc="1AF0BEBE" w:ilvl="0">
      <w:start w:val="20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6540D98"/>
    <w:multiLevelType w:val="hybridMultilevel"/>
    <w:tmpl w:val="A6161710"/>
    <w:lvl w:tplc="52DC4594" w:ilvl="0">
      <w:start w:val="2"/>
      <w:numFmt w:val="bullet"/>
      <w:lvlText w:val=""/>
      <w:lvlJc w:val="left"/>
      <w:pPr>
        <w:ind w:hanging="708" w:left="1068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10F3B95"/>
    <w:multiLevelType w:val="hybridMultilevel"/>
    <w:tmpl w:val="0DC48CCC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B" w:ilvl="1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6161B1D"/>
    <w:multiLevelType w:val="multilevel"/>
    <w:tmpl w:val="B890E25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ACD13D2"/>
    <w:multiLevelType w:val="hybridMultilevel"/>
    <w:tmpl w:val="859E8948"/>
    <w:lvl w:tplc="684E0BB4" w:ilvl="0">
      <w:start w:val="1"/>
      <w:numFmt w:val="decimal"/>
      <w:lvlText w:val="%1."/>
      <w:lvlJc w:val="left"/>
      <w:pPr>
        <w:ind w:hanging="360" w:left="720"/>
      </w:pPr>
    </w:lvl>
    <w:lvl w:tplc="041A0001" w:ilvl="1">
      <w:start w:val="1"/>
      <w:numFmt w:val="bullet"/>
      <w:lvlText w:val=""/>
      <w:lvlJc w:val="left"/>
      <w:pPr>
        <w:ind w:hanging="360" w:left="1353"/>
      </w:pPr>
      <w:rPr>
        <w:rFonts w:hAnsi="Symbol" w:ascii="Symbol" w:hint="default"/>
      </w:rPr>
    </w:lvl>
    <w:lvl w:tplc="5FF83F90" w:ilvl="2">
      <w:numFmt w:val="bullet"/>
      <w:lvlText w:val=""/>
      <w:lvlJc w:val="left"/>
      <w:pPr>
        <w:ind w:hanging="708" w:left="2688"/>
      </w:pPr>
      <w:rPr>
        <w:rFonts w:cstheme="minorBidi" w:eastAsiaTheme="minorHAnsi" w:hAnsi="Symbol" w:ascii="Symbol" w:hint="default"/>
      </w:rPr>
    </w:lvl>
    <w:lvl w:tplc="309C58FE" w:ilvl="3">
      <w:start w:val="1"/>
      <w:numFmt w:val="lowerLetter"/>
      <w:lvlText w:val="%4)"/>
      <w:lvlJc w:val="left"/>
      <w:pPr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EF15DED"/>
    <w:multiLevelType w:val="hybridMultilevel"/>
    <w:tmpl w:val="9FE0E0A0"/>
    <w:numStyleLink w:val="Importiranistil8"/>
  </w:abstractNum>
  <w:abstractNum w:abstractNumId="14">
    <w:nsid w:val="3FCF3B9B"/>
    <w:multiLevelType w:val="hybridMultilevel"/>
    <w:tmpl w:val="C7F6A20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AE0D77"/>
    <w:multiLevelType w:val="hybridMultilevel"/>
    <w:tmpl w:val="9FE0E0A0"/>
    <w:styleLink w:val="Importiranistil8"/>
    <w:lvl w:tplc="F7CE1B4E" w:ilvl="0">
      <w:start w:val="1"/>
      <w:numFmt w:val="bullet"/>
      <w:lvlText w:val="-"/>
      <w:lvlJc w:val="left"/>
      <w:pPr>
        <w:ind w:hanging="360" w:left="106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DF5C4EB8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540F232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0280FE6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1208B44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0F22B02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3FE31CA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BAE00DC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3BD6F40E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6">
    <w:nsid w:val="44860726"/>
    <w:multiLevelType w:val="hybridMultilevel"/>
    <w:tmpl w:val="E88835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D093F"/>
    <w:multiLevelType w:val="multilevel"/>
    <w:tmpl w:val="E7EE2D9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8">
    <w:nsid w:val="4B732CC3"/>
    <w:multiLevelType w:val="hybridMultilevel"/>
    <w:tmpl w:val="F4E2221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501619C2"/>
    <w:multiLevelType w:val="hybridMultilevel"/>
    <w:tmpl w:val="F726FB84"/>
    <w:lvl w:tplc="53C2C194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05177AB"/>
    <w:multiLevelType w:val="hybridMultilevel"/>
    <w:tmpl w:val="C36E0E88"/>
    <w:lvl w:tplc="7E3EB6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0E941F9"/>
    <w:multiLevelType w:val="hybridMultilevel"/>
    <w:tmpl w:val="12D86CB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590289"/>
    <w:multiLevelType w:val="multilevel"/>
    <w:tmpl w:val="EFC648C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3">
    <w:nsid w:val="631028F5"/>
    <w:multiLevelType w:val="hybridMultilevel"/>
    <w:tmpl w:val="17B0390C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C98538F"/>
    <w:multiLevelType w:val="hybridMultilevel"/>
    <w:tmpl w:val="1B82B33A"/>
    <w:numStyleLink w:val="Importiranistil20"/>
  </w:abstractNum>
  <w:abstractNum w:abstractNumId="25">
    <w:nsid w:val="6DD8560A"/>
    <w:multiLevelType w:val="hybridMultilevel"/>
    <w:tmpl w:val="594E83A2"/>
    <w:lvl w:tplc="EC3411C6" w:ilvl="0">
      <w:start w:val="2"/>
      <w:numFmt w:val="bullet"/>
      <w:lvlText w:val=""/>
      <w:lvlJc w:val="left"/>
      <w:pPr>
        <w:ind w:hanging="360" w:left="720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F8346E8"/>
    <w:multiLevelType w:val="multilevel"/>
    <w:tmpl w:val="F098A418"/>
    <w:lvl w:ilvl="0">
      <w:numFmt w:val="bullet"/>
      <w:lvlText w:val=""/>
      <w:lvlJc w:val="left"/>
      <w:pPr>
        <w:ind w:hanging="360" w:left="502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27">
    <w:nsid w:val="71A17311"/>
    <w:multiLevelType w:val="hybridMultilevel"/>
    <w:tmpl w:val="4D44892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8E53DE4"/>
    <w:multiLevelType w:val="hybridMultilevel"/>
    <w:tmpl w:val="BC848676"/>
    <w:lvl w:tplc="D5780D24" w:ilvl="0">
      <w:start w:val="1"/>
      <w:numFmt w:val="decimal"/>
      <w:lvlText w:val="%1."/>
      <w:lvlJc w:val="left"/>
      <w:pPr>
        <w:ind w:hanging="360" w:left="36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16"/>
  </w:num>
  <w:num w:numId="3">
    <w:abstractNumId w:val="6"/>
  </w:num>
  <w:num w:numId="4">
    <w:abstractNumId w:val="27"/>
  </w:num>
  <w:num w:numId="5">
    <w:abstractNumId w:val="10"/>
  </w:num>
  <w:num w:numId="6">
    <w:abstractNumId w:val="9"/>
  </w:num>
  <w:num w:numId="7">
    <w:abstractNumId w:val="3"/>
  </w:num>
  <w:num w:numId="8">
    <w:abstractNumId w:val="12"/>
  </w:num>
  <w:num w:numId="9">
    <w:abstractNumId w:val="19"/>
  </w:num>
  <w:num w:numId="10">
    <w:abstractNumId w:val="24"/>
  </w:num>
  <w:num w:numId="11">
    <w:abstractNumId w:val="0"/>
  </w:num>
  <w:num w:numId="12">
    <w:abstractNumId w:val="4"/>
  </w:num>
  <w:num w:numId="13">
    <w:abstractNumId w:val="13"/>
  </w:num>
  <w:num w:numId="14">
    <w:abstractNumId w:val="15"/>
  </w:num>
  <w:num w:numId="15">
    <w:abstractNumId w:val="2"/>
  </w:num>
  <w:num w:numId="16">
    <w:abstractNumId w:val="26"/>
  </w:num>
  <w:num w:numId="17">
    <w:abstractNumId w:val="25"/>
  </w:num>
  <w:num w:numId="18">
    <w:abstractNumId w:val="11"/>
  </w:num>
  <w:num w:numId="19">
    <w:abstractNumId w:val="17"/>
  </w:num>
  <w:num w:numId="20">
    <w:abstractNumId w:val="22"/>
  </w:num>
  <w:num w:numId="21">
    <w:abstractNumId w:val="8"/>
  </w:num>
  <w:num w:numId="22">
    <w:abstractNumId w:val="14"/>
  </w:num>
  <w:num w:numId="23">
    <w:abstractNumId w:val="23"/>
  </w:num>
  <w:num w:numId="24">
    <w:abstractNumId w:val="5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H4sIAAAAAAAEAKtWckksSQxILCpxzi/NK1GyMqwFAAEhoTITAAAA" w:name="__Grammarly_42____i"/>
    <w:docVar w:val="H4sIAAAAAAAEAKtWcslP9kxRslIyNDY0M7c0NDM0sTQxMrG0NDBT0lEKTi0uzszPAykwMqsFAO5ICFstAAAA" w:name="__Grammarly_42___1"/>
  </w:docVars>
  <w:rsids>
    <w:rsidRoot w:val="00076EE0"/>
    <w:rsid w:val="000145CD"/>
    <w:rsid w:val="00020C28"/>
    <w:rsid w:val="000356D0"/>
    <w:rsid w:val="00045B80"/>
    <w:rsid w:val="00055875"/>
    <w:rsid w:val="00055BDE"/>
    <w:rsid w:val="00066A92"/>
    <w:rsid w:val="00073203"/>
    <w:rsid w:val="000749BC"/>
    <w:rsid w:val="00076EE0"/>
    <w:rsid w:val="0008311F"/>
    <w:rsid w:val="00086198"/>
    <w:rsid w:val="000A2A50"/>
    <w:rsid w:val="000C2960"/>
    <w:rsid w:val="000D13A3"/>
    <w:rsid w:val="000D7FAC"/>
    <w:rsid w:val="000E52D1"/>
    <w:rsid w:val="000E7001"/>
    <w:rsid w:val="000F36D0"/>
    <w:rsid w:val="0010173E"/>
    <w:rsid w:val="00104D63"/>
    <w:rsid w:val="001074ED"/>
    <w:rsid w:val="00132806"/>
    <w:rsid w:val="00137664"/>
    <w:rsid w:val="00151777"/>
    <w:rsid w:val="001527A6"/>
    <w:rsid w:val="001635F5"/>
    <w:rsid w:val="001638AA"/>
    <w:rsid w:val="00171497"/>
    <w:rsid w:val="00182DB6"/>
    <w:rsid w:val="00185D0C"/>
    <w:rsid w:val="0018676E"/>
    <w:rsid w:val="001872E0"/>
    <w:rsid w:val="0019079A"/>
    <w:rsid w:val="001963D3"/>
    <w:rsid w:val="001A6629"/>
    <w:rsid w:val="001A7083"/>
    <w:rsid w:val="001B24F2"/>
    <w:rsid w:val="001B719F"/>
    <w:rsid w:val="001C64E2"/>
    <w:rsid w:val="001C6816"/>
    <w:rsid w:val="001D03D8"/>
    <w:rsid w:val="001F29A4"/>
    <w:rsid w:val="002042C7"/>
    <w:rsid w:val="00211711"/>
    <w:rsid w:val="00215D54"/>
    <w:rsid w:val="0023108F"/>
    <w:rsid w:val="00245988"/>
    <w:rsid w:val="002461CB"/>
    <w:rsid w:val="0025645B"/>
    <w:rsid w:val="00263EF7"/>
    <w:rsid w:val="00276CF9"/>
    <w:rsid w:val="00282289"/>
    <w:rsid w:val="002849CB"/>
    <w:rsid w:val="00284CD8"/>
    <w:rsid w:val="002A1EE4"/>
    <w:rsid w:val="002B15D2"/>
    <w:rsid w:val="002B674F"/>
    <w:rsid w:val="002B70F5"/>
    <w:rsid w:val="002C5B65"/>
    <w:rsid w:val="002C678D"/>
    <w:rsid w:val="002D5853"/>
    <w:rsid w:val="002E1A79"/>
    <w:rsid w:val="002E3A68"/>
    <w:rsid w:val="002F464C"/>
    <w:rsid w:val="0030041D"/>
    <w:rsid w:val="00300F55"/>
    <w:rsid w:val="00301F20"/>
    <w:rsid w:val="003055B5"/>
    <w:rsid w:val="00315336"/>
    <w:rsid w:val="00325803"/>
    <w:rsid w:val="00336EC3"/>
    <w:rsid w:val="00347C16"/>
    <w:rsid w:val="0035150B"/>
    <w:rsid w:val="003578EE"/>
    <w:rsid w:val="00362460"/>
    <w:rsid w:val="00362593"/>
    <w:rsid w:val="0037648B"/>
    <w:rsid w:val="00383595"/>
    <w:rsid w:val="003847B4"/>
    <w:rsid w:val="00386B4B"/>
    <w:rsid w:val="00387860"/>
    <w:rsid w:val="003A5C85"/>
    <w:rsid w:val="003A5CBE"/>
    <w:rsid w:val="003A70AF"/>
    <w:rsid w:val="003B74CA"/>
    <w:rsid w:val="003D6E7D"/>
    <w:rsid w:val="003E0D94"/>
    <w:rsid w:val="003E5326"/>
    <w:rsid w:val="003E757F"/>
    <w:rsid w:val="003F587F"/>
    <w:rsid w:val="003F6695"/>
    <w:rsid w:val="00407A30"/>
    <w:rsid w:val="004140A8"/>
    <w:rsid w:val="00422E7F"/>
    <w:rsid w:val="00426F5C"/>
    <w:rsid w:val="00433AAA"/>
    <w:rsid w:val="00440567"/>
    <w:rsid w:val="0044319F"/>
    <w:rsid w:val="0044665A"/>
    <w:rsid w:val="00455A04"/>
    <w:rsid w:val="00464FCE"/>
    <w:rsid w:val="00471B08"/>
    <w:rsid w:val="00480367"/>
    <w:rsid w:val="0048045F"/>
    <w:rsid w:val="00486858"/>
    <w:rsid w:val="004934A5"/>
    <w:rsid w:val="004A07A9"/>
    <w:rsid w:val="004B227D"/>
    <w:rsid w:val="004B3E87"/>
    <w:rsid w:val="004B5116"/>
    <w:rsid w:val="004E5625"/>
    <w:rsid w:val="004F5748"/>
    <w:rsid w:val="005072DD"/>
    <w:rsid w:val="005103B4"/>
    <w:rsid w:val="0051564D"/>
    <w:rsid w:val="00515C30"/>
    <w:rsid w:val="00517F47"/>
    <w:rsid w:val="00530770"/>
    <w:rsid w:val="00531556"/>
    <w:rsid w:val="00535F2D"/>
    <w:rsid w:val="005368C2"/>
    <w:rsid w:val="00545C45"/>
    <w:rsid w:val="005601B5"/>
    <w:rsid w:val="00573A13"/>
    <w:rsid w:val="005747EE"/>
    <w:rsid w:val="00576041"/>
    <w:rsid w:val="005810F0"/>
    <w:rsid w:val="00582AA0"/>
    <w:rsid w:val="005926CC"/>
    <w:rsid w:val="00595FFA"/>
    <w:rsid w:val="005A062D"/>
    <w:rsid w:val="005A31A1"/>
    <w:rsid w:val="005A3E16"/>
    <w:rsid w:val="005B32E6"/>
    <w:rsid w:val="005B3C48"/>
    <w:rsid w:val="005D32F5"/>
    <w:rsid w:val="005D733C"/>
    <w:rsid w:val="005E6FCA"/>
    <w:rsid w:val="005F05FB"/>
    <w:rsid w:val="005F3AF7"/>
    <w:rsid w:val="005F6A84"/>
    <w:rsid w:val="006019D9"/>
    <w:rsid w:val="00606989"/>
    <w:rsid w:val="00606A27"/>
    <w:rsid w:val="00621402"/>
    <w:rsid w:val="00622F78"/>
    <w:rsid w:val="00626472"/>
    <w:rsid w:val="00630701"/>
    <w:rsid w:val="00635469"/>
    <w:rsid w:val="00636F26"/>
    <w:rsid w:val="00641ECD"/>
    <w:rsid w:val="006431E0"/>
    <w:rsid w:val="00646D08"/>
    <w:rsid w:val="00647961"/>
    <w:rsid w:val="00671F2C"/>
    <w:rsid w:val="00675F23"/>
    <w:rsid w:val="00686073"/>
    <w:rsid w:val="00692BAC"/>
    <w:rsid w:val="006A2849"/>
    <w:rsid w:val="006A4F56"/>
    <w:rsid w:val="006B0A16"/>
    <w:rsid w:val="006C6A53"/>
    <w:rsid w:val="006E287A"/>
    <w:rsid w:val="006E5F11"/>
    <w:rsid w:val="006F0AF7"/>
    <w:rsid w:val="0070548D"/>
    <w:rsid w:val="00714C03"/>
    <w:rsid w:val="007332C5"/>
    <w:rsid w:val="007409EB"/>
    <w:rsid w:val="007432B0"/>
    <w:rsid w:val="007656CA"/>
    <w:rsid w:val="007664CE"/>
    <w:rsid w:val="00772684"/>
    <w:rsid w:val="00772AFB"/>
    <w:rsid w:val="00776F29"/>
    <w:rsid w:val="00782B3D"/>
    <w:rsid w:val="00784EAC"/>
    <w:rsid w:val="00793042"/>
    <w:rsid w:val="00795481"/>
    <w:rsid w:val="0079593D"/>
    <w:rsid w:val="00795A17"/>
    <w:rsid w:val="007A20E5"/>
    <w:rsid w:val="007A2CAF"/>
    <w:rsid w:val="007B31F9"/>
    <w:rsid w:val="007D00AC"/>
    <w:rsid w:val="007D14F6"/>
    <w:rsid w:val="007D7732"/>
    <w:rsid w:val="007E1071"/>
    <w:rsid w:val="007E3526"/>
    <w:rsid w:val="007F10E2"/>
    <w:rsid w:val="007F4F32"/>
    <w:rsid w:val="008132B5"/>
    <w:rsid w:val="008331C9"/>
    <w:rsid w:val="00840197"/>
    <w:rsid w:val="00845961"/>
    <w:rsid w:val="0085261A"/>
    <w:rsid w:val="0086721C"/>
    <w:rsid w:val="00867F13"/>
    <w:rsid w:val="00873B23"/>
    <w:rsid w:val="008841AE"/>
    <w:rsid w:val="00887695"/>
    <w:rsid w:val="00894819"/>
    <w:rsid w:val="008B04B6"/>
    <w:rsid w:val="008B6DA0"/>
    <w:rsid w:val="008C6888"/>
    <w:rsid w:val="008D64D5"/>
    <w:rsid w:val="008E66F7"/>
    <w:rsid w:val="009071F3"/>
    <w:rsid w:val="0091698F"/>
    <w:rsid w:val="00923D8E"/>
    <w:rsid w:val="009250A4"/>
    <w:rsid w:val="00932303"/>
    <w:rsid w:val="00934772"/>
    <w:rsid w:val="00935C68"/>
    <w:rsid w:val="009361E9"/>
    <w:rsid w:val="00936B1F"/>
    <w:rsid w:val="009412A2"/>
    <w:rsid w:val="0094791C"/>
    <w:rsid w:val="0095788A"/>
    <w:rsid w:val="00961F16"/>
    <w:rsid w:val="00963069"/>
    <w:rsid w:val="009643C1"/>
    <w:rsid w:val="00964698"/>
    <w:rsid w:val="00966C0F"/>
    <w:rsid w:val="009717ED"/>
    <w:rsid w:val="009845A7"/>
    <w:rsid w:val="00992B3E"/>
    <w:rsid w:val="00994889"/>
    <w:rsid w:val="009971D3"/>
    <w:rsid w:val="009A05BC"/>
    <w:rsid w:val="009C19EB"/>
    <w:rsid w:val="009D664B"/>
    <w:rsid w:val="009D7229"/>
    <w:rsid w:val="009E61BC"/>
    <w:rsid w:val="009E62FF"/>
    <w:rsid w:val="009F063C"/>
    <w:rsid w:val="009F1AB9"/>
    <w:rsid w:val="009F403E"/>
    <w:rsid w:val="009F6255"/>
    <w:rsid w:val="00A033BD"/>
    <w:rsid w:val="00A03691"/>
    <w:rsid w:val="00A068EF"/>
    <w:rsid w:val="00A07E31"/>
    <w:rsid w:val="00A13A75"/>
    <w:rsid w:val="00A14469"/>
    <w:rsid w:val="00A16277"/>
    <w:rsid w:val="00A22863"/>
    <w:rsid w:val="00A23131"/>
    <w:rsid w:val="00A3161C"/>
    <w:rsid w:val="00A4047D"/>
    <w:rsid w:val="00A41A69"/>
    <w:rsid w:val="00A42CF3"/>
    <w:rsid w:val="00A51DBD"/>
    <w:rsid w:val="00A54C46"/>
    <w:rsid w:val="00A61D0B"/>
    <w:rsid w:val="00A62980"/>
    <w:rsid w:val="00A65EB2"/>
    <w:rsid w:val="00A852D8"/>
    <w:rsid w:val="00A946F9"/>
    <w:rsid w:val="00AB3F50"/>
    <w:rsid w:val="00AC46F4"/>
    <w:rsid w:val="00AC5814"/>
    <w:rsid w:val="00AC7CF8"/>
    <w:rsid w:val="00AD1982"/>
    <w:rsid w:val="00AD7157"/>
    <w:rsid w:val="00AD7943"/>
    <w:rsid w:val="00B04822"/>
    <w:rsid w:val="00B107A7"/>
    <w:rsid w:val="00B12B87"/>
    <w:rsid w:val="00B12ED9"/>
    <w:rsid w:val="00B163C2"/>
    <w:rsid w:val="00B17425"/>
    <w:rsid w:val="00B242A2"/>
    <w:rsid w:val="00B40ADB"/>
    <w:rsid w:val="00B41D3C"/>
    <w:rsid w:val="00B47DAA"/>
    <w:rsid w:val="00B50C8B"/>
    <w:rsid w:val="00B629CD"/>
    <w:rsid w:val="00B725B0"/>
    <w:rsid w:val="00B84823"/>
    <w:rsid w:val="00B86E7D"/>
    <w:rsid w:val="00B94EEE"/>
    <w:rsid w:val="00B961CE"/>
    <w:rsid w:val="00BA1FF7"/>
    <w:rsid w:val="00BA4EFA"/>
    <w:rsid w:val="00BC00A6"/>
    <w:rsid w:val="00BC2274"/>
    <w:rsid w:val="00BC36B1"/>
    <w:rsid w:val="00BD087A"/>
    <w:rsid w:val="00BD1C13"/>
    <w:rsid w:val="00BE7FD6"/>
    <w:rsid w:val="00BE7FDC"/>
    <w:rsid w:val="00C02AA4"/>
    <w:rsid w:val="00C05872"/>
    <w:rsid w:val="00C0598F"/>
    <w:rsid w:val="00C30295"/>
    <w:rsid w:val="00C306C5"/>
    <w:rsid w:val="00C30FB1"/>
    <w:rsid w:val="00C40156"/>
    <w:rsid w:val="00C564D3"/>
    <w:rsid w:val="00C80B5E"/>
    <w:rsid w:val="00C83C1E"/>
    <w:rsid w:val="00CA03EA"/>
    <w:rsid w:val="00CA23AC"/>
    <w:rsid w:val="00CA6059"/>
    <w:rsid w:val="00CB7487"/>
    <w:rsid w:val="00CC260A"/>
    <w:rsid w:val="00CD00A9"/>
    <w:rsid w:val="00CD28B8"/>
    <w:rsid w:val="00CD47B7"/>
    <w:rsid w:val="00CD4C9C"/>
    <w:rsid w:val="00CE4B3F"/>
    <w:rsid w:val="00D420E1"/>
    <w:rsid w:val="00D438E4"/>
    <w:rsid w:val="00D44FCB"/>
    <w:rsid w:val="00D5368E"/>
    <w:rsid w:val="00D57D26"/>
    <w:rsid w:val="00D6396F"/>
    <w:rsid w:val="00D662F3"/>
    <w:rsid w:val="00D67D9F"/>
    <w:rsid w:val="00D80EB5"/>
    <w:rsid w:val="00D87971"/>
    <w:rsid w:val="00D87998"/>
    <w:rsid w:val="00D9687E"/>
    <w:rsid w:val="00DA7098"/>
    <w:rsid w:val="00DC0CF1"/>
    <w:rsid w:val="00DC4A6E"/>
    <w:rsid w:val="00DD06E1"/>
    <w:rsid w:val="00DD3B88"/>
    <w:rsid w:val="00DD4ED4"/>
    <w:rsid w:val="00DE24BB"/>
    <w:rsid w:val="00DE4FAE"/>
    <w:rsid w:val="00DF3180"/>
    <w:rsid w:val="00E03BE1"/>
    <w:rsid w:val="00E1099D"/>
    <w:rsid w:val="00E126D3"/>
    <w:rsid w:val="00E1448D"/>
    <w:rsid w:val="00E21899"/>
    <w:rsid w:val="00E25D0E"/>
    <w:rsid w:val="00E27EFF"/>
    <w:rsid w:val="00E3698B"/>
    <w:rsid w:val="00E37DD1"/>
    <w:rsid w:val="00E42C18"/>
    <w:rsid w:val="00E463B7"/>
    <w:rsid w:val="00E46CCD"/>
    <w:rsid w:val="00E53058"/>
    <w:rsid w:val="00E611DD"/>
    <w:rsid w:val="00E7653A"/>
    <w:rsid w:val="00E821AA"/>
    <w:rsid w:val="00E85D3A"/>
    <w:rsid w:val="00EB740B"/>
    <w:rsid w:val="00EC3C51"/>
    <w:rsid w:val="00EC4092"/>
    <w:rsid w:val="00EC4A84"/>
    <w:rsid w:val="00ED7BAC"/>
    <w:rsid w:val="00EE0361"/>
    <w:rsid w:val="00EF79BE"/>
    <w:rsid w:val="00F02AB9"/>
    <w:rsid w:val="00F14750"/>
    <w:rsid w:val="00F40832"/>
    <w:rsid w:val="00F66CEE"/>
    <w:rsid w:val="00F762A8"/>
    <w:rsid w:val="00F902C1"/>
    <w:rsid w:val="00F971F0"/>
    <w:rsid w:val="00FA251E"/>
    <w:rsid w:val="00FA5C69"/>
    <w:rsid w:val="00FB1F78"/>
    <w:rsid w:val="00FB2FC2"/>
    <w:rsid w:val="00FB3F2E"/>
    <w:rsid w:val="00FB547D"/>
    <w:rsid w:val="00FB7702"/>
    <w:rsid w:val="00FD2031"/>
    <w:rsid w:val="00FD5E41"/>
    <w:rsid w:val="00FE2062"/>
    <w:rsid w:val="00FE4197"/>
    <w:rsid w:val="00FE4769"/>
    <w:rsid w:val="00FF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6EE0"/>
    <w:pPr>
      <w:jc w:val="both"/>
    </w:pPr>
    <w:rPr>
      <w:rFonts w:hAnsiTheme="minorBidi" w:asciiTheme="minorBidi"/>
    </w:rPr>
  </w:style>
  <w:style w:styleId="Naslov1" w:type="paragraph">
    <w:name w:val="heading 1"/>
    <w:basedOn w:val="Normal"/>
    <w:next w:val="Normal"/>
    <w:link w:val="Naslov1Char"/>
    <w:uiPriority w:val="9"/>
    <w:qFormat/>
    <w:rsid w:val="001A7083"/>
    <w:pPr>
      <w:keepNext/>
      <w:keepLines/>
      <w:numPr>
        <w:numId w:val="3"/>
      </w:numPr>
      <w:spacing w:after="0" w:before="240"/>
      <w:outlineLvl w:val="0"/>
    </w:pPr>
    <w:rPr>
      <w:rFonts w:cstheme="majorBidi" w:eastAsiaTheme="majorEastAsia"/>
      <w:b/>
      <w:sz w:val="24"/>
      <w:szCs w:val="32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3055B5"/>
    <w:pPr>
      <w:keepNext/>
      <w:keepLines/>
      <w:spacing w:after="0" w:before="40"/>
      <w:outlineLvl w:val="1"/>
    </w:pPr>
    <w:rPr>
      <w:rFonts w:cstheme="majorBidi" w:eastAsiaTheme="majorEastAsia"/>
      <w:b/>
      <w:i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EE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6EE0"/>
    <w:rPr>
      <w:rFonts w:hAnsiTheme="minorBidi" w:asciiTheme="minorBidi"/>
    </w:rPr>
  </w:style>
  <w:style w:styleId="Podnoje" w:type="paragraph">
    <w:name w:val="footer"/>
    <w:basedOn w:val="Normal"/>
    <w:link w:val="PodnojeChar"/>
    <w:uiPriority w:val="99"/>
    <w:unhideWhenUsed/>
    <w:rsid w:val="00076EE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6EE0"/>
    <w:rPr>
      <w:rFonts w:hAnsiTheme="minorBidi" w:asciiTheme="minorBidi"/>
    </w:rPr>
  </w:style>
  <w:style w:customStyle="true" w:styleId="VSVerzija" w:type="paragraph">
    <w:name w:val="VS_Verzija"/>
    <w:basedOn w:val="Normal"/>
    <w:rsid w:val="009971D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D6396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A7083"/>
    <w:rPr>
      <w:rFonts w:cstheme="majorBidi" w:eastAsiaTheme="majorEastAsia" w:hAnsiTheme="minorBidi" w:asciiTheme="minorBidi"/>
      <w:b/>
      <w:sz w:val="24"/>
      <w:szCs w:val="32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53058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53058"/>
    <w:rPr>
      <w:rFonts w:hAnsiTheme="minorBidi" w:asciiTheme="minorBid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styleId="Hiperveza" w:type="character">
    <w:name w:val="Hyperlink"/>
    <w:basedOn w:val="Zadanifontodlomka"/>
    <w:uiPriority w:val="99"/>
    <w:unhideWhenUsed/>
    <w:rsid w:val="00E53058"/>
    <w:rPr>
      <w:color w:themeColor="hyperlink" w:val="0563C1"/>
      <w:u w:val="single"/>
    </w:rPr>
  </w:style>
  <w:style w:customStyle="true" w:styleId="Nerijeenospominjanje1" w:type="character">
    <w:name w:val="Neriješeno spominjanje1"/>
    <w:basedOn w:val="Zadanifontodlomka"/>
    <w:uiPriority w:val="99"/>
    <w:semiHidden/>
    <w:unhideWhenUsed/>
    <w:rsid w:val="00E53058"/>
    <w:rPr>
      <w:color w:val="808080"/>
      <w:shd w:fill="E6E6E6" w:color="auto" w:val="clear"/>
    </w:rPr>
  </w:style>
  <w:style w:customStyle="true" w:styleId="Importiranistil20" w:type="numbering">
    <w:name w:val="Importirani stil 2.0"/>
    <w:rsid w:val="00630701"/>
    <w:pPr>
      <w:numPr>
        <w:numId w:val="11"/>
      </w:numPr>
    </w:pPr>
  </w:style>
  <w:style w:customStyle="true" w:styleId="Importiranistil8" w:type="numbering">
    <w:name w:val="Importirani stil 8"/>
    <w:rsid w:val="00FE2062"/>
    <w:pPr>
      <w:numPr>
        <w:numId w:val="14"/>
      </w:numPr>
    </w:pPr>
  </w:style>
  <w:style w:customStyle="true" w:styleId="Tijelo" w:type="paragraph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u w:color="000000"/>
      <w:bdr w:val="nil"/>
      <w:lang w:eastAsia="hr-HR"/>
    </w:rPr>
  </w:style>
  <w:style w:customStyle="true" w:styleId="Odlomakpopisa2" w:type="paragraph">
    <w:name w:val="Odlomak popisa2"/>
    <w:basedOn w:val="Normal"/>
    <w:rsid w:val="005A31A1"/>
    <w:pPr>
      <w:widowControl w:val="false"/>
      <w:suppressAutoHyphens/>
      <w:autoSpaceDN w:val="false"/>
      <w:spacing w:lineRule="auto" w:line="276" w:after="200"/>
      <w:ind w:left="720"/>
      <w:jc w:val="left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FC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FCB"/>
    <w:rPr>
      <w:rFonts w:cs="Segoe UI" w:hAnsi="Segoe UI" w:ascii="Segoe UI"/>
      <w:sz w:val="18"/>
      <w:szCs w:val="18"/>
    </w:rPr>
  </w:style>
  <w:style w:customStyle="true" w:styleId="Naslov2Char" w:type="character">
    <w:name w:val="Naslov 2 Char"/>
    <w:basedOn w:val="Zadanifontodlomka"/>
    <w:link w:val="Naslov2"/>
    <w:uiPriority w:val="9"/>
    <w:rsid w:val="003055B5"/>
    <w:rPr>
      <w:rFonts w:cstheme="majorBidi" w:eastAsiaTheme="majorEastAsia" w:hAnsiTheme="minorBidi" w:asciiTheme="minorBidi"/>
      <w:b/>
      <w:i/>
      <w:szCs w:val="26"/>
    </w:rPr>
  </w:style>
  <w:style w:customStyle="true" w:styleId="naziv" w:type="character">
    <w:name w:val="naziv"/>
    <w:basedOn w:val="Zadanifontodlomka"/>
    <w:rsid w:val="00CA23AC"/>
  </w:style>
  <w:style w:customStyle="true" w:styleId="light" w:type="character">
    <w:name w:val="light"/>
    <w:basedOn w:val="Zadanifontodlomka"/>
    <w:rsid w:val="00CA23AC"/>
  </w:style>
  <w:style w:styleId="StandardWeb" w:type="paragraph">
    <w:name w:val="Normal (Web)"/>
    <w:basedOn w:val="Normal"/>
    <w:uiPriority w:val="99"/>
    <w:semiHidden/>
    <w:unhideWhenUsed/>
    <w:rsid w:val="00CA23AC"/>
    <w:pPr>
      <w:spacing w:lineRule="auto" w:line="240" w:afterAutospacing="true" w:after="100" w:beforeAutospacing="true" w:before="10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companyinfostatus" w:type="paragraph">
    <w:name w:val="companyinfostatus"/>
    <w:basedOn w:val="Normal"/>
    <w:rsid w:val="00CA23AC"/>
    <w:pPr>
      <w:spacing w:lineRule="auto" w:line="240" w:afterAutospacing="true" w:after="100" w:beforeAutospacing="true" w:before="10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lockedclass" w:type="character">
    <w:name w:val="blockedclass"/>
    <w:basedOn w:val="Zadanifontodlomka"/>
    <w:rsid w:val="00CA23AC"/>
  </w:style>
  <w:style w:customStyle="true" w:styleId="notblockedclass" w:type="character">
    <w:name w:val="notblockedclass"/>
    <w:basedOn w:val="Zadanifontodlomka"/>
    <w:rsid w:val="00CA23AC"/>
  </w:style>
  <w:style w:customStyle="true" w:styleId="phone" w:type="character">
    <w:name w:val="phone"/>
    <w:basedOn w:val="Zadanifontodlomka"/>
    <w:rsid w:val="00CA23AC"/>
  </w:style>
  <w:style w:styleId="Naglaeno" w:type="character">
    <w:name w:val="Strong"/>
    <w:basedOn w:val="Zadanifontodlomka"/>
    <w:uiPriority w:val="22"/>
    <w:qFormat/>
    <w:rsid w:val="00934772"/>
    <w:rPr>
      <w:b/>
      <w:bCs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934772"/>
    <w:pPr>
      <w:pBdr>
        <w:bottom w:space="1" w:sz="6" w:color="auto" w:val="single"/>
      </w:pBdr>
      <w:spacing w:lineRule="auto" w:line="240" w:after="0"/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basedOn w:val="Zadanifontodlomka"/>
    <w:link w:val="z-vrhobrasca"/>
    <w:uiPriority w:val="99"/>
    <w:semiHidden/>
    <w:rsid w:val="00934772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934772"/>
    <w:pPr>
      <w:pBdr>
        <w:top w:space="1" w:sz="6" w:color="auto" w:val="single"/>
      </w:pBdr>
      <w:spacing w:lineRule="auto" w:line="240" w:after="0"/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basedOn w:val="Zadanifontodlomka"/>
    <w:link w:val="z-dnoobrasca"/>
    <w:uiPriority w:val="99"/>
    <w:semiHidden/>
    <w:rsid w:val="00934772"/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pdvcheck" w:type="paragraph">
    <w:name w:val="pdvcheck"/>
    <w:basedOn w:val="Normal"/>
    <w:rsid w:val="00934772"/>
    <w:pPr>
      <w:spacing w:lineRule="auto" w:line="240" w:afterAutospacing="true" w:after="100" w:beforeAutospacing="true" w:before="10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exportpdf" w:type="paragraph">
    <w:name w:val="exportpdf"/>
    <w:basedOn w:val="Normal"/>
    <w:rsid w:val="00934772"/>
    <w:pPr>
      <w:spacing w:lineRule="auto" w:line="240" w:afterAutospacing="true" w:after="100" w:beforeAutospacing="true" w:before="10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ettermark" w:type="character">
    <w:name w:val="lettermark"/>
    <w:basedOn w:val="Zadanifontodlomka"/>
    <w:rsid w:val="00934772"/>
  </w:style>
  <w:style w:styleId="SlijeenaHiperveza" w:type="character">
    <w:name w:val="FollowedHyperlink"/>
    <w:basedOn w:val="Zadanifontodlomka"/>
    <w:uiPriority w:val="99"/>
    <w:semiHidden/>
    <w:unhideWhenUsed/>
    <w:rsid w:val="00B163C2"/>
    <w:rPr>
      <w:color w:val="954F72"/>
      <w:u w:val="single"/>
    </w:rPr>
  </w:style>
  <w:style w:customStyle="true" w:styleId="xl65" w:type="paragraph">
    <w:name w:val="xl65"/>
    <w:basedOn w:val="Normal"/>
    <w:rsid w:val="00B163C2"/>
    <w:pPr>
      <w:spacing w:lineRule="auto" w:line="240" w:afterAutospacing="true" w:after="100" w:beforeAutospacing="true" w:before="100"/>
      <w:jc w:val="left"/>
    </w:pPr>
    <w:rPr>
      <w:rFonts w:cs="Arial" w:eastAsia="Times New Roman" w:hAnsi="Arial" w:ascii="Arial"/>
      <w:sz w:val="18"/>
      <w:szCs w:val="18"/>
      <w:lang w:eastAsia="hr-HR"/>
    </w:rPr>
  </w:style>
  <w:style w:customStyle="true" w:styleId="xl66" w:type="paragraph">
    <w:name w:val="xl66"/>
    <w:basedOn w:val="Normal"/>
    <w:rsid w:val="00B163C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left"/>
    </w:pPr>
    <w:rPr>
      <w:rFonts w:cs="Arial" w:eastAsia="Times New Roman" w:hAnsi="Arial" w:ascii="Arial"/>
      <w:sz w:val="18"/>
      <w:szCs w:val="18"/>
      <w:lang w:eastAsia="hr-HR"/>
    </w:rPr>
  </w:style>
  <w:style w:customStyle="true" w:styleId="xl67" w:type="paragraph">
    <w:name w:val="xl67"/>
    <w:basedOn w:val="Normal"/>
    <w:rsid w:val="00B163C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left"/>
    </w:pPr>
    <w:rPr>
      <w:rFonts w:cs="Arial" w:eastAsia="Times New Roman" w:hAnsi="Arial" w:ascii="Arial"/>
      <w:sz w:val="18"/>
      <w:szCs w:val="18"/>
      <w:lang w:eastAsia="hr-HR"/>
    </w:rPr>
  </w:style>
  <w:style w:customStyle="true" w:styleId="xl68" w:type="paragraph">
    <w:name w:val="xl68"/>
    <w:basedOn w:val="Normal"/>
    <w:rsid w:val="00B163C2"/>
    <w:pPr>
      <w:spacing w:lineRule="auto" w:line="240" w:afterAutospacing="true" w:after="100" w:beforeAutospacing="true" w:before="100"/>
      <w:jc w:val="left"/>
    </w:pPr>
    <w:rPr>
      <w:rFonts w:cs="Arial" w:eastAsia="Times New Roman" w:hAnsi="Arial" w:ascii="Arial"/>
      <w:sz w:val="18"/>
      <w:szCs w:val="18"/>
      <w:lang w:eastAsia="hr-HR"/>
    </w:rPr>
  </w:style>
  <w:style w:customStyle="true" w:styleId="xl69" w:type="paragraph">
    <w:name w:val="xl69"/>
    <w:basedOn w:val="Normal"/>
    <w:rsid w:val="00B163C2"/>
    <w:pPr>
      <w:pBdr>
        <w:top w:space="0" w:sz="4" w:color="auto" w:val="single"/>
        <w:left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  <w:jc w:val="left"/>
    </w:pPr>
    <w:rPr>
      <w:rFonts w:cs="Arial" w:eastAsia="Times New Roman" w:hAnsi="Arial" w:ascii="Arial"/>
      <w:b/>
      <w:bCs/>
      <w:sz w:val="18"/>
      <w:szCs w:val="18"/>
      <w:lang w:eastAsia="hr-HR"/>
    </w:rPr>
  </w:style>
  <w:style w:customStyle="true" w:styleId="xl70" w:type="paragraph">
    <w:name w:val="xl70"/>
    <w:basedOn w:val="Normal"/>
    <w:rsid w:val="00B163C2"/>
    <w:pPr>
      <w:pBdr>
        <w:top w:space="0" w:sz="4" w:color="auto" w:val="single"/>
        <w:left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  <w:jc w:val="left"/>
    </w:pPr>
    <w:rPr>
      <w:rFonts w:cs="Arial" w:eastAsia="Times New Roman" w:hAnsi="Arial" w:ascii="Arial"/>
      <w:b/>
      <w:bCs/>
      <w:sz w:val="18"/>
      <w:szCs w:val="18"/>
      <w:lang w:eastAsia="hr-HR"/>
    </w:rPr>
  </w:style>
  <w:style w:customStyle="true" w:styleId="xl71" w:type="paragraph">
    <w:name w:val="xl71"/>
    <w:basedOn w:val="Normal"/>
    <w:rsid w:val="00B163C2"/>
    <w:pPr>
      <w:pBdr>
        <w:top w:space="0" w:sz="8" w:color="auto" w:val="single"/>
        <w:left w:space="0" w:sz="8" w:color="auto" w:val="single"/>
      </w:pBdr>
      <w:spacing w:lineRule="auto" w:line="240" w:afterAutospacing="true" w:after="100" w:beforeAutospacing="true" w:before="100"/>
      <w:jc w:val="left"/>
    </w:pPr>
    <w:rPr>
      <w:rFonts w:cs="Arial" w:eastAsia="Times New Roman" w:hAnsi="Arial" w:ascii="Arial"/>
      <w:sz w:val="18"/>
      <w:szCs w:val="18"/>
      <w:lang w:eastAsia="hr-HR"/>
    </w:rPr>
  </w:style>
  <w:style w:customStyle="true" w:styleId="xl72" w:type="paragraph">
    <w:name w:val="xl72"/>
    <w:basedOn w:val="Normal"/>
    <w:rsid w:val="00B163C2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left"/>
    </w:pPr>
    <w:rPr>
      <w:rFonts w:cs="Arial" w:eastAsia="Times New Roman" w:hAnsi="Arial" w:ascii="Arial"/>
      <w:sz w:val="18"/>
      <w:szCs w:val="18"/>
      <w:lang w:eastAsia="hr-HR"/>
    </w:rPr>
  </w:style>
  <w:style w:customStyle="true" w:styleId="xl73" w:type="paragraph">
    <w:name w:val="xl73"/>
    <w:basedOn w:val="Normal"/>
    <w:rsid w:val="00B163C2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left"/>
    </w:pPr>
    <w:rPr>
      <w:rFonts w:cs="Arial" w:eastAsia="Times New Roman" w:hAnsi="Arial" w:ascii="Arial"/>
      <w:sz w:val="18"/>
      <w:szCs w:val="18"/>
      <w:lang w:eastAsia="hr-HR"/>
    </w:rPr>
  </w:style>
  <w:style w:customStyle="true" w:styleId="xl74" w:type="paragraph">
    <w:name w:val="xl74"/>
    <w:basedOn w:val="Normal"/>
    <w:rsid w:val="00B163C2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pacing w:lineRule="auto" w:line="240" w:afterAutospacing="true" w:after="100" w:beforeAutospacing="true" w:before="100"/>
      <w:jc w:val="left"/>
    </w:pPr>
    <w:rPr>
      <w:rFonts w:cs="Arial" w:eastAsia="Times New Roman" w:hAnsi="Arial" w:ascii="Arial"/>
      <w:sz w:val="18"/>
      <w:szCs w:val="18"/>
      <w:lang w:eastAsia="hr-HR"/>
    </w:rPr>
  </w:style>
  <w:style w:customStyle="true" w:styleId="xl75" w:type="paragraph">
    <w:name w:val="xl75"/>
    <w:basedOn w:val="Normal"/>
    <w:rsid w:val="00B163C2"/>
    <w:pPr>
      <w:pBdr>
        <w:left w:space="0" w:sz="8" w:color="auto" w:val="single"/>
      </w:pBdr>
      <w:spacing w:lineRule="auto" w:line="240" w:afterAutospacing="true" w:after="100" w:beforeAutospacing="true" w:before="100"/>
      <w:jc w:val="left"/>
    </w:pPr>
    <w:rPr>
      <w:rFonts w:cs="Arial" w:eastAsia="Times New Roman" w:hAnsi="Arial" w:ascii="Arial"/>
      <w:sz w:val="18"/>
      <w:szCs w:val="18"/>
      <w:lang w:eastAsia="hr-HR"/>
    </w:rPr>
  </w:style>
  <w:style w:customStyle="true" w:styleId="xl76" w:type="paragraph">
    <w:name w:val="xl76"/>
    <w:basedOn w:val="Normal"/>
    <w:rsid w:val="00B163C2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lineRule="auto" w:line="240" w:afterAutospacing="true" w:after="100" w:beforeAutospacing="true" w:before="100"/>
      <w:jc w:val="left"/>
    </w:pPr>
    <w:rPr>
      <w:rFonts w:cs="Arial" w:eastAsia="Times New Roman" w:hAnsi="Arial" w:ascii="Arial"/>
      <w:sz w:val="18"/>
      <w:szCs w:val="18"/>
      <w:lang w:eastAsia="hr-HR"/>
    </w:rPr>
  </w:style>
  <w:style w:customStyle="true" w:styleId="xl77" w:type="paragraph">
    <w:name w:val="xl77"/>
    <w:basedOn w:val="Normal"/>
    <w:rsid w:val="00B163C2"/>
    <w:pPr>
      <w:pBdr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  <w:jc w:val="left"/>
    </w:pPr>
    <w:rPr>
      <w:rFonts w:cs="Arial" w:eastAsia="Times New Roman" w:hAnsi="Arial" w:ascii="Arial"/>
      <w:sz w:val="18"/>
      <w:szCs w:val="18"/>
      <w:lang w:eastAsia="hr-HR"/>
    </w:rPr>
  </w:style>
  <w:style w:customStyle="true" w:styleId="xl78" w:type="paragraph">
    <w:name w:val="xl78"/>
    <w:basedOn w:val="Normal"/>
    <w:rsid w:val="00B163C2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lineRule="auto" w:line="240" w:afterAutospacing="true" w:after="100" w:beforeAutospacing="true" w:before="100"/>
      <w:jc w:val="left"/>
    </w:pPr>
    <w:rPr>
      <w:rFonts w:cs="Arial" w:eastAsia="Times New Roman" w:hAnsi="Arial" w:ascii="Arial"/>
      <w:sz w:val="18"/>
      <w:szCs w:val="18"/>
      <w:lang w:eastAsia="hr-HR"/>
    </w:rPr>
  </w:style>
  <w:style w:customStyle="true" w:styleId="xl79" w:type="paragraph">
    <w:name w:val="xl79"/>
    <w:basedOn w:val="Normal"/>
    <w:rsid w:val="00B163C2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lineRule="auto" w:line="240" w:afterAutospacing="true" w:after="100" w:beforeAutospacing="true" w:before="100"/>
      <w:jc w:val="left"/>
    </w:pPr>
    <w:rPr>
      <w:rFonts w:cs="Arial" w:eastAsia="Times New Roman" w:hAnsi="Arial" w:ascii="Arial"/>
      <w:sz w:val="18"/>
      <w:szCs w:val="18"/>
      <w:lang w:eastAsia="hr-HR"/>
    </w:rPr>
  </w:style>
  <w:style w:customStyle="true" w:styleId="xl80" w:type="paragraph">
    <w:name w:val="xl80"/>
    <w:basedOn w:val="Normal"/>
    <w:rsid w:val="00B163C2"/>
    <w:pPr>
      <w:pBdr>
        <w:top w:space="0" w:sz="4" w:color="auto" w:val="single"/>
        <w:left w:space="0" w:sz="4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left"/>
    </w:pPr>
    <w:rPr>
      <w:rFonts w:cs="Arial" w:eastAsia="Times New Roman" w:hAnsi="Arial" w:ascii="Arial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3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203"/>
    <w:rPr>
      <w:rFonts w:cs="Times New Roman" w:hAnsi="Times New Roman" w:ascii="Times New Roman"/>
      <w:b/>
      <w:bCs/>
      <w:sz w:val="24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203"/>
    <w:rPr>
      <w:b/>
      <w:bCs/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203"/>
    <w:rPr>
      <w:rFonts w:cs="Times New Roman" w:hAnsi="Times New Roman" w:ascii="Times New Roman"/>
      <w:b w:val="false"/>
      <w:bCs w:val="false"/>
      <w:sz w:val="24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203"/>
    <w:rPr>
      <w:rFonts w:cs="Times New Roman" w:hAnsi="Times New Roman" w:ascii="Times New Roman"/>
      <w:b w:val="false"/>
      <w:bCs w:val="false"/>
      <w:sz w:val="24"/>
      <w:u w:val="single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6EE0"/>
    <w:pPr>
      <w:jc w:val="both"/>
    </w:pPr>
    <w:rPr>
      <w:rFonts w:asciiTheme="minorBidi" w:hAnsiTheme="minorBidi"/>
    </w:rPr>
  </w:style>
  <w:style w:styleId="Naslov1" w:type="paragraph">
    <w:name w:val="heading 1"/>
    <w:basedOn w:val="Normal"/>
    <w:next w:val="Normal"/>
    <w:link w:val="Naslov1Char"/>
    <w:uiPriority w:val="9"/>
    <w:qFormat/>
    <w:rsid w:val="001A7083"/>
    <w:pPr>
      <w:keepNext/>
      <w:keepLines/>
      <w:numPr>
        <w:numId w:val="3"/>
      </w:numPr>
      <w:spacing w:after="0" w:before="240"/>
      <w:outlineLvl w:val="0"/>
    </w:pPr>
    <w:rPr>
      <w:rFonts w:cstheme="majorBidi" w:eastAsiaTheme="majorEastAsia"/>
      <w:b/>
      <w:sz w:val="24"/>
      <w:szCs w:val="32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3055B5"/>
    <w:pPr>
      <w:keepNext/>
      <w:keepLines/>
      <w:spacing w:after="0" w:before="40"/>
      <w:outlineLvl w:val="1"/>
    </w:pPr>
    <w:rPr>
      <w:rFonts w:cstheme="majorBidi" w:eastAsiaTheme="majorEastAsia"/>
      <w:b/>
      <w:i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EE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styleId="Podnoje" w:type="paragraph">
    <w:name w:val="footer"/>
    <w:basedOn w:val="Normal"/>
    <w:link w:val="PodnojeChar"/>
    <w:uiPriority w:val="99"/>
    <w:unhideWhenUsed/>
    <w:rsid w:val="00076EE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customStyle="1" w:styleId="VSVerzija" w:type="paragraph">
    <w:name w:val="VS_Verzija"/>
    <w:basedOn w:val="Normal"/>
    <w:rsid w:val="009971D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D6396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A7083"/>
    <w:rPr>
      <w:rFonts w:asciiTheme="minorBidi" w:cstheme="majorBidi" w:eastAsiaTheme="majorEastAsia" w:hAnsiTheme="minorBidi"/>
      <w:b/>
      <w:sz w:val="24"/>
      <w:szCs w:val="32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styleId="Hiperveza" w:type="character">
    <w:name w:val="Hyperlink"/>
    <w:basedOn w:val="Zadanifontodlomka"/>
    <w:uiPriority w:val="99"/>
    <w:unhideWhenUsed/>
    <w:rsid w:val="00E53058"/>
    <w:rPr>
      <w:color w:themeColor="hyperlink" w:val="0563C1"/>
      <w:u w:val="single"/>
    </w:rPr>
  </w:style>
  <w:style w:customStyle="1" w:styleId="Nerijeenospominjanje1" w:type="character">
    <w:name w:val="Neriješeno spominjanje1"/>
    <w:basedOn w:val="Zadanifontodlomka"/>
    <w:uiPriority w:val="99"/>
    <w:semiHidden/>
    <w:unhideWhenUsed/>
    <w:rsid w:val="00E53058"/>
    <w:rPr>
      <w:color w:val="808080"/>
      <w:shd w:color="auto" w:fill="E6E6E6" w:val="clear"/>
    </w:rPr>
  </w:style>
  <w:style w:customStyle="1" w:styleId="Importiranistil20" w:type="numbering">
    <w:name w:val="Importirani stil 2.0"/>
    <w:rsid w:val="00630701"/>
    <w:pPr>
      <w:numPr>
        <w:numId w:val="11"/>
      </w:numPr>
    </w:pPr>
  </w:style>
  <w:style w:customStyle="1" w:styleId="Importiranistil8" w:type="numbering">
    <w:name w:val="Importirani stil 8"/>
    <w:rsid w:val="00FE2062"/>
    <w:pPr>
      <w:numPr>
        <w:numId w:val="14"/>
      </w:numPr>
    </w:pPr>
  </w:style>
  <w:style w:customStyle="1" w:styleId="Tijelo" w:type="paragraph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u w:color="000000"/>
      <w:bdr w:val="nil"/>
      <w:lang w:eastAsia="hr-HR"/>
    </w:rPr>
  </w:style>
  <w:style w:customStyle="1" w:styleId="Odlomakpopisa2" w:type="paragraph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FCB"/>
    <w:rPr>
      <w:rFonts w:ascii="Segoe UI" w:cs="Segoe UI" w:hAnsi="Segoe UI"/>
      <w:sz w:val="18"/>
      <w:szCs w:val="18"/>
    </w:rPr>
  </w:style>
  <w:style w:customStyle="1" w:styleId="Naslov2Char" w:type="character">
    <w:name w:val="Naslov 2 Char"/>
    <w:basedOn w:val="Zadanifontodlomka"/>
    <w:link w:val="Naslov2"/>
    <w:uiPriority w:val="9"/>
    <w:rsid w:val="003055B5"/>
    <w:rPr>
      <w:rFonts w:asciiTheme="minorBidi" w:cstheme="majorBidi" w:eastAsiaTheme="majorEastAsia" w:hAnsiTheme="minorBidi"/>
      <w:b/>
      <w:i/>
      <w:szCs w:val="26"/>
    </w:rPr>
  </w:style>
  <w:style w:customStyle="1" w:styleId="naziv" w:type="character">
    <w:name w:val="naziv"/>
    <w:basedOn w:val="Zadanifontodlomka"/>
    <w:rsid w:val="00CA23AC"/>
  </w:style>
  <w:style w:customStyle="1" w:styleId="light" w:type="character">
    <w:name w:val="light"/>
    <w:basedOn w:val="Zadanifontodlomka"/>
    <w:rsid w:val="00CA23AC"/>
  </w:style>
  <w:style w:styleId="StandardWeb" w:type="paragraph">
    <w:name w:val="Normal (Web)"/>
    <w:basedOn w:val="Normal"/>
    <w:uiPriority w:val="99"/>
    <w:semiHidden/>
    <w:unhideWhenUsed/>
    <w:rsid w:val="00CA23AC"/>
    <w:pPr>
      <w:spacing w:after="100" w:afterAutospacing="1" w:before="100" w:beforeAutospacing="1" w:line="240" w:lineRule="auto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companyinfostatus" w:type="paragraph">
    <w:name w:val="companyinfostatus"/>
    <w:basedOn w:val="Normal"/>
    <w:rsid w:val="00CA23AC"/>
    <w:pPr>
      <w:spacing w:after="100" w:afterAutospacing="1" w:before="100" w:beforeAutospacing="1" w:line="240" w:lineRule="auto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lockedclass" w:type="character">
    <w:name w:val="blockedclass"/>
    <w:basedOn w:val="Zadanifontodlomka"/>
    <w:rsid w:val="00CA23AC"/>
  </w:style>
  <w:style w:customStyle="1" w:styleId="notblockedclass" w:type="character">
    <w:name w:val="notblockedclass"/>
    <w:basedOn w:val="Zadanifontodlomka"/>
    <w:rsid w:val="00CA23AC"/>
  </w:style>
  <w:style w:customStyle="1" w:styleId="phone" w:type="character">
    <w:name w:val="phone"/>
    <w:basedOn w:val="Zadanifontodlomka"/>
    <w:rsid w:val="00CA23AC"/>
  </w:style>
  <w:style w:styleId="Naglaeno" w:type="character">
    <w:name w:val="Strong"/>
    <w:basedOn w:val="Zadanifontodlomka"/>
    <w:uiPriority w:val="22"/>
    <w:qFormat/>
    <w:rsid w:val="00934772"/>
    <w:rPr>
      <w:b/>
      <w:bCs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934772"/>
    <w:pPr>
      <w:pBdr>
        <w:bottom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vrhobrascaChar" w:type="character">
    <w:name w:val="z-vrh obrasca Char"/>
    <w:basedOn w:val="Zadanifontodlomka"/>
    <w:link w:val="z-vrhobrasca"/>
    <w:uiPriority w:val="99"/>
    <w:semiHidden/>
    <w:rsid w:val="00934772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934772"/>
    <w:pPr>
      <w:pBdr>
        <w:top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dnoobrascaChar" w:type="character">
    <w:name w:val="z-dno obrasca Char"/>
    <w:basedOn w:val="Zadanifontodlomka"/>
    <w:link w:val="z-dnoobrasca"/>
    <w:uiPriority w:val="99"/>
    <w:semiHidden/>
    <w:rsid w:val="00934772"/>
    <w:rPr>
      <w:rFonts w:ascii="Arial" w:cs="Arial" w:eastAsia="Times New Roman" w:hAnsi="Arial"/>
      <w:vanish/>
      <w:sz w:val="16"/>
      <w:szCs w:val="16"/>
      <w:lang w:eastAsia="hr-HR"/>
    </w:rPr>
  </w:style>
  <w:style w:customStyle="1" w:styleId="pdvcheck" w:type="paragraph">
    <w:name w:val="pdvcheck"/>
    <w:basedOn w:val="Normal"/>
    <w:rsid w:val="00934772"/>
    <w:pPr>
      <w:spacing w:after="100" w:afterAutospacing="1" w:before="100" w:beforeAutospacing="1" w:line="240" w:lineRule="auto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exportpdf" w:type="paragraph">
    <w:name w:val="exportpdf"/>
    <w:basedOn w:val="Normal"/>
    <w:rsid w:val="00934772"/>
    <w:pPr>
      <w:spacing w:after="100" w:afterAutospacing="1" w:before="100" w:beforeAutospacing="1" w:line="240" w:lineRule="auto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ettermark" w:type="character">
    <w:name w:val="lettermark"/>
    <w:basedOn w:val="Zadanifontodlomka"/>
    <w:rsid w:val="00934772"/>
  </w:style>
  <w:style w:styleId="SlijeenaHiperveza" w:type="character">
    <w:name w:val="FollowedHyperlink"/>
    <w:basedOn w:val="Zadanifontodlomka"/>
    <w:uiPriority w:val="99"/>
    <w:semiHidden/>
    <w:unhideWhenUsed/>
    <w:rsid w:val="00B163C2"/>
    <w:rPr>
      <w:color w:val="954F72"/>
      <w:u w:val="single"/>
    </w:rPr>
  </w:style>
  <w:style w:customStyle="1" w:styleId="xl65" w:type="paragraph">
    <w:name w:val="xl65"/>
    <w:basedOn w:val="Normal"/>
    <w:rsid w:val="00B163C2"/>
    <w:pPr>
      <w:spacing w:after="100" w:afterAutospacing="1" w:before="100" w:beforeAutospacing="1" w:line="240" w:lineRule="auto"/>
      <w:jc w:val="left"/>
    </w:pPr>
    <w:rPr>
      <w:rFonts w:ascii="Arial" w:cs="Arial" w:eastAsia="Times New Roman" w:hAnsi="Arial"/>
      <w:sz w:val="18"/>
      <w:szCs w:val="18"/>
      <w:lang w:eastAsia="hr-HR"/>
    </w:rPr>
  </w:style>
  <w:style w:customStyle="1" w:styleId="xl66" w:type="paragraph">
    <w:name w:val="xl66"/>
    <w:basedOn w:val="Normal"/>
    <w:rsid w:val="00B163C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left"/>
    </w:pPr>
    <w:rPr>
      <w:rFonts w:ascii="Arial" w:cs="Arial" w:eastAsia="Times New Roman" w:hAnsi="Arial"/>
      <w:sz w:val="18"/>
      <w:szCs w:val="18"/>
      <w:lang w:eastAsia="hr-HR"/>
    </w:rPr>
  </w:style>
  <w:style w:customStyle="1" w:styleId="xl67" w:type="paragraph">
    <w:name w:val="xl67"/>
    <w:basedOn w:val="Normal"/>
    <w:rsid w:val="00B163C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left"/>
    </w:pPr>
    <w:rPr>
      <w:rFonts w:ascii="Arial" w:cs="Arial" w:eastAsia="Times New Roman" w:hAnsi="Arial"/>
      <w:sz w:val="18"/>
      <w:szCs w:val="18"/>
      <w:lang w:eastAsia="hr-HR"/>
    </w:rPr>
  </w:style>
  <w:style w:customStyle="1" w:styleId="xl68" w:type="paragraph">
    <w:name w:val="xl68"/>
    <w:basedOn w:val="Normal"/>
    <w:rsid w:val="00B163C2"/>
    <w:pPr>
      <w:spacing w:after="100" w:afterAutospacing="1" w:before="100" w:beforeAutospacing="1" w:line="240" w:lineRule="auto"/>
      <w:jc w:val="left"/>
    </w:pPr>
    <w:rPr>
      <w:rFonts w:ascii="Arial" w:cs="Arial" w:eastAsia="Times New Roman" w:hAnsi="Arial"/>
      <w:sz w:val="18"/>
      <w:szCs w:val="18"/>
      <w:lang w:eastAsia="hr-HR"/>
    </w:rPr>
  </w:style>
  <w:style w:customStyle="1" w:styleId="xl69" w:type="paragraph">
    <w:name w:val="xl69"/>
    <w:basedOn w:val="Normal"/>
    <w:rsid w:val="00B163C2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  <w:jc w:val="left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70" w:type="paragraph">
    <w:name w:val="xl70"/>
    <w:basedOn w:val="Normal"/>
    <w:rsid w:val="00B163C2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  <w:jc w:val="left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71" w:type="paragraph">
    <w:name w:val="xl71"/>
    <w:basedOn w:val="Normal"/>
    <w:rsid w:val="00B163C2"/>
    <w:pPr>
      <w:pBdr>
        <w:top w:color="auto" w:space="0" w:sz="8" w:val="single"/>
        <w:left w:color="auto" w:space="0" w:sz="8" w:val="single"/>
      </w:pBdr>
      <w:spacing w:after="100" w:afterAutospacing="1" w:before="100" w:beforeAutospacing="1" w:line="240" w:lineRule="auto"/>
      <w:jc w:val="left"/>
    </w:pPr>
    <w:rPr>
      <w:rFonts w:ascii="Arial" w:cs="Arial" w:eastAsia="Times New Roman" w:hAnsi="Arial"/>
      <w:sz w:val="18"/>
      <w:szCs w:val="18"/>
      <w:lang w:eastAsia="hr-HR"/>
    </w:rPr>
  </w:style>
  <w:style w:customStyle="1" w:styleId="xl72" w:type="paragraph">
    <w:name w:val="xl72"/>
    <w:basedOn w:val="Normal"/>
    <w:rsid w:val="00B163C2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left"/>
    </w:pPr>
    <w:rPr>
      <w:rFonts w:ascii="Arial" w:cs="Arial" w:eastAsia="Times New Roman" w:hAnsi="Arial"/>
      <w:sz w:val="18"/>
      <w:szCs w:val="18"/>
      <w:lang w:eastAsia="hr-HR"/>
    </w:rPr>
  </w:style>
  <w:style w:customStyle="1" w:styleId="xl73" w:type="paragraph">
    <w:name w:val="xl73"/>
    <w:basedOn w:val="Normal"/>
    <w:rsid w:val="00B163C2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left"/>
    </w:pPr>
    <w:rPr>
      <w:rFonts w:ascii="Arial" w:cs="Arial" w:eastAsia="Times New Roman" w:hAnsi="Arial"/>
      <w:sz w:val="18"/>
      <w:szCs w:val="18"/>
      <w:lang w:eastAsia="hr-HR"/>
    </w:rPr>
  </w:style>
  <w:style w:customStyle="1" w:styleId="xl74" w:type="paragraph">
    <w:name w:val="xl74"/>
    <w:basedOn w:val="Normal"/>
    <w:rsid w:val="00B163C2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 w:line="240" w:lineRule="auto"/>
      <w:jc w:val="left"/>
    </w:pPr>
    <w:rPr>
      <w:rFonts w:ascii="Arial" w:cs="Arial" w:eastAsia="Times New Roman" w:hAnsi="Arial"/>
      <w:sz w:val="18"/>
      <w:szCs w:val="18"/>
      <w:lang w:eastAsia="hr-HR"/>
    </w:rPr>
  </w:style>
  <w:style w:customStyle="1" w:styleId="xl75" w:type="paragraph">
    <w:name w:val="xl75"/>
    <w:basedOn w:val="Normal"/>
    <w:rsid w:val="00B163C2"/>
    <w:pPr>
      <w:pBdr>
        <w:left w:color="auto" w:space="0" w:sz="8" w:val="single"/>
      </w:pBdr>
      <w:spacing w:after="100" w:afterAutospacing="1" w:before="100" w:beforeAutospacing="1" w:line="240" w:lineRule="auto"/>
      <w:jc w:val="left"/>
    </w:pPr>
    <w:rPr>
      <w:rFonts w:ascii="Arial" w:cs="Arial" w:eastAsia="Times New Roman" w:hAnsi="Arial"/>
      <w:sz w:val="18"/>
      <w:szCs w:val="18"/>
      <w:lang w:eastAsia="hr-HR"/>
    </w:rPr>
  </w:style>
  <w:style w:customStyle="1" w:styleId="xl76" w:type="paragraph">
    <w:name w:val="xl76"/>
    <w:basedOn w:val="Normal"/>
    <w:rsid w:val="00B163C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 w:line="240" w:lineRule="auto"/>
      <w:jc w:val="left"/>
    </w:pPr>
    <w:rPr>
      <w:rFonts w:ascii="Arial" w:cs="Arial" w:eastAsia="Times New Roman" w:hAnsi="Arial"/>
      <w:sz w:val="18"/>
      <w:szCs w:val="18"/>
      <w:lang w:eastAsia="hr-HR"/>
    </w:rPr>
  </w:style>
  <w:style w:customStyle="1" w:styleId="xl77" w:type="paragraph">
    <w:name w:val="xl77"/>
    <w:basedOn w:val="Normal"/>
    <w:rsid w:val="00B163C2"/>
    <w:pPr>
      <w:pBdr>
        <w:left w:color="auto" w:space="0" w:sz="8" w:val="single"/>
        <w:bottom w:color="auto" w:space="0" w:sz="8" w:val="single"/>
      </w:pBdr>
      <w:spacing w:after="100" w:afterAutospacing="1" w:before="100" w:beforeAutospacing="1" w:line="240" w:lineRule="auto"/>
      <w:jc w:val="left"/>
    </w:pPr>
    <w:rPr>
      <w:rFonts w:ascii="Arial" w:cs="Arial" w:eastAsia="Times New Roman" w:hAnsi="Arial"/>
      <w:sz w:val="18"/>
      <w:szCs w:val="18"/>
      <w:lang w:eastAsia="hr-HR"/>
    </w:rPr>
  </w:style>
  <w:style w:customStyle="1" w:styleId="xl78" w:type="paragraph">
    <w:name w:val="xl78"/>
    <w:basedOn w:val="Normal"/>
    <w:rsid w:val="00B163C2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 w:line="240" w:lineRule="auto"/>
      <w:jc w:val="left"/>
    </w:pPr>
    <w:rPr>
      <w:rFonts w:ascii="Arial" w:cs="Arial" w:eastAsia="Times New Roman" w:hAnsi="Arial"/>
      <w:sz w:val="18"/>
      <w:szCs w:val="18"/>
      <w:lang w:eastAsia="hr-HR"/>
    </w:rPr>
  </w:style>
  <w:style w:customStyle="1" w:styleId="xl79" w:type="paragraph">
    <w:name w:val="xl79"/>
    <w:basedOn w:val="Normal"/>
    <w:rsid w:val="00B163C2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 w:line="240" w:lineRule="auto"/>
      <w:jc w:val="left"/>
    </w:pPr>
    <w:rPr>
      <w:rFonts w:ascii="Arial" w:cs="Arial" w:eastAsia="Times New Roman" w:hAnsi="Arial"/>
      <w:sz w:val="18"/>
      <w:szCs w:val="18"/>
      <w:lang w:eastAsia="hr-HR"/>
    </w:rPr>
  </w:style>
  <w:style w:customStyle="1" w:styleId="xl80" w:type="paragraph">
    <w:name w:val="xl80"/>
    <w:basedOn w:val="Normal"/>
    <w:rsid w:val="00B163C2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left"/>
    </w:pPr>
    <w:rPr>
      <w:rFonts w:ascii="Arial" w:cs="Arial" w:eastAsia="Times New Roman" w:hAnsi="Arial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3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203"/>
    <w:rPr>
      <w:rFonts w:ascii="Times New Roman" w:cs="Times New Roman" w:hAnsi="Times New Roman"/>
      <w:b/>
      <w:bCs/>
      <w:sz w:val="24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203"/>
    <w:rPr>
      <w:b/>
      <w:bCs/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203"/>
    <w:rPr>
      <w:rFonts w:ascii="Times New Roman" w:cs="Times New Roman" w:hAnsi="Times New Roman"/>
      <w:b w:val="0"/>
      <w:bCs w:val="0"/>
      <w:sz w:val="24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203"/>
    <w:rPr>
      <w:rFonts w:ascii="Times New Roman" w:cs="Times New Roman" w:hAnsi="Times New Roman"/>
      <w:b w:val="0"/>
      <w:bCs w:val="0"/>
      <w:sz w:val="24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17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00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92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85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50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962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47716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26045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085209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22971975">
          <w:marLeft w:val="21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4834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73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228196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3101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274347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022394202">
          <w:marLeft w:val="21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507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78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827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793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90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803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0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40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83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4901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20223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090315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2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228495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  <w:div w:id="145247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1143248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61120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6" w:color="C5C4C2" w:val="single"/>
                <w:right w:space="0" w:sz="0" w:color="auto" w:val="none"/>
              </w:divBdr>
              <w:divsChild>
                <w:div w:id="17481880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00929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6503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03962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9967271">
                              <w:marLeft w:val="0"/>
                              <w:marRight w:val="150"/>
                              <w:marTop w:val="7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8" w:sz="6" w:color="D4D4D4" w:val="single"/>
                              </w:divBdr>
                            </w:div>
                            <w:div w:id="154609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29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  <w:div w:id="3894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  <w:div w:id="1343819111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53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357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80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66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31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73147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14817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442468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495809100">
          <w:marLeft w:val="21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5763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81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2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08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74DD5-662F-4252-9918-B45D6A2890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2791</properties:Words>
  <properties:Characters>16987</properties:Characters>
  <properties:Lines>427</properties:Lines>
  <properties:Paragraphs>171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4. TIJEK POSTUPKA I RADNJE STEČAJNOG UPRAVITELJA</vt:lpstr>
      <vt:lpstr>6. ZAKUPNI ODNOSI  </vt:lpstr>
      <vt:lpstr>7. PREGLED SUDSKIH POSTUPAKA</vt:lpstr>
      <vt:lpstr>8. PRIJEDLOZI STEČAJNOG UPRAVITELJA</vt:lpstr>
    </vt:vector>
  </properties:TitlesOfParts>
  <properties:LinksUpToDate>false</properties:LinksUpToDate>
  <properties:CharactersWithSpaces>19814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2018-11-22T07:55:00Z</dcterms:created>
  <dc:creator>Lenovo</dc:creator>
  <cp:lastModifiedBy>Andreja Lesjak</cp:lastModifiedBy>
  <cp:lastPrinted>2018-05-14T13:34:00Z</cp:lastPrinted>
  <dcterms:modified xmlns:xsi="http://www.w3.org/2001/XMLSchema-instance" xsi:type="dcterms:W3CDTF">2018-11-22T07:56:00Z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St-997/2016-112 / Podnesak - Izvješće stečajnog upravitelja (St-997-16-112 dopuna izvješća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