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a6ca" w14:paraId="0e8a6ca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="002E1EBF">
        <w:rPr>
          <w:rFonts w:hAnsi="Times New Roman" w:ascii="Times New Roman"/>
          <w:sz w:val="24"/>
          <w:szCs w:val="24"/>
          <w:lang w:val="pl-PL"/>
        </w:rPr>
        <w:t>ni 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2E1EBF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E9193D">
        <w:rPr>
          <w:rFonts w:hAnsi="Times New Roman" w:ascii="Times New Roman"/>
          <w:sz w:val="24"/>
        </w:rPr>
        <w:t xml:space="preserve">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E9193D">
        <w:rPr>
          <w:rFonts w:hAnsi="Times New Roman" w:ascii="Times New Roman"/>
          <w:sz w:val="24"/>
          <w:szCs w:val="24"/>
          <w:lang w:val="pl-PL"/>
        </w:rPr>
        <w:t>j spisa: St-1488/2013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E9193D">
        <w:rPr>
          <w:rFonts w:hAnsi="Times New Roman" w:ascii="Times New Roman"/>
          <w:sz w:val="24"/>
          <w:szCs w:val="24"/>
          <w:lang w:val="pl-PL"/>
        </w:rPr>
        <w:t>: DAPINO d.o.o. u stečaju, Marina Držića 10, Dugo Selo, OIB: 79641576805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5F4DA9" w:rsidR="000E1F39">
      <w:pPr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8D5EC0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8D5EC0" w:rsidRPr="008D5EC0">
        <w:rPr>
          <w:rFonts w:hAnsi="Times New Roman" w:ascii="Times New Roman"/>
          <w:b/>
          <w:sz w:val="24"/>
          <w:szCs w:val="24"/>
          <w:lang w:val="pl-PL"/>
        </w:rPr>
        <w:t>OSTUPKA</w:t>
      </w:r>
      <w:r w:rsidR="005F4DA9">
        <w:rPr>
          <w:rFonts w:hAnsi="Times New Roman" w:ascii="Times New Roman"/>
          <w:b/>
          <w:sz w:val="24"/>
          <w:szCs w:val="24"/>
          <w:lang w:val="pl-PL"/>
        </w:rPr>
        <w:t xml:space="preserve"> ZA PRETHODNO RAZDOBLJE</w:t>
      </w:r>
      <w:r w:rsidR="008D5EC0" w:rsidRPr="008D5EC0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996186" w:rsidP="00996186" w:rsidR="009961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sam u ranijem Izvješću naveo stečajni dužnik pokrenuo je postupak promjene vlasništva u Zemljišnim knjigama obzirom da je došao u posjed originalnog Ugovora o kupoprodaji, dok je do sada posjedovao jedino presliku kojom nije bilo moguće provesti postupak promjene vlasništva. Već sam ranije dostavio presliku Rješenja Općinskog suda u Novom Zagrebu, Zemljišnoknjižni odjel, posl.br.: Z-29663/17, kojom se dopušta temeljem Ugovora o kupoprodaji nekretnine od 16. 05. 2008. god. uknjižba prava vlasništva stečajnog dužnika za korist PAJNIĆ GORANKE iz Zagreba, Radmanovačka ulica 3/A, OIB: 68900069753. Ujedno sam dostavio i presliku Izvatka iz Zemljišne knjige iz kojeg je vidljiva promjena vlasništva, a hipoteka u korist Republike Hrvatske u iznosu od 838.894,16 kn ostaje i dalje na nekretnini.</w:t>
      </w:r>
    </w:p>
    <w:p w:rsidRDefault="00996186" w:rsidP="00996186" w:rsidR="00996186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96186" w:rsidP="00996186" w:rsidR="00996186">
      <w:pPr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996186" w:rsidP="00996186" w:rsidR="0099618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žiro računu stečajnog dužnika stanje je nula kuna.</w:t>
      </w:r>
    </w:p>
    <w:p w:rsidRDefault="00996186" w:rsidP="00996186" w:rsidR="00996186">
      <w:pPr>
        <w:rPr>
          <w:rFonts w:hAnsi="Times New Roman" w:ascii="Times New Roman"/>
          <w:sz w:val="24"/>
          <w:szCs w:val="24"/>
          <w:lang w:val="pl-PL"/>
        </w:rPr>
      </w:pPr>
    </w:p>
    <w:p w:rsidRDefault="00996186" w:rsidP="00996186" w:rsidR="00996186" w:rsidRPr="00996186">
      <w:pPr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996186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</w:p>
    <w:p w:rsidRDefault="005F4DA9" w:rsidP="00E2392F" w:rsidR="005F4DA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4DA9">
        <w:rPr>
          <w:rFonts w:hAnsi="Times New Roman" w:ascii="Times New Roman"/>
          <w:sz w:val="24"/>
          <w:szCs w:val="24"/>
          <w:lang w:val="pl-PL"/>
        </w:rPr>
        <w:t xml:space="preserve">Obzirom na </w:t>
      </w:r>
      <w:r>
        <w:rPr>
          <w:rFonts w:hAnsi="Times New Roman" w:ascii="Times New Roman"/>
          <w:sz w:val="24"/>
          <w:szCs w:val="24"/>
          <w:lang w:val="pl-PL"/>
        </w:rPr>
        <w:t>nedostatnost stečajne mase za podmirenje troškova stečajnog postupka predlažem sukladno članku 203.</w:t>
      </w:r>
      <w:r w:rsidR="00E2392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Stečajnog zakona obustavu i zaključenje stečajnog postupka nad stečajnim dužnikom DAPINO d.o.o. u stečaju, Marina Držića 10, Dugo Selo, OIB: 79641576805. Ne postoji imovina koja bi sačinjavala stečaj</w:t>
      </w:r>
      <w:r w:rsidR="00E2392F">
        <w:rPr>
          <w:rFonts w:hAnsi="Times New Roman" w:ascii="Times New Roman"/>
          <w:sz w:val="24"/>
          <w:szCs w:val="24"/>
          <w:lang w:val="pl-PL"/>
        </w:rPr>
        <w:t>n</w:t>
      </w:r>
      <w:r>
        <w:rPr>
          <w:rFonts w:hAnsi="Times New Roman" w:ascii="Times New Roman"/>
          <w:sz w:val="24"/>
          <w:szCs w:val="24"/>
          <w:lang w:val="pl-PL"/>
        </w:rPr>
        <w:t>u masu za namirenje stečajnih vjerovnika, a stečajna masa nije dovoljna niti za pokriće troškova stečajnoga postupka. U slučaju da vjerovnici žele nastaviti otvoreni stečajni postupak, potrebno je za sljedeća četiri mjeseca vođenja postupka predujmiti iznos od 50.000,00 kuna i to prema predvidivim troškovima kako slijedi:</w:t>
      </w:r>
    </w:p>
    <w:p w:rsidRDefault="005F4DA9" w:rsidP="00E2392F" w:rsidR="005F4DA9">
      <w:pPr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Nagrada stečajnom upravitelju                                  23.148,80 kn</w:t>
      </w:r>
    </w:p>
    <w:p w:rsidRDefault="005F4DA9" w:rsidP="00E2392F" w:rsidR="005F4DA9">
      <w:pPr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</w:t>
      </w:r>
      <w:r w:rsidR="00E2392F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knjigovodstva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14.184,40 kn</w:t>
      </w:r>
    </w:p>
    <w:p w:rsidRDefault="005F4DA9" w:rsidP="00E2392F" w:rsidR="005F4DA9">
      <w:pPr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Bankovni troškovi i zatvaranje računa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366,80 kn</w:t>
      </w:r>
    </w:p>
    <w:p w:rsidRDefault="005F4DA9" w:rsidP="00E2392F" w:rsidR="005F4DA9">
      <w:pPr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Platni promet, blagajna, administrativni poslovi        12.300,00 kn</w:t>
      </w:r>
    </w:p>
    <w:p w:rsidRDefault="00996186" w:rsidP="00E2392F" w:rsidR="005F4DA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_____________________________________________________ </w:t>
      </w:r>
    </w:p>
    <w:p w:rsidRDefault="00996186" w:rsidP="00E2392F" w:rsidR="0099618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Sveukupno: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50.000,00 kn</w:t>
      </w:r>
    </w:p>
    <w:p w:rsidRDefault="00996186" w:rsidP="00E2392F" w:rsidR="00996186" w:rsidRPr="00E2392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2392F">
        <w:rPr>
          <w:rFonts w:hAnsi="Times New Roman" w:ascii="Times New Roman"/>
          <w:b/>
          <w:sz w:val="24"/>
          <w:szCs w:val="24"/>
          <w:lang w:val="pl-PL"/>
        </w:rPr>
        <w:t>Predlažem stečajnom sucu sazivanje Skupštine vjerovnika radi pribavljanja mišljenja vjerovnika</w:t>
      </w:r>
      <w:r w:rsidR="00E2392F">
        <w:rPr>
          <w:rFonts w:hAnsi="Times New Roman" w:ascii="Times New Roman"/>
          <w:b/>
          <w:sz w:val="24"/>
          <w:szCs w:val="24"/>
          <w:lang w:val="pl-PL"/>
        </w:rPr>
        <w:t xml:space="preserve"> u smislu članka 203. stavak 2. SZ.</w:t>
      </w:r>
    </w:p>
    <w:p w:rsidRDefault="005F4DA9" w:rsidP="00E2392F" w:rsidR="005F4DA9" w:rsidRPr="005F4DA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392F" w:rsidP="00E2392F" w:rsidR="00E2392F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E2392F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13.07.2018.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Davor Petera, dipl.iur</w:t>
      </w:r>
    </w:p>
    <w:sectPr w:rsidSect="00D94484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7FC2B4D"/>
    <w:multiLevelType w:val="hybridMultilevel"/>
    <w:tmpl w:val="7FE4E95A"/>
    <w:lvl w:tplc="D6948F1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EE4BAE"/>
    <w:multiLevelType w:val="hybridMultilevel"/>
    <w:tmpl w:val="095E9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0F678C"/>
    <w:rsid w:val="001178B3"/>
    <w:rsid w:val="00174A54"/>
    <w:rsid w:val="001C4469"/>
    <w:rsid w:val="002E1EBF"/>
    <w:rsid w:val="005E60A1"/>
    <w:rsid w:val="005F4DA9"/>
    <w:rsid w:val="0079179D"/>
    <w:rsid w:val="00841C96"/>
    <w:rsid w:val="008512FB"/>
    <w:rsid w:val="008D5EC0"/>
    <w:rsid w:val="00996186"/>
    <w:rsid w:val="00B54BAB"/>
    <w:rsid w:val="00B9021C"/>
    <w:rsid w:val="00C32AD6"/>
    <w:rsid w:val="00C61F72"/>
    <w:rsid w:val="00C75B0C"/>
    <w:rsid w:val="00C8646E"/>
    <w:rsid w:val="00CC7555"/>
    <w:rsid w:val="00D94484"/>
    <w:rsid w:val="00E22246"/>
    <w:rsid w:val="00E2392F"/>
    <w:rsid w:val="00E419BC"/>
    <w:rsid w:val="00E9193D"/>
    <w:rsid w:val="00F25A2F"/>
    <w:rsid w:val="00F559DA"/>
    <w:rsid w:val="00F81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5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C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C9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C9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C9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D5E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C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C9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C9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C9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324</properties:Words>
  <properties:Characters>2025</properties:Characters>
  <properties:Lines>43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2018-07-17T05:53:00Z</dcterms:created>
  <dc:creator>ADMINIBM</dc:creator>
  <cp:lastModifiedBy>Katarina Drndelić</cp:lastModifiedBy>
  <cp:lastPrinted>2018-07-13T09:43:00Z</cp:lastPrinted>
  <dcterms:modified xmlns:xsi="http://www.w3.org/2001/XMLSchema-instance" xsi:type="dcterms:W3CDTF">2018-07-17T05:55:00Z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St-1488/2013-53 / Podnesak - Izvješće stečajnog upravitelja (DAPINO IZVJEŠĆE OBR.20 srpanj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