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ed902d4" w14:paraId="ed902d4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C91C9E">
        <w:rPr>
          <w:sz w:val="24"/>
          <w:szCs w:val="24"/>
        </w:rPr>
        <w:t>3761/2016</w:t>
      </w:r>
      <w:r w:rsidR="00896072">
        <w:rPr>
          <w:sz w:val="24"/>
          <w:szCs w:val="24"/>
        </w:rPr>
        <w:t>-28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C91C9E" w:rsidP="00C91C9E" w:rsidR="00C91C9E">
      <w:pPr>
        <w:jc w:val="both"/>
        <w:rPr>
          <w:sz w:val="24"/>
          <w:szCs w:val="24"/>
        </w:rPr>
      </w:pPr>
      <w:r w:rsidRPr="009F28BB">
        <w:rPr>
          <w:sz w:val="24"/>
          <w:szCs w:val="24"/>
        </w:rPr>
        <w:t xml:space="preserve">Trgovački sud u Zagrebu, po sucu Nikoli Ribariću, u stečajnom predmetu nad dužnikom  DUBROVNIK JANJEVO d.o.o. </w:t>
      </w:r>
      <w:r>
        <w:rPr>
          <w:sz w:val="24"/>
          <w:szCs w:val="24"/>
        </w:rPr>
        <w:t>u stečaju</w:t>
      </w:r>
      <w:r w:rsidRPr="009F28BB">
        <w:rPr>
          <w:sz w:val="24"/>
          <w:szCs w:val="24"/>
        </w:rPr>
        <w:t>, Zagreb (Grad Zagreb), Savska cesta 30 , OIB: 88515140538 ,</w:t>
      </w:r>
      <w:r w:rsidRPr="007950B0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 ročišta dana 12. srpnja 2018., dana 12. srpnja 2018.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C91C9E" w:rsidP="00C91C9E" w:rsidR="00C91C9E" w:rsidRPr="000D7E78">
      <w:pPr>
        <w:jc w:val="both"/>
        <w:rPr>
          <w:sz w:val="24"/>
          <w:szCs w:val="24"/>
        </w:rPr>
      </w:pPr>
    </w:p>
    <w:p w:rsidRDefault="00C91C9E" w:rsidP="00C91C9E" w:rsidR="00C91C9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</w:p>
    <w:tbl>
      <w:tblPr>
        <w:tblStyle w:val="Reetkatablice"/>
        <w:tblW w:type="dxa" w:w="9715"/>
        <w:tblInd w:type="dxa" w:w="-34"/>
        <w:tblLook w:val="04A0" w:noVBand="1" w:noHBand="0" w:lastColumn="0" w:firstColumn="1" w:lastRow="0" w:firstRow="1"/>
      </w:tblPr>
      <w:tblGrid>
        <w:gridCol w:w="950"/>
        <w:gridCol w:w="2510"/>
        <w:gridCol w:w="2058"/>
        <w:gridCol w:w="1409"/>
        <w:gridCol w:w="1391"/>
        <w:gridCol w:w="1397"/>
      </w:tblGrid>
      <w:tr w:rsidTr="0095509E" w:rsidR="00C91C9E" w:rsidRPr="005E2E77">
        <w:tc>
          <w:tcPr>
            <w:tcW w:type="dxa" w:w="889"/>
            <w:vAlign w:val="center"/>
          </w:tcPr>
          <w:p w:rsidRDefault="00C91C9E" w:rsidP="0095509E" w:rsidR="00C91C9E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>Redni</w:t>
            </w:r>
          </w:p>
          <w:p w:rsidRDefault="00C91C9E" w:rsidP="0095509E" w:rsidR="00C91C9E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>broj</w:t>
            </w:r>
          </w:p>
          <w:p w:rsidRDefault="00C91C9E" w:rsidP="0095509E" w:rsidR="00C91C9E" w:rsidRPr="006A25A4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>prijave</w:t>
            </w:r>
          </w:p>
        </w:tc>
        <w:tc>
          <w:tcPr>
            <w:tcW w:type="dxa" w:w="2538"/>
            <w:vAlign w:val="center"/>
          </w:tcPr>
          <w:p w:rsidRDefault="00C91C9E" w:rsidP="0095509E" w:rsidR="00C91C9E" w:rsidRPr="006A25A4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 xml:space="preserve">Ime i prezime / tvrtka </w:t>
            </w:r>
            <w:r w:rsidRPr="006A25A4">
              <w:rPr>
                <w:b/>
              </w:rPr>
              <w:t>ili naziv</w:t>
            </w:r>
            <w:r>
              <w:rPr>
                <w:b/>
              </w:rPr>
              <w:t>, OIB i adresa</w:t>
            </w:r>
            <w:r w:rsidRPr="006A25A4">
              <w:rPr>
                <w:b/>
              </w:rPr>
              <w:t xml:space="preserve"> vjerovnika</w:t>
            </w:r>
          </w:p>
        </w:tc>
        <w:tc>
          <w:tcPr>
            <w:tcW w:type="dxa" w:w="2075"/>
            <w:vAlign w:val="center"/>
          </w:tcPr>
          <w:p w:rsidRDefault="00C91C9E" w:rsidP="0095509E" w:rsidR="00C91C9E" w:rsidRPr="006A25A4">
            <w:pPr>
              <w:pStyle w:val="Bezproreda"/>
              <w:jc w:val="center"/>
              <w:rPr>
                <w:b/>
              </w:rPr>
            </w:pPr>
            <w:r w:rsidRPr="006A25A4">
              <w:rPr>
                <w:b/>
              </w:rPr>
              <w:t>Pravna osnova prijavljene tražbine</w:t>
            </w:r>
          </w:p>
        </w:tc>
        <w:tc>
          <w:tcPr>
            <w:tcW w:type="dxa" w:w="1411"/>
          </w:tcPr>
          <w:p w:rsidRDefault="00C91C9E" w:rsidP="0095509E" w:rsidR="00C91C9E" w:rsidRPr="006A25A4">
            <w:pPr>
              <w:pStyle w:val="Bezproreda"/>
              <w:jc w:val="center"/>
              <w:rPr>
                <w:b/>
              </w:rPr>
            </w:pPr>
            <w:r w:rsidRPr="006A25A4">
              <w:rPr>
                <w:b/>
              </w:rPr>
              <w:t>Iznos prijavljene tražbine u kn</w:t>
            </w:r>
          </w:p>
        </w:tc>
        <w:tc>
          <w:tcPr>
            <w:tcW w:type="dxa" w:w="1399"/>
            <w:vAlign w:val="center"/>
          </w:tcPr>
          <w:p w:rsidRDefault="00C91C9E" w:rsidP="0095509E" w:rsidR="00C91C9E" w:rsidRPr="006A25A4">
            <w:pPr>
              <w:pStyle w:val="Bezproreda"/>
              <w:jc w:val="center"/>
              <w:rPr>
                <w:b/>
              </w:rPr>
            </w:pPr>
            <w:r w:rsidRPr="006A25A4">
              <w:rPr>
                <w:b/>
              </w:rPr>
              <w:t>Iznos priznate tražbine u kn</w:t>
            </w:r>
          </w:p>
        </w:tc>
        <w:tc>
          <w:tcPr>
            <w:tcW w:type="dxa" w:w="1403"/>
          </w:tcPr>
          <w:p w:rsidRDefault="00C91C9E" w:rsidP="0095509E" w:rsidR="00C91C9E" w:rsidRPr="006A25A4">
            <w:pPr>
              <w:pStyle w:val="Bezproreda"/>
              <w:jc w:val="center"/>
              <w:rPr>
                <w:b/>
              </w:rPr>
            </w:pPr>
            <w:r>
              <w:rPr>
                <w:b/>
              </w:rPr>
              <w:t>Iznos osporene</w:t>
            </w:r>
            <w:r w:rsidRPr="006A25A4">
              <w:rPr>
                <w:b/>
              </w:rPr>
              <w:t xml:space="preserve"> tražbine u kn</w:t>
            </w:r>
          </w:p>
        </w:tc>
      </w:tr>
      <w:tr w:rsidTr="0095509E" w:rsidR="00C91C9E" w:rsidRPr="005E2E77">
        <w:tc>
          <w:tcPr>
            <w:tcW w:type="dxa" w:w="889"/>
          </w:tcPr>
          <w:p w:rsidRDefault="00C91C9E" w:rsidP="0095509E" w:rsidR="00C91C9E" w:rsidRPr="00DA64F0">
            <w:pPr>
              <w:jc w:val="center"/>
            </w:pPr>
            <w:r w:rsidRPr="00DA64F0">
              <w:t>1</w:t>
            </w:r>
          </w:p>
        </w:tc>
        <w:tc>
          <w:tcPr>
            <w:tcW w:type="dxa" w:w="2538"/>
          </w:tcPr>
          <w:p w:rsidRDefault="00C91C9E" w:rsidP="0095509E" w:rsidR="00C91C9E" w:rsidRPr="00DA64F0">
            <w:pPr>
              <w:spacing w:lineRule="auto" w:line="276"/>
            </w:pPr>
            <w:r w:rsidRPr="00DA64F0">
              <w:t>RH-Ministarstvo financija</w:t>
            </w:r>
          </w:p>
          <w:p w:rsidRDefault="00C91C9E" w:rsidP="0095509E" w:rsidR="00C91C9E" w:rsidRPr="00DA64F0">
            <w:pPr>
              <w:spacing w:lineRule="auto" w:line="276"/>
            </w:pPr>
            <w:r w:rsidRPr="00DA64F0">
              <w:t>-Porezna uprava</w:t>
            </w:r>
          </w:p>
          <w:p w:rsidRDefault="00C91C9E" w:rsidP="0095509E" w:rsidR="00C91C9E" w:rsidRPr="00DA64F0">
            <w:pPr>
              <w:spacing w:lineRule="auto" w:line="276"/>
            </w:pPr>
            <w:r w:rsidRPr="00DA64F0">
              <w:t>OIB: 18683136487</w:t>
            </w:r>
          </w:p>
          <w:p w:rsidRDefault="00C91C9E" w:rsidP="0095509E" w:rsidR="00C91C9E" w:rsidRPr="00DA64F0">
            <w:pPr>
              <w:spacing w:lineRule="auto" w:line="276"/>
            </w:pPr>
            <w:r w:rsidRPr="00DA64F0">
              <w:t>Boškovićeva 5,</w:t>
            </w:r>
          </w:p>
          <w:p w:rsidRDefault="00C91C9E" w:rsidP="0095509E" w:rsidR="00C91C9E" w:rsidRPr="00DA64F0">
            <w:r w:rsidRPr="00DA64F0">
              <w:t>10000 Zagreb</w:t>
            </w:r>
          </w:p>
        </w:tc>
        <w:tc>
          <w:tcPr>
            <w:tcW w:type="dxa" w:w="2075"/>
          </w:tcPr>
          <w:p w:rsidRDefault="00C91C9E" w:rsidP="0095509E" w:rsidR="00C91C9E" w:rsidRPr="00DA64F0">
            <w:pPr>
              <w:spacing w:lineRule="auto" w:line="276"/>
            </w:pPr>
            <w:r w:rsidRPr="00DA64F0">
              <w:t xml:space="preserve">Doprinosi iz </w:t>
            </w:r>
            <w:r>
              <w:t>i na dohodak</w:t>
            </w:r>
            <w:r w:rsidRPr="00DA64F0">
              <w:t xml:space="preserve">, </w:t>
            </w:r>
          </w:p>
          <w:p w:rsidRDefault="00C91C9E" w:rsidP="0095509E" w:rsidR="00C91C9E" w:rsidRPr="00DA64F0">
            <w:r w:rsidRPr="00DA64F0">
              <w:t>Porez i prirezi iz dohotka</w:t>
            </w:r>
          </w:p>
        </w:tc>
        <w:tc>
          <w:tcPr>
            <w:tcW w:type="dxa" w:w="1411"/>
          </w:tcPr>
          <w:p w:rsidRDefault="00C91C9E" w:rsidP="0095509E" w:rsidR="00C91C9E" w:rsidRPr="00DA64F0">
            <w:r w:rsidRPr="00DA64F0">
              <w:t>13.454,59</w:t>
            </w:r>
          </w:p>
        </w:tc>
        <w:tc>
          <w:tcPr>
            <w:tcW w:type="dxa" w:w="1399"/>
          </w:tcPr>
          <w:p w:rsidRDefault="00C91C9E" w:rsidP="0095509E" w:rsidR="00C91C9E" w:rsidRPr="00DA64F0">
            <w:r w:rsidRPr="00DA64F0">
              <w:t>13.454,59</w:t>
            </w:r>
          </w:p>
        </w:tc>
        <w:tc>
          <w:tcPr>
            <w:tcW w:type="dxa" w:w="1403"/>
          </w:tcPr>
          <w:p w:rsidRDefault="00C91C9E" w:rsidP="0095509E" w:rsidR="00C91C9E" w:rsidRPr="00DA64F0">
            <w:r>
              <w:t>0,00</w:t>
            </w:r>
          </w:p>
        </w:tc>
      </w:tr>
    </w:tbl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C91C9E" w:rsidP="00C91C9E" w:rsidR="00C91C9E" w:rsidRPr="003B182B">
      <w:pPr>
        <w:ind w:left="360"/>
        <w:jc w:val="both"/>
        <w:rPr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959"/>
        <w:gridCol w:w="2410"/>
        <w:gridCol w:w="2126"/>
        <w:gridCol w:w="1417"/>
        <w:gridCol w:w="1418"/>
      </w:tblGrid>
      <w:tr w:rsidTr="0095509E" w:rsidR="00C91C9E" w:rsidRPr="003D6F26">
        <w:tc>
          <w:tcPr>
            <w:tcW w:type="dxa" w:w="959"/>
            <w:vAlign w:val="center"/>
          </w:tcPr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Redni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broj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prijave</w:t>
            </w:r>
          </w:p>
        </w:tc>
        <w:tc>
          <w:tcPr>
            <w:tcW w:type="dxa" w:w="2410"/>
            <w:vAlign w:val="center"/>
          </w:tcPr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Ime i prezime / tvrtka ili naziv, OIB i adresa vjerovnika</w:t>
            </w:r>
          </w:p>
        </w:tc>
        <w:tc>
          <w:tcPr>
            <w:tcW w:type="dxa" w:w="2126"/>
            <w:vAlign w:val="center"/>
          </w:tcPr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Pravna osnova prijavljene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tražbine</w:t>
            </w:r>
          </w:p>
        </w:tc>
        <w:tc>
          <w:tcPr>
            <w:tcW w:type="dxa" w:w="1417"/>
            <w:vAlign w:val="center"/>
          </w:tcPr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Iznos prijavljene tražbine u </w:t>
            </w: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kn</w:t>
            </w:r>
          </w:p>
        </w:tc>
        <w:tc>
          <w:tcPr>
            <w:tcW w:type="dxa" w:w="1418"/>
            <w:vAlign w:val="center"/>
          </w:tcPr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 xml:space="preserve">Iznos priznate tražbine u </w:t>
            </w:r>
            <w:r w:rsidRPr="003D6F26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kn</w:t>
            </w:r>
          </w:p>
        </w:tc>
      </w:tr>
      <w:tr w:rsidTr="0095509E" w:rsidR="00C91C9E" w:rsidRPr="003D6F26">
        <w:tc>
          <w:tcPr>
            <w:tcW w:type="dxa" w:w="959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type="dxa" w:w="2410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Hrvatske vode-pravna osoba za upravljanje vodama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OIB: 28921383001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Ul. grada Vukovara 220,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10000 Zagreb</w:t>
            </w:r>
          </w:p>
        </w:tc>
        <w:tc>
          <w:tcPr>
            <w:tcW w:type="dxa" w:w="2126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Naknada za uređenja voda: glavnica i zak. zatezna kamata</w:t>
            </w:r>
          </w:p>
        </w:tc>
        <w:tc>
          <w:tcPr>
            <w:tcW w:type="dxa" w:w="1417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599,24</w:t>
            </w:r>
          </w:p>
        </w:tc>
        <w:tc>
          <w:tcPr>
            <w:tcW w:type="dxa" w:w="1418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599,24</w:t>
            </w:r>
          </w:p>
        </w:tc>
      </w:tr>
      <w:tr w:rsidTr="0095509E" w:rsidR="00C91C9E" w:rsidRPr="003D6F26">
        <w:tc>
          <w:tcPr>
            <w:tcW w:type="dxa" w:w="959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type="dxa" w:w="2410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Grad Zagreb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OIB: 61817894937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Trg S. Radića 1,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10000 Zagreb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dxa" w:w="2126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Spomenička renta: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glavnica i zakonska zatezna kamata,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Komunalna naknada: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glavnica i zakonska zatezna kamata</w:t>
            </w:r>
          </w:p>
        </w:tc>
        <w:tc>
          <w:tcPr>
            <w:tcW w:type="dxa" w:w="1417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5.332,39</w:t>
            </w:r>
          </w:p>
        </w:tc>
        <w:tc>
          <w:tcPr>
            <w:tcW w:type="dxa" w:w="1418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5.332,39</w:t>
            </w:r>
          </w:p>
        </w:tc>
      </w:tr>
      <w:tr w:rsidTr="0095509E" w:rsidR="00C91C9E" w:rsidRPr="003D6F26">
        <w:tc>
          <w:tcPr>
            <w:tcW w:type="dxa" w:w="959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2410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ZAGREBAČKI HOLDING d.o.o.,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OIB: 85584865987,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Ul. grada Vukovara 41,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10000 Zagreb</w:t>
            </w:r>
          </w:p>
        </w:tc>
        <w:tc>
          <w:tcPr>
            <w:tcW w:type="dxa" w:w="2126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Korištenje javnih parkirališta, glavnica, zak. zatez. kamata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dxa" w:w="1417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471,29</w:t>
            </w:r>
          </w:p>
        </w:tc>
        <w:tc>
          <w:tcPr>
            <w:tcW w:type="dxa" w:w="1418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142,01</w:t>
            </w:r>
          </w:p>
        </w:tc>
      </w:tr>
      <w:tr w:rsidTr="0095509E" w:rsidR="00C91C9E" w:rsidRPr="003D6F26">
        <w:tc>
          <w:tcPr>
            <w:tcW w:type="dxa" w:w="959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4.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dxa" w:w="2410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RH-Ministarstvo financija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-Porezna uprava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OIB: 18683136487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Boškovićeva 5,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10000 Zagreb</w:t>
            </w:r>
          </w:p>
        </w:tc>
        <w:tc>
          <w:tcPr>
            <w:tcW w:type="dxa" w:w="2126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Porez na dobit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Porez na tvrtku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Spomenička renta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 xml:space="preserve">Članarine TZ, 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Članarina HGK,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Troškovi ovrhe</w:t>
            </w:r>
          </w:p>
        </w:tc>
        <w:tc>
          <w:tcPr>
            <w:tcW w:type="dxa" w:w="1417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83.910,79</w:t>
            </w:r>
          </w:p>
        </w:tc>
        <w:tc>
          <w:tcPr>
            <w:tcW w:type="dxa" w:w="1418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83.910.79</w:t>
            </w:r>
          </w:p>
        </w:tc>
      </w:tr>
      <w:tr w:rsidTr="0095509E" w:rsidR="00C91C9E" w:rsidRPr="003D6F26">
        <w:tc>
          <w:tcPr>
            <w:tcW w:type="dxa" w:w="959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type="dxa" w:w="2410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Hrvatsko društvo skladatelja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OIB: 56668956985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Berislavićeva 9,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10000 Zagreb</w:t>
            </w:r>
          </w:p>
        </w:tc>
        <w:tc>
          <w:tcPr>
            <w:tcW w:type="dxa" w:w="2126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Naknada za javno korištenje autorskih glazbenih djela prema ZAPSP-u</w:t>
            </w: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glavnica i zak. zatezna kamata</w:t>
            </w:r>
          </w:p>
        </w:tc>
        <w:tc>
          <w:tcPr>
            <w:tcW w:type="dxa" w:w="1417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3.542,45</w:t>
            </w:r>
          </w:p>
        </w:tc>
        <w:tc>
          <w:tcPr>
            <w:tcW w:type="dxa" w:w="1418"/>
          </w:tcPr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Default="00C91C9E" w:rsidP="0095509E" w:rsidR="00C91C9E" w:rsidRPr="003D6F26">
            <w:pPr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D6F26">
              <w:rPr>
                <w:rFonts w:eastAsia="Calibri"/>
                <w:bCs/>
                <w:sz w:val="24"/>
                <w:szCs w:val="24"/>
                <w:lang w:eastAsia="en-US"/>
              </w:rPr>
              <w:t>0,00</w:t>
            </w:r>
          </w:p>
        </w:tc>
      </w:tr>
    </w:tbl>
    <w:p w:rsidRDefault="00C91C9E" w:rsidP="00C91C9E" w:rsidR="00C91C9E">
      <w:pPr>
        <w:jc w:val="center"/>
        <w:rPr>
          <w:sz w:val="24"/>
          <w:szCs w:val="24"/>
        </w:rPr>
      </w:pPr>
    </w:p>
    <w:p w:rsidRDefault="00C91C9E" w:rsidP="00C91C9E" w:rsidR="00C91C9E">
      <w:pPr>
        <w:jc w:val="center"/>
        <w:rPr>
          <w:sz w:val="24"/>
          <w:szCs w:val="24"/>
        </w:rPr>
      </w:pPr>
    </w:p>
    <w:p w:rsidRDefault="00C91C9E" w:rsidP="00C91C9E" w:rsidR="00C91C9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ab/>
        <w:t xml:space="preserve">Osporene </w:t>
      </w:r>
      <w:r w:rsidRPr="00D3523C">
        <w:rPr>
          <w:b/>
          <w:sz w:val="24"/>
          <w:szCs w:val="24"/>
        </w:rPr>
        <w:t>tražbine viših isplatnih redova:</w:t>
      </w:r>
    </w:p>
    <w:p w:rsidRDefault="00C91C9E" w:rsidP="00C91C9E" w:rsidR="00C91C9E">
      <w:pPr>
        <w:pStyle w:val="TableContents"/>
        <w:ind w:left="708"/>
        <w:rPr>
          <w:rFonts w:cs="Times New Roman"/>
          <w:b/>
          <w:bCs/>
        </w:rPr>
      </w:pPr>
    </w:p>
    <w:p w:rsidRDefault="00C91C9E" w:rsidP="00C91C9E" w:rsidR="00C91C9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91C9E" w:rsidP="00C91C9E" w:rsidR="00C91C9E" w:rsidRPr="00B9106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9106C">
        <w:rPr>
          <w:b/>
          <w:sz w:val="24"/>
          <w:szCs w:val="24"/>
        </w:rPr>
        <w:t>Drugi viši isplatni red:</w:t>
      </w:r>
    </w:p>
    <w:p w:rsidRDefault="00C91C9E" w:rsidP="00C91C9E" w:rsidR="00C91C9E" w:rsidRPr="006E6CA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91C9E" w:rsidP="00C91C9E" w:rsidR="00C91C9E">
      <w:pPr>
        <w:pStyle w:val="Odlomakpopisa"/>
        <w:numPr>
          <w:ilvl w:val="0"/>
          <w:numId w:val="21"/>
        </w:numPr>
        <w:rPr>
          <w:sz w:val="24"/>
        </w:rPr>
      </w:pPr>
      <w:r w:rsidRPr="003D6F26">
        <w:rPr>
          <w:sz w:val="24"/>
        </w:rPr>
        <w:t>ZAGREBAČKI HOLDING d.o.o., OIB: 85584865987, u iznosu od 329,28 kn.</w:t>
      </w:r>
    </w:p>
    <w:p w:rsidRDefault="00C91C9E" w:rsidP="00C91C9E" w:rsidR="00C91C9E" w:rsidRPr="00C91C9E">
      <w:pPr>
        <w:pStyle w:val="Odlomakpopisa"/>
        <w:jc w:val="both"/>
        <w:rPr>
          <w:sz w:val="24"/>
        </w:rPr>
      </w:pPr>
      <w:r w:rsidRPr="00C91C9E">
        <w:rPr>
          <w:bCs/>
          <w:sz w:val="24"/>
        </w:rPr>
        <w:t xml:space="preserve">Upućuje se </w:t>
      </w:r>
      <w:r w:rsidRPr="00C91C9E">
        <w:rPr>
          <w:sz w:val="24"/>
        </w:rPr>
        <w:t>u parnicu</w:t>
      </w:r>
      <w:r w:rsidRPr="00C91C9E">
        <w:rPr>
          <w:bCs/>
          <w:sz w:val="24"/>
        </w:rPr>
        <w:t xml:space="preserve"> stečajni vjerovnik, </w:t>
      </w:r>
      <w:r w:rsidRPr="00C91C9E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C91C9E" w:rsidP="00C91C9E" w:rsidR="00C91C9E" w:rsidRPr="00C91C9E">
      <w:pPr>
        <w:pStyle w:val="Odlomakpopisa"/>
        <w:jc w:val="both"/>
        <w:rPr>
          <w:sz w:val="24"/>
        </w:rPr>
      </w:pPr>
    </w:p>
    <w:p w:rsidRDefault="00C91C9E" w:rsidP="00C91C9E" w:rsidR="00C91C9E">
      <w:pPr>
        <w:pStyle w:val="Odlomakpopisa"/>
        <w:jc w:val="both"/>
        <w:rPr>
          <w:sz w:val="24"/>
        </w:rPr>
      </w:pPr>
      <w:r w:rsidRPr="00C91C9E">
        <w:rPr>
          <w:sz w:val="24"/>
        </w:rPr>
        <w:t xml:space="preserve">Ako stečajni vjerovnik koji je upućen u parnicu, ne pokrene parnicu u dodijeljenom roku, smatrat će se da je odustao od prava na vođenje parnice. </w:t>
      </w:r>
    </w:p>
    <w:p w:rsidRDefault="009131A4" w:rsidP="00C91C9E" w:rsidR="009131A4" w:rsidRPr="00C91C9E">
      <w:pPr>
        <w:pStyle w:val="Odlomakpopisa"/>
        <w:jc w:val="both"/>
        <w:rPr>
          <w:sz w:val="24"/>
        </w:rPr>
      </w:pPr>
    </w:p>
    <w:p w:rsidRDefault="00C91C9E" w:rsidP="00C91C9E" w:rsidR="00C91C9E" w:rsidRPr="003D6F26">
      <w:pPr>
        <w:pStyle w:val="Odlomakpopisa"/>
        <w:numPr>
          <w:ilvl w:val="0"/>
          <w:numId w:val="21"/>
        </w:numPr>
        <w:rPr>
          <w:sz w:val="24"/>
        </w:rPr>
      </w:pPr>
      <w:r w:rsidRPr="003D6F26">
        <w:rPr>
          <w:sz w:val="24"/>
        </w:rPr>
        <w:t>Hrvatsko društvo skladatelja, OIB: 56668956985 u iznosu od 3.542,45 kn.</w:t>
      </w:r>
    </w:p>
    <w:p w:rsidRDefault="007B2817" w:rsidP="007B2817" w:rsidR="007B2817" w:rsidRPr="00942F6A">
      <w:pPr>
        <w:jc w:val="both"/>
        <w:rPr>
          <w:sz w:val="24"/>
        </w:rPr>
      </w:pPr>
      <w:r w:rsidRPr="00942F6A">
        <w:rPr>
          <w:bCs/>
          <w:sz w:val="24"/>
        </w:rPr>
        <w:t xml:space="preserve">Upućuje se </w:t>
      </w:r>
      <w:r w:rsidRPr="00942F6A">
        <w:rPr>
          <w:sz w:val="24"/>
        </w:rPr>
        <w:t>u parnicu</w:t>
      </w:r>
      <w:r w:rsidRPr="00942F6A">
        <w:rPr>
          <w:bCs/>
          <w:sz w:val="24"/>
        </w:rPr>
        <w:t xml:space="preserve"> stečajni vjerovnik, </w:t>
      </w:r>
      <w:r w:rsidRPr="00942F6A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7B2817" w:rsidP="007B2817" w:rsidR="007B2817">
      <w:pPr>
        <w:jc w:val="both"/>
        <w:rPr>
          <w:sz w:val="24"/>
        </w:rPr>
      </w:pPr>
    </w:p>
    <w:p w:rsidRDefault="007B2817" w:rsidP="007B2817" w:rsidR="007B2817">
      <w:pPr>
        <w:jc w:val="both"/>
        <w:rPr>
          <w:sz w:val="24"/>
        </w:rPr>
      </w:pPr>
      <w:r w:rsidRPr="00942F6A">
        <w:rPr>
          <w:sz w:val="24"/>
        </w:rPr>
        <w:t xml:space="preserve">Ako stečajni vjerovnik koji je upućen u parnicu, ne pokrene parnicu u dodijeljenom roku, smatrat će se da je odustao od prava na vođenje parnice. </w:t>
      </w:r>
    </w:p>
    <w:p w:rsidRDefault="007B2817" w:rsidP="007B2817" w:rsidR="007B2817">
      <w:pPr>
        <w:jc w:val="both"/>
        <w:rPr>
          <w:sz w:val="24"/>
        </w:rPr>
      </w:pPr>
    </w:p>
    <w:p w:rsidRDefault="007B2817" w:rsidP="00942F6A" w:rsidR="007B2817" w:rsidRPr="007B2817">
      <w:pPr>
        <w:jc w:val="both"/>
        <w:rPr>
          <w:b/>
          <w:sz w:val="24"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9131A4">
        <w:rPr>
          <w:sz w:val="24"/>
          <w:szCs w:val="24"/>
        </w:rPr>
        <w:t>12</w:t>
      </w:r>
      <w:r w:rsidR="00BD273F">
        <w:rPr>
          <w:sz w:val="24"/>
          <w:szCs w:val="24"/>
        </w:rPr>
        <w:t>.</w:t>
      </w:r>
      <w:r w:rsidR="00C153EE">
        <w:rPr>
          <w:sz w:val="24"/>
          <w:szCs w:val="24"/>
        </w:rPr>
        <w:t xml:space="preserve"> </w:t>
      </w:r>
      <w:r w:rsidR="009131A4">
        <w:rPr>
          <w:sz w:val="24"/>
          <w:szCs w:val="24"/>
        </w:rPr>
        <w:t>srpnja</w:t>
      </w:r>
      <w:r w:rsidRPr="00616BBE">
        <w:rPr>
          <w:sz w:val="24"/>
          <w:szCs w:val="24"/>
        </w:rPr>
        <w:t xml:space="preserve"> 201</w:t>
      </w:r>
      <w:r w:rsidR="00C153EE">
        <w:rPr>
          <w:sz w:val="24"/>
          <w:szCs w:val="24"/>
        </w:rPr>
        <w:t>8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D0E81" w:rsidP="00016BD9" w:rsidR="000D0E81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E80759" w:rsidR="009131A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Stečajni upravitelj osporio je tražbin</w:t>
      </w:r>
      <w:r w:rsidR="00C153EE">
        <w:rPr>
          <w:sz w:val="24"/>
          <w:szCs w:val="24"/>
        </w:rPr>
        <w:t>u navedenu</w:t>
      </w:r>
      <w:r>
        <w:rPr>
          <w:sz w:val="24"/>
          <w:szCs w:val="24"/>
        </w:rPr>
        <w:t xml:space="preserve"> u točki II izreke rješenja</w:t>
      </w:r>
      <w:r w:rsidR="009131A4">
        <w:rPr>
          <w:sz w:val="24"/>
          <w:szCs w:val="24"/>
        </w:rPr>
        <w:t>:</w:t>
      </w:r>
    </w:p>
    <w:p w:rsidRDefault="009131A4" w:rsidP="00E80759" w:rsidR="009131A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Default="009131A4" w:rsidP="009131A4" w:rsidR="009131A4" w:rsidRPr="009131A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9131A4">
        <w:rPr>
          <w:sz w:val="24"/>
          <w:szCs w:val="24"/>
        </w:rPr>
        <w:t>1.</w:t>
      </w:r>
      <w:r w:rsidRPr="009131A4">
        <w:rPr>
          <w:sz w:val="24"/>
          <w:szCs w:val="24"/>
        </w:rPr>
        <w:tab/>
        <w:t>ZAGREBAČKI HOLDING d.o.o., OIB: 85584865987, u iznosu od 329,28 kn.</w:t>
      </w:r>
      <w:r>
        <w:rPr>
          <w:sz w:val="24"/>
          <w:szCs w:val="24"/>
        </w:rPr>
        <w:t xml:space="preserve"> </w:t>
      </w:r>
      <w:r w:rsidRPr="009131A4">
        <w:rPr>
          <w:sz w:val="24"/>
          <w:szCs w:val="24"/>
        </w:rPr>
        <w:t>Navedena tražbina osporena je iz razloga što je navedeni iznos potraživanja u zastari, a vjerovnik za taj dio potraživanja ne raspolaže ovršnom ispravom.</w:t>
      </w:r>
    </w:p>
    <w:p w:rsidRDefault="009131A4" w:rsidP="009131A4" w:rsidR="009131A4" w:rsidRPr="009131A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</w:p>
    <w:p w:rsidRDefault="009131A4" w:rsidP="009131A4" w:rsidR="009131A4" w:rsidRPr="009131A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9131A4">
        <w:rPr>
          <w:sz w:val="24"/>
          <w:szCs w:val="24"/>
        </w:rPr>
        <w:t>2.</w:t>
      </w:r>
      <w:r w:rsidRPr="009131A4">
        <w:rPr>
          <w:sz w:val="24"/>
          <w:szCs w:val="24"/>
        </w:rPr>
        <w:tab/>
        <w:t>Hrvatsko društvo skladatelja, OIB: 56668956985 u iznosu od 3.542,45 kn.</w:t>
      </w:r>
    </w:p>
    <w:p w:rsidRDefault="009131A4" w:rsidP="009131A4" w:rsidR="009131A4" w:rsidRPr="009131A4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4"/>
          <w:szCs w:val="24"/>
        </w:rPr>
      </w:pPr>
      <w:r w:rsidRPr="009131A4">
        <w:rPr>
          <w:sz w:val="24"/>
          <w:szCs w:val="24"/>
        </w:rPr>
        <w:t>Navedena tražbina osporena je iz razloga što je navedeni iznos potraživanja u zastari, a vjerovnik za taj dio potraživanja ne raspolaže ovršnom ispravom.</w:t>
      </w:r>
    </w:p>
    <w:p w:rsidRDefault="00E80759" w:rsidP="00E80759" w:rsidR="00E80759" w:rsidRPr="006E6CA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C021D5">
        <w:rPr>
          <w:sz w:val="24"/>
          <w:szCs w:val="24"/>
        </w:rPr>
        <w:t>, 266. i 267.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C021D5">
        <w:rPr>
          <w:sz w:val="24"/>
          <w:szCs w:val="24"/>
        </w:rPr>
        <w:t>agrebu 1</w:t>
      </w:r>
      <w:r w:rsidR="00E139F0">
        <w:rPr>
          <w:sz w:val="24"/>
          <w:szCs w:val="24"/>
        </w:rPr>
        <w:t>2</w:t>
      </w:r>
      <w:r w:rsidR="00BD273F">
        <w:rPr>
          <w:sz w:val="24"/>
          <w:szCs w:val="24"/>
        </w:rPr>
        <w:t>.</w:t>
      </w:r>
      <w:r w:rsidR="00C021D5">
        <w:rPr>
          <w:sz w:val="24"/>
          <w:szCs w:val="24"/>
        </w:rPr>
        <w:t xml:space="preserve"> </w:t>
      </w:r>
      <w:r w:rsidR="00E139F0">
        <w:rPr>
          <w:sz w:val="24"/>
          <w:szCs w:val="24"/>
        </w:rPr>
        <w:t>srpnja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021D5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896072" w:rsidP="00E91121" w:rsidR="00896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896072" w:rsidP="00E91121" w:rsidR="00896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96072" w:rsidP="00E91121" w:rsidR="008960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6072" w:rsidP="00E91121" w:rsidR="008960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96072" w:rsidP="00E91121" w:rsidR="008960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150E" w:rsidP="005D4FB2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E139F0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</w:t>
      </w:r>
      <w:r w:rsidR="00E139F0">
        <w:rPr>
          <w:sz w:val="24"/>
          <w:szCs w:val="24"/>
        </w:rPr>
        <w:t>.</w:t>
      </w:r>
      <w:r w:rsidR="00E139F0" w:rsidRPr="00E139F0">
        <w:t xml:space="preserve"> </w:t>
      </w:r>
      <w:r w:rsidR="00E139F0" w:rsidRPr="00E139F0">
        <w:rPr>
          <w:sz w:val="24"/>
          <w:szCs w:val="24"/>
        </w:rPr>
        <w:t>Dostava se smatra obavljenom istekom osmoga dana od</w:t>
      </w:r>
      <w:r w:rsidR="00E139F0">
        <w:rPr>
          <w:sz w:val="24"/>
          <w:szCs w:val="24"/>
        </w:rPr>
        <w:t xml:space="preserve"> </w:t>
      </w:r>
      <w:r w:rsidR="00E139F0" w:rsidRPr="00E139F0">
        <w:rPr>
          <w:sz w:val="24"/>
          <w:szCs w:val="24"/>
        </w:rPr>
        <w:t>dana objave pismena na mrežnoj stranici e-Oglasna ploča sudova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896072" w:rsidP="00016BD9" w:rsidR="00896072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25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D2BA0" w:rsidP="00D517A6" w:rsidR="009529C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D517A6" w:rsidRPr="008662DA">
      <w:rPr>
        <w:sz w:val="24"/>
        <w:szCs w:val="24"/>
      </w:rPr>
      <w:t>72.</w:t>
    </w:r>
    <w:r w:rsidR="00D517A6" w:rsidRPr="008662DA">
      <w:rPr>
        <w:b/>
        <w:sz w:val="24"/>
        <w:szCs w:val="24"/>
      </w:rPr>
      <w:t xml:space="preserve"> </w:t>
    </w:r>
    <w:r w:rsidR="00D517A6" w:rsidRPr="008662DA">
      <w:rPr>
        <w:sz w:val="24"/>
        <w:szCs w:val="24"/>
      </w:rPr>
      <w:t>St-</w:t>
    </w:r>
    <w:r w:rsidR="00C91C9E">
      <w:rPr>
        <w:sz w:val="24"/>
        <w:szCs w:val="24"/>
      </w:rPr>
      <w:t>3761/2016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52548E"/>
    <w:multiLevelType w:val="hybridMultilevel"/>
    <w:tmpl w:val="839A1D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9"/>
  </w:num>
  <w:num w:numId="3">
    <w:abstractNumId w:val="1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20"/>
  </w:num>
  <w:num w:numId="10">
    <w:abstractNumId w:val="17"/>
  </w:num>
  <w:num w:numId="11">
    <w:abstractNumId w:val="14"/>
  </w:num>
  <w:num w:numId="12">
    <w:abstractNumId w:val="4"/>
  </w:num>
  <w:num w:numId="13">
    <w:abstractNumId w:val="11"/>
  </w:num>
  <w:num w:numId="14">
    <w:abstractNumId w:val="2"/>
  </w:num>
  <w:num w:numId="15">
    <w:abstractNumId w:val="5"/>
  </w:num>
  <w:num w:numId="16">
    <w:abstractNumId w:val="10"/>
  </w:num>
  <w:num w:numId="17">
    <w:abstractNumId w:val="16"/>
  </w:num>
  <w:num w:numId="18">
    <w:abstractNumId w:val="0"/>
  </w:num>
  <w:num w:numId="19">
    <w:abstractNumId w:val="7"/>
  </w:num>
  <w:num w:numId="20">
    <w:abstractNumId w:val="18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D0E81"/>
    <w:rsid w:val="000F4395"/>
    <w:rsid w:val="00102D8B"/>
    <w:rsid w:val="001079FA"/>
    <w:rsid w:val="001314D7"/>
    <w:rsid w:val="00132255"/>
    <w:rsid w:val="00133CC6"/>
    <w:rsid w:val="001512EE"/>
    <w:rsid w:val="001540E1"/>
    <w:rsid w:val="00170E7C"/>
    <w:rsid w:val="001D2BA0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B0A10"/>
    <w:rsid w:val="004B1013"/>
    <w:rsid w:val="004D2E62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56BAF"/>
    <w:rsid w:val="00757D0C"/>
    <w:rsid w:val="007B2817"/>
    <w:rsid w:val="007F1B25"/>
    <w:rsid w:val="00816674"/>
    <w:rsid w:val="008302E2"/>
    <w:rsid w:val="00832CDE"/>
    <w:rsid w:val="00840C85"/>
    <w:rsid w:val="008653B6"/>
    <w:rsid w:val="0087705A"/>
    <w:rsid w:val="00896072"/>
    <w:rsid w:val="008B2319"/>
    <w:rsid w:val="008D616D"/>
    <w:rsid w:val="008E545E"/>
    <w:rsid w:val="008F25C8"/>
    <w:rsid w:val="00912332"/>
    <w:rsid w:val="009131A4"/>
    <w:rsid w:val="00942F6A"/>
    <w:rsid w:val="009517E1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1C9E"/>
    <w:rsid w:val="00C97126"/>
    <w:rsid w:val="00D254BA"/>
    <w:rsid w:val="00D3017A"/>
    <w:rsid w:val="00D517A6"/>
    <w:rsid w:val="00DD5CAF"/>
    <w:rsid w:val="00E139F0"/>
    <w:rsid w:val="00E80759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true" w:styleId="TekstfusnoteChar" w:type="character">
    <w:name w:val="Tekst fusnote Char"/>
    <w:basedOn w:val="Zadanifontodlomka"/>
    <w:link w:val="Tekstfusnote"/>
    <w:semiHidden/>
    <w:rsid w:val="00942F6A"/>
  </w:style>
  <w:style w:styleId="Reetkatablice" w:type="table">
    <w:name w:val="Table Grid"/>
    <w:basedOn w:val="Obinatablica"/>
    <w:uiPriority w:val="39"/>
    <w:rsid w:val="00C91C9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2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2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2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2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2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styleId="Reetkatablice" w:type="table">
    <w:name w:val="Table Grid"/>
    <w:basedOn w:val="Obinatablica"/>
    <w:uiPriority w:val="39"/>
    <w:rsid w:val="00C91C9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2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2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2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2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2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763</properties:Words>
  <properties:Characters>4129</properties:Characters>
  <properties:Lines>321</properties:Lines>
  <properties:Paragraphs>112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2018-07-13T08:29:00Z</dcterms:created>
  <dc:creator>nribaric</dc:creator>
  <cp:lastModifiedBy>Jadranka Zelić</cp:lastModifiedBy>
  <cp:lastPrinted>2018-07-13T08:29:00Z</cp:lastPrinted>
  <dcterms:modified xmlns:xsi="http://www.w3.org/2001/XMLSchema-instance" xsi:type="dcterms:W3CDTF">2018-07-13T08:31:00Z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dubrovnik jan jevo 12.7.2018.docx)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