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34b1" w14:paraId="a0034b1" w:rsidRDefault="005860C2" w:rsidP="004F27AE" w:rsidR="005860C2">
      <w:pPr>
        <w:pStyle w:val="NormaleSPIS"/>
        <w15:collapsed w:val="false"/>
      </w:pPr>
    </w:p>
    <w:p w:rsidRDefault="005860C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1661160</wp:posOffset>
            </wp:positionH>
            <wp:positionV relativeFrom="page">
              <wp:posOffset>762000</wp:posOffset>
            </wp:positionV>
            <wp:extent cy="739140" cx="553933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9140" cx="553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60C2" w:rsidP="005860C2" w:rsidR="005860C2">
      <w:pPr>
        <w:spacing w:after="0"/>
        <w:jc w:val="both"/>
      </w:pPr>
      <w:r>
        <w:t xml:space="preserve">           </w:t>
      </w:r>
      <w:r>
        <w:t>Republika Hrvatska</w:t>
      </w:r>
    </w:p>
    <w:p w:rsidRDefault="005860C2" w:rsidP="005860C2" w:rsidR="005860C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860C2" w:rsidP="005860C2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5860C2">
        <w:rPr>
          <w:rFonts w:cs="Times New Roman" w:eastAsia="Times New Roman"/>
          <w:noProof/>
          <w:lang w:eastAsia="hr-HR"/>
        </w:rPr>
        <w:t xml:space="preserve">  </w:t>
      </w:r>
      <w:r>
        <w:rPr>
          <w:rFonts w:cs="Times New Roman" w:eastAsia="Times New Roman"/>
          <w:noProof/>
          <w:lang w:eastAsia="hr-HR"/>
        </w:rPr>
        <w:t xml:space="preserve"> Poslovni broj: 5. St-733/2018-</w:t>
      </w:r>
      <w:r w:rsidRPr="005860C2">
        <w:rPr>
          <w:rFonts w:cs="Times New Roman" w:eastAsia="Times New Roman"/>
          <w:noProof/>
          <w:lang w:eastAsia="hr-HR"/>
        </w:rPr>
        <w:t>15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860C2">
        <w:rPr>
          <w:rFonts w:cs="Times New Roman" w:eastAsia="Times New Roman"/>
          <w:noProof/>
          <w:lang w:eastAsia="hr-HR"/>
        </w:rPr>
        <w:t>R E P U B L I K A  H R V A T S K A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860C2">
        <w:rPr>
          <w:rFonts w:cs="Times New Roman" w:eastAsia="Times New Roman"/>
          <w:noProof/>
          <w:lang w:eastAsia="hr-HR"/>
        </w:rPr>
        <w:t>R J E Š E N J E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53"/>
      </w:tblGrid>
      <w:tr w:rsidTr="005860C2" w:rsidR="005860C2" w:rsidRPr="005860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860C2" w:rsidP="005860C2" w:rsidR="005860C2" w:rsidRPr="005860C2">
            <w:pPr>
              <w:overflowPunct w:val="false"/>
              <w:autoSpaceDE w:val="false"/>
              <w:autoSpaceDN w:val="false"/>
              <w:adjustRightInd w:val="false"/>
              <w:spacing w:after="0"/>
              <w:ind w:firstLine="843"/>
              <w:jc w:val="both"/>
              <w:rPr>
                <w:rFonts w:cs="Times New Roman" w:eastAsia="Calibri"/>
                <w:color w:val="003366"/>
                <w:lang w:eastAsia="hr-HR"/>
              </w:rPr>
            </w:pPr>
            <w:r w:rsidRPr="005860C2">
              <w:rPr>
                <w:rFonts w:cs="Times New Roman" w:eastAsia="Times New Roman"/>
                <w:lang w:eastAsia="hr-HR"/>
              </w:rPr>
              <w:t xml:space="preserve">Trgovački sud u Bjelovaru, po sutkinji Mariji Petrina Kubica, u stečajnom postupku nad dužnikom </w:t>
            </w:r>
            <w:proofErr w:type="spellStart"/>
            <w:r w:rsidRPr="005860C2">
              <w:rPr>
                <w:rFonts w:cs="Times New Roman" w:eastAsia="Calibri"/>
                <w:szCs w:val="20"/>
                <w:lang w:eastAsia="hr-HR" w:val="en-GB"/>
              </w:rPr>
              <w:t>Stečajna</w:t>
            </w:r>
            <w:proofErr w:type="spellEnd"/>
            <w:r w:rsidRPr="005860C2">
              <w:rPr>
                <w:rFonts w:cs="Times New Roman" w:eastAsia="Calibri"/>
                <w:szCs w:val="20"/>
                <w:lang w:eastAsia="hr-HR" w:val="en-GB"/>
              </w:rPr>
              <w:t xml:space="preserve"> masa </w:t>
            </w:r>
            <w:proofErr w:type="spellStart"/>
            <w:r w:rsidRPr="005860C2">
              <w:rPr>
                <w:rFonts w:cs="Times New Roman" w:eastAsia="Calibri"/>
                <w:szCs w:val="20"/>
                <w:lang w:eastAsia="hr-HR" w:val="en-GB"/>
              </w:rPr>
              <w:t>iza</w:t>
            </w:r>
            <w:proofErr w:type="spellEnd"/>
            <w:r w:rsidRPr="005860C2">
              <w:rPr>
                <w:rFonts w:cs="Times New Roman" w:eastAsia="Calibri"/>
                <w:szCs w:val="20"/>
                <w:lang w:eastAsia="hr-HR" w:val="en-GB"/>
              </w:rPr>
              <w:t xml:space="preserve"> </w:t>
            </w:r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VINAGRA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društvo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s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ograničenom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odgovornošću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za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poljoprivrednu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proizvodnju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vina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u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stečaju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, Zagreb, </w:t>
            </w:r>
            <w:proofErr w:type="spellStart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>Petrinjska</w:t>
            </w:r>
            <w:proofErr w:type="spellEnd"/>
            <w:r w:rsidRPr="005860C2">
              <w:rPr>
                <w:rFonts w:cs="Times New Roman" w:eastAsia="Times New Roman"/>
                <w:szCs w:val="20"/>
                <w:lang w:eastAsia="hr-HR" w:val="en-GB"/>
              </w:rPr>
              <w:t xml:space="preserve"> 28, MBS: 010106970, OIB: 63695886892</w:t>
            </w:r>
            <w:r w:rsidRPr="005860C2">
              <w:rPr>
                <w:rFonts w:cs="Times New Roman" w:eastAsia="Times New Roman"/>
                <w:lang w:eastAsia="hr-HR"/>
              </w:rPr>
              <w:t>, 12. lipnja 2019.</w:t>
            </w:r>
          </w:p>
        </w:tc>
      </w:tr>
    </w:tbl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860C2">
        <w:rPr>
          <w:rFonts w:cs="Times New Roman" w:eastAsia="Times New Roman"/>
          <w:noProof/>
          <w:lang w:eastAsia="hr-HR"/>
        </w:rPr>
        <w:t>r i j e š i o  j e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860C2">
        <w:rPr>
          <w:rFonts w:cs="Times New Roman" w:eastAsia="Times New Roman"/>
          <w:lang w:eastAsia="hr-HR"/>
        </w:rPr>
        <w:t xml:space="preserve">1. Nekretnine stečajnog dužnika upisane u </w:t>
      </w:r>
      <w:proofErr w:type="spellStart"/>
      <w:r w:rsidRPr="005860C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5860C2">
        <w:rPr>
          <w:rFonts w:cs="Times New Roman" w:eastAsia="Times New Roman"/>
          <w:szCs w:val="20"/>
          <w:lang w:eastAsia="hr-HR"/>
        </w:rPr>
        <w:t xml:space="preserve">. 809 k.o. 323519, SLADOJEVCI, kat. </w:t>
      </w:r>
      <w:bookmarkStart w:name="_GoBack" w:id="0"/>
      <w:bookmarkEnd w:id="0"/>
      <w:r w:rsidRPr="005860C2">
        <w:rPr>
          <w:rFonts w:cs="Times New Roman" w:eastAsia="Times New Roman"/>
          <w:szCs w:val="20"/>
          <w:lang w:eastAsia="hr-HR"/>
        </w:rPr>
        <w:t>čestica 665/2 EKONOMSKO DVORIŠTE RASADNIK sa 2244 m2</w:t>
      </w:r>
      <w:r w:rsidRPr="005860C2">
        <w:rPr>
          <w:rFonts w:cs="Times New Roman" w:eastAsia="Times New Roman"/>
          <w:lang w:eastAsia="hr-HR"/>
        </w:rPr>
        <w:t xml:space="preserve">, prodati će se u stečajnom postupku uz odgovarajuću primjenu pravila ovršnog postupka o ovrsi na nekretnini. 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 xml:space="preserve">2. U zemljišnim knjigama koje vodi </w:t>
      </w:r>
      <w:r w:rsidRPr="005860C2">
        <w:rPr>
          <w:rFonts w:cs="Times New Roman" w:eastAsia="Times New Roman"/>
          <w:noProof/>
          <w:szCs w:val="20"/>
          <w:lang w:eastAsia="hr-HR"/>
        </w:rPr>
        <w:t>Općinski sud u Virovitici, Zemljišnoknjižni odjel Slatina</w:t>
      </w:r>
      <w:r w:rsidRPr="005860C2">
        <w:rPr>
          <w:rFonts w:cs="Times New Roman" w:eastAsia="Times New Roman"/>
          <w:noProof/>
          <w:lang w:eastAsia="hr-HR"/>
        </w:rPr>
        <w:t>, upisati</w:t>
      </w:r>
      <w:r w:rsidRPr="005860C2">
        <w:rPr>
          <w:rFonts w:cs="Times New Roman" w:eastAsia="Times New Roman"/>
          <w:lang w:eastAsia="hr-HR"/>
        </w:rPr>
        <w:t xml:space="preserve"> će se zabilježba rješenja o prodaji nekretnina opisanih u toč.1. izreke ovoga rješenja.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Obrazloženje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Rješenjem suda poslovni broj St-204/2015-3 od 30. prosinca 2015. sud je, sukladno odredbi čl.431. Stečajnog zakona (</w:t>
      </w:r>
      <w:r w:rsidRPr="005860C2">
        <w:rPr>
          <w:rFonts w:cs="Times New Roman" w:eastAsia="Times New Roman"/>
          <w:noProof/>
          <w:szCs w:val="20"/>
          <w:lang w:eastAsia="hr-HR" w:val="en-GB"/>
        </w:rPr>
        <w:t>"Narodne novine" broj 71/15 i 104/17, dalje: SZ)</w:t>
      </w:r>
      <w:r w:rsidRPr="005860C2">
        <w:rPr>
          <w:rFonts w:cs="Times New Roman" w:eastAsia="Times New Roman"/>
          <w:lang w:eastAsia="hr-HR"/>
        </w:rPr>
        <w:t xml:space="preserve"> otvorio i istovremeno zaključio skraćeni stečajni postupak nad dužnikom VINAGRA društvo s ograničenom </w:t>
      </w:r>
      <w:proofErr w:type="spellStart"/>
      <w:r w:rsidRPr="005860C2">
        <w:rPr>
          <w:rFonts w:cs="Times New Roman" w:eastAsia="Times New Roman"/>
          <w:lang w:eastAsia="hr-HR"/>
        </w:rPr>
        <w:t>odgovoronošću</w:t>
      </w:r>
      <w:proofErr w:type="spellEnd"/>
      <w:r w:rsidRPr="005860C2">
        <w:rPr>
          <w:rFonts w:cs="Times New Roman" w:eastAsia="Times New Roman"/>
          <w:lang w:eastAsia="hr-HR"/>
        </w:rPr>
        <w:t xml:space="preserve"> za poljoprivrednu proizvodnju vina u likvidaciji, Slatina, Šetalište </w:t>
      </w:r>
      <w:proofErr w:type="spellStart"/>
      <w:r w:rsidRPr="005860C2">
        <w:rPr>
          <w:rFonts w:cs="Times New Roman" w:eastAsia="Times New Roman"/>
          <w:lang w:eastAsia="hr-HR"/>
        </w:rPr>
        <w:t>Juliusa</w:t>
      </w:r>
      <w:proofErr w:type="spellEnd"/>
      <w:r w:rsidRPr="005860C2">
        <w:rPr>
          <w:rFonts w:cs="Times New Roman" w:eastAsia="Times New Roman"/>
          <w:lang w:eastAsia="hr-HR"/>
        </w:rPr>
        <w:t xml:space="preserve"> </w:t>
      </w:r>
      <w:proofErr w:type="spellStart"/>
      <w:r w:rsidRPr="005860C2">
        <w:rPr>
          <w:rFonts w:cs="Times New Roman" w:eastAsia="Times New Roman"/>
          <w:lang w:eastAsia="hr-HR"/>
        </w:rPr>
        <w:t>Birgera</w:t>
      </w:r>
      <w:proofErr w:type="spellEnd"/>
      <w:r w:rsidRPr="005860C2">
        <w:rPr>
          <w:rFonts w:cs="Times New Roman" w:eastAsia="Times New Roman"/>
          <w:lang w:eastAsia="hr-HR"/>
        </w:rPr>
        <w:t xml:space="preserve"> </w:t>
      </w:r>
      <w:proofErr w:type="spellStart"/>
      <w:r w:rsidRPr="005860C2">
        <w:rPr>
          <w:rFonts w:cs="Times New Roman" w:eastAsia="Times New Roman"/>
          <w:lang w:eastAsia="hr-HR"/>
        </w:rPr>
        <w:t>bb</w:t>
      </w:r>
      <w:proofErr w:type="spellEnd"/>
      <w:r w:rsidRPr="005860C2">
        <w:rPr>
          <w:rFonts w:cs="Times New Roman" w:eastAsia="Times New Roman"/>
          <w:lang w:eastAsia="hr-HR"/>
        </w:rPr>
        <w:t xml:space="preserve">. Za stečajnog upravitelja imenovana je Jasna </w:t>
      </w:r>
      <w:proofErr w:type="spellStart"/>
      <w:r w:rsidRPr="005860C2">
        <w:rPr>
          <w:rFonts w:cs="Times New Roman" w:eastAsia="Times New Roman"/>
          <w:lang w:eastAsia="hr-HR"/>
        </w:rPr>
        <w:t>Hromadko</w:t>
      </w:r>
      <w:proofErr w:type="spellEnd"/>
      <w:r w:rsidRPr="005860C2">
        <w:rPr>
          <w:rFonts w:cs="Times New Roman" w:eastAsia="Times New Roman"/>
          <w:lang w:eastAsia="hr-HR"/>
        </w:rPr>
        <w:t xml:space="preserve"> iz Zagreba. Nakon pravomoćnosti tog rješenja dužnik je brisan iz sudskog registra.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Temeljem odredbe čl.289. st.4. i 5. i čl.438. SZ-a sud je rješenjem od 19. travnja 2018. odredio nastavak stečajnog postupka radi naknadne diobe stečajne mase iza VINAGRA d.o.o. te upis Stečajne mase i stečajnog upravitelja koji će zastupati Stečajnu masu u sudski registar.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Tijekom postupka utvrđeno je da u stečajnu masu ulaze nekretnine opisane pod točkom 1. izreke.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 xml:space="preserve">Stečajni upravitelj je podneskom od 11. ožujka 2019. predložio prodaju predmetnih nekretnina stečajnog dužnika, na kojima postoji </w:t>
      </w:r>
      <w:proofErr w:type="spellStart"/>
      <w:r w:rsidRPr="005860C2">
        <w:rPr>
          <w:rFonts w:cs="Times New Roman" w:eastAsia="Times New Roman"/>
          <w:lang w:eastAsia="hr-HR"/>
        </w:rPr>
        <w:t>razlučno</w:t>
      </w:r>
      <w:proofErr w:type="spellEnd"/>
      <w:r w:rsidRPr="005860C2">
        <w:rPr>
          <w:rFonts w:cs="Times New Roman" w:eastAsia="Times New Roman"/>
          <w:lang w:eastAsia="hr-HR"/>
        </w:rPr>
        <w:t xml:space="preserve"> pravo Karla </w:t>
      </w:r>
      <w:proofErr w:type="spellStart"/>
      <w:r w:rsidRPr="005860C2">
        <w:rPr>
          <w:rFonts w:cs="Times New Roman" w:eastAsia="Times New Roman"/>
          <w:lang w:eastAsia="hr-HR"/>
        </w:rPr>
        <w:t>Tamaša</w:t>
      </w:r>
      <w:proofErr w:type="spellEnd"/>
      <w:r w:rsidRPr="005860C2">
        <w:rPr>
          <w:rFonts w:cs="Times New Roman" w:eastAsia="Times New Roman"/>
          <w:lang w:eastAsia="hr-HR"/>
        </w:rPr>
        <w:t xml:space="preserve">, odvjetnika iz Slatine, uz odgovarajuću primjenu pravila o ovrsi na nekretnini. 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Slijedom navedenog sud je temeljem odredbe čl.247. st.1. i 2. SZ-a riješio kao u izreci.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60C2">
        <w:rPr>
          <w:rFonts w:cs="Times New Roman" w:eastAsia="Times New Roman"/>
          <w:lang w:eastAsia="hr-HR"/>
        </w:rPr>
        <w:t>U Bjelovaru 12. lipnja 2019.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5860C2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 w:val="en-GB"/>
        </w:rPr>
        <w:t xml:space="preserve">       </w:t>
      </w:r>
      <w:r w:rsidRPr="005860C2">
        <w:rPr>
          <w:rFonts w:cs="Times New Roman" w:eastAsia="Times New Roman"/>
          <w:szCs w:val="20"/>
          <w:lang w:eastAsia="hr-HR" w:val="en-GB"/>
        </w:rPr>
        <w:t xml:space="preserve">   </w:t>
      </w:r>
      <w:proofErr w:type="spellStart"/>
      <w:r w:rsidRPr="005860C2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  <w:r w:rsidRPr="005860C2">
        <w:rPr>
          <w:rFonts w:cs="Times New Roman" w:eastAsia="Times New Roman"/>
          <w:szCs w:val="20"/>
          <w:lang w:eastAsia="hr-HR" w:val="en-GB"/>
        </w:rPr>
        <w:t xml:space="preserve">                        </w:t>
      </w:r>
      <w:proofErr w:type="gramStart"/>
      <w:r w:rsidRPr="005860C2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5860C2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5860C2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860C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860C2" w:rsidP="005860C2" w:rsidR="005860C2" w:rsidRPr="005860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860C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  <w:r w:rsidRPr="005860C2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60C2">
        <w:rPr>
          <w:rFonts w:cs="Times New Roman" w:eastAsia="Times New Roman"/>
          <w:szCs w:val="20"/>
          <w:lang w:eastAsia="hr-HR"/>
        </w:rPr>
        <w:t>Uputa o pravnom lijeku:</w:t>
      </w:r>
      <w:r w:rsidRPr="005860C2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5860C2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60C2" w:rsidP="005860C2" w:rsidR="005860C2" w:rsidRPr="00586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860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6327733"/>
      <w:docPartObj>
        <w:docPartGallery w:val="Page Numbers (Top of Page)"/>
        <w:docPartUnique/>
      </w:docPartObj>
    </w:sdtPr>
    <w:sdtContent>
      <w:p w:rsidRDefault="005860C2" w:rsidP="005860C2" w:rsidR="005860C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860C2" w:rsidP="005860C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  <w:r>
      <w:rPr>
        <w:rFonts w:cs="Times New Roman" w:eastAsia="Times New Roman"/>
        <w:noProof/>
        <w:lang w:eastAsia="hr-HR"/>
      </w:rPr>
      <w:t>Poslovni broj: 5. St-733/2018-</w:t>
    </w:r>
    <w:r w:rsidRPr="005860C2">
      <w:rPr>
        <w:rFonts w:cs="Times New Roman" w:eastAsia="Times New Roman"/>
        <w:noProof/>
        <w:lang w:eastAsia="hr-HR"/>
      </w:rPr>
      <w:t>15</w:t>
    </w:r>
  </w:p>
  <w:p w:rsidRDefault="005860C2" w:rsidP="005860C2" w:rsidR="005860C2" w:rsidRPr="005860C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0C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4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1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St-733/2018-14</izvorni_sadrzaj>
    <derivirana_varijabla naziv="DomainObject.Oznaka_1">St-733/2018-14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VINAGRA društvo s ograničenom odgovornošću za poljoprivrednu proizvodnju vina u stečaju</izvorni_sadrzaj>
    <derivirana_varijabla naziv="DomainObject.Predmet.ProtustrankaFormated_1">  Stečajna masa iza VINAGRA društvo s ograničenom odgovornošću za poljoprivrednu proizvodnju vina u stečaju</derivirana_varijabla>
  </DomainObject.Predmet.ProtustrankaFormated>
  <DomainObject.Predmet.ProtustrankaFormatedOIB>
    <izvorni_sadrzaj>  Stečajna masa iza VINAGRA društvo s ograničenom odgovornošću za poljoprivrednu proizvodnju vina u stečaju, OIB 63695886892</izvorni_sadrzaj>
    <derivirana_varijabla naziv="DomainObject.Predmet.ProtustrankaFormatedOIB_1">  Stečajna masa iza VINAGRA društvo s ograničenom odgovornošću za poljoprivrednu proizvodnju vina u stečaju, OIB 63695886892</derivirana_varijabla>
  </DomainObject.Predmet.ProtustrankaFormatedOIB>
  <DomainObject.Predmet.ProtustrankaFormatedWithAdress>
    <izvorni_sadrzaj> Stečajna masa iza VINAGRA društvo s ograničenom odgovornošću za poljoprivrednu proizvodnju vina u stečaju, Petrinjska 28, 10000 Zagreb</izvorni_sadrzaj>
    <derivirana_varijabla naziv="DomainObject.Predmet.ProtustrankaFormatedWithAdress_1"> Stečajna masa iza VINAGRA društvo s ograničenom odgovornošću za poljoprivrednu proizvodnju vina u stečaju, Petrinjska 28, 10000 Zagreb</derivirana_varijabla>
  </DomainObject.Predmet.ProtustrankaFormatedWithAdress>
  <DomainObject.Predmet.ProtustrankaFormatedWithAdressOIB>
    <izvorni_sadrzaj> Stečajna masa iza VINAGRA društvo s ograničenom odgovornošću za poljoprivrednu proizvodnju vina u stečaju, OIB 63695886892, Petrinjska 28, 10000 Zagreb</izvorni_sadrzaj>
    <derivirana_varijabla naziv="DomainObject.Predmet.ProtustrankaFormatedWithAdressOIB_1"> Stečajna masa iza VINAGRA društvo s ograničenom odgovornošću za poljoprivrednu proizvodnju vina u stečaju, OIB 63695886892, Petrinjska 28, 10000 Zagreb</derivirana_varijabla>
  </DomainObject.Predmet.ProtustrankaFormatedWithAdressOIB>
  <DomainObject.Predmet.ProtustrankaWithAdress>
    <izvorni_sadrzaj>Stečajna masa iza VINAGRA društvo s ograničenom odgovornošću za poljoprivrednu proizvodnju vina u stečaju Petrinjska 28, 10000 Zagreb</izvorni_sadrzaj>
    <derivirana_varijabla naziv="DomainObject.Predmet.ProtustrankaWithAdress_1">Stečajna masa iza VINAGRA društvo s ograničenom odgovornošću za poljoprivrednu proizvodnju vina u stečaju Petrinjska 28, 10000 Zagreb</derivirana_varijabla>
  </DomainObject.Predmet.ProtustrankaWithAdress>
  <DomainObject.Predmet.ProtustrankaWithAdressOIB>
    <izvorni_sadrzaj>Stečajna masa iza VINAGRA društvo s ograničenom odgovornošću za poljoprivrednu proizvodnju vina u stečaju, OIB 63695886892, Petrinjska 28, 10000 Zagreb</izvorni_sadrzaj>
    <derivirana_varijabla naziv="DomainObject.Predmet.ProtustrankaWithAdressOIB_1">Stečajna masa iza VINAGRA društvo s ograničenom odgovornošću za poljoprivrednu proizvodnju vina u stečaju, OIB 63695886892, Petrinjska 28, 10000 Zagreb</derivirana_varijabla>
  </DomainObject.Predmet.ProtustrankaWithAdressOIB>
  <DomainObject.Predmet.ProtustrankaNazivFormated>
    <izvorni_sadrzaj>Stečajna masa iza VINAGRA društvo s ograničenom odgovornošću za poljoprivrednu proizvodnju vina u stečaju</izvorni_sadrzaj>
    <derivirana_varijabla naziv="DomainObject.Predmet.ProtustrankaNazivFormated_1">Stečajna masa iza VINAGRA društvo s ograničenom odgovornošću za poljoprivrednu proizvodnju vina u stečaju</derivirana_varijabla>
  </DomainObject.Predmet.ProtustrankaNazivFormated>
  <DomainObject.Predmet.ProtustrankaNazivFormatedOIB>
    <izvorni_sadrzaj>Stečajna masa iza VINAGRA društvo s ograničenom odgovornošću za poljoprivrednu proizvodnju vina u stečaju, OIB 63695886892</izvorni_sadrzaj>
    <derivirana_varijabla naziv="DomainObject.Predmet.ProtustrankaNazivFormatedOIB_1">Stečajna masa iza VINAGRA društvo s ograničenom odgovornošću za poljoprivrednu proizvodnju vina u stečaju, OIB 63695886892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TAMAŠ</izvorni_sadrzaj>
    <derivirana_varijabla naziv="DomainObject.Predmet.StrankaFormated_1">  KARLO TAMAŠ</derivirana_varijabla>
  </DomainObject.Predmet.StrankaFormated>
  <DomainObject.Predmet.StrankaFormatedOIB>
    <izvorni_sadrzaj>  KARLO TAMAŠ, OIB 18975391541</izvorni_sadrzaj>
    <derivirana_varijabla naziv="DomainObject.Predmet.StrankaFormatedOIB_1">  KARLO TAMAŠ, OIB 18975391541</derivirana_varijabla>
  </DomainObject.Predmet.StrankaFormatedOIB>
  <DomainObject.Predmet.StrankaFormatedWithAdress>
    <izvorni_sadrzaj> KARLO TAMAŠ, Trg sv. Josipa 9a, 33520 Slatina</izvorni_sadrzaj>
    <derivirana_varijabla naziv="DomainObject.Predmet.StrankaFormatedWithAdress_1"> KARLO TAMAŠ, Trg sv. Josipa 9a, 33520 Slatina</derivirana_varijabla>
  </DomainObject.Predmet.StrankaFormatedWithAdress>
  <DomainObject.Predmet.StrankaFormatedWithAdressOIB>
    <izvorni_sadrzaj> KARLO TAMAŠ, OIB 18975391541, Trg sv. Josipa 9a, 33520 Slatina</izvorni_sadrzaj>
    <derivirana_varijabla naziv="DomainObject.Predmet.StrankaFormatedWithAdressOIB_1"> KARLO TAMAŠ, OIB 18975391541, Trg sv. Josipa 9a, 33520 Slatina</derivirana_varijabla>
  </DomainObject.Predmet.StrankaFormatedWithAdressOIB>
  <DomainObject.Predmet.StrankaWithAdress>
    <izvorni_sadrzaj>KARLO TAMAŠ Trg sv. Josipa 9a,33520 Slatina</izvorni_sadrzaj>
    <derivirana_varijabla naziv="DomainObject.Predmet.StrankaWithAdress_1">KARLO TAMAŠ Trg sv. Josipa 9a,33520 Slatina</derivirana_varijabla>
  </DomainObject.Predmet.StrankaWithAdress>
  <DomainObject.Predmet.StrankaWithAdressOIB>
    <izvorni_sadrzaj>KARLO TAMAŠ, OIB 18975391541, Trg sv. Josipa 9a,33520 Slatina</izvorni_sadrzaj>
    <derivirana_varijabla naziv="DomainObject.Predmet.StrankaWithAdressOIB_1">KARLO TAMAŠ, OIB 18975391541, Trg sv. Josipa 9a,33520 Slatina</derivirana_varijabla>
  </DomainObject.Predmet.StrankaWithAdressOIB>
  <DomainObject.Predmet.StrankaNazivFormated>
    <izvorni_sadrzaj>KARLO TAMAŠ</izvorni_sadrzaj>
    <derivirana_varijabla naziv="DomainObject.Predmet.StrankaNazivFormated_1">KARLO TAMAŠ</derivirana_varijabla>
  </DomainObject.Predmet.StrankaNazivFormated>
  <DomainObject.Predmet.StrankaNazivFormatedOIB>
    <izvorni_sadrzaj>KARLO TAMAŠ, OIB 18975391541</izvorni_sadrzaj>
    <derivirana_varijabla naziv="DomainObject.Predmet.StrankaNazivFormatedOIB_1">KARLO TAMAŠ, OIB 18975391541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KARLO TAMAŠ</item>
    </izvorni_sadrzaj>
    <derivirana_varijabla naziv="DomainObject.Predmet.StrankaListFormated_1">
      <item>KARLO TAMAŠ</item>
    </derivirana_varijabla>
  </DomainObject.Predmet.StrankaListFormated>
  <DomainObject.Predmet.StrankaListFormatedOIB>
    <izvorni_sadrzaj>
      <item>KARLO TAMAŠ, OIB 18975391541</item>
    </izvorni_sadrzaj>
    <derivirana_varijabla naziv="DomainObject.Predmet.StrankaListFormatedOIB_1">
      <item>KARLO TAMAŠ, OIB 18975391541</item>
    </derivirana_varijabla>
  </DomainObject.Predmet.StrankaListFormatedOIB>
  <DomainObject.Predmet.StrankaListFormatedWithAdress>
    <izvorni_sadrzaj>
      <item>KARLO TAMAŠ, Trg sv. Josipa 9a, 33520 Slatina</item>
    </izvorni_sadrzaj>
    <derivirana_varijabla naziv="DomainObject.Predmet.StrankaListFormatedWithAdress_1">
      <item>KARLO TAMAŠ, Trg sv. Josipa 9a, 33520 Slatina</item>
    </derivirana_varijabla>
  </DomainObject.Predmet.StrankaListFormatedWithAdress>
  <DomainObject.Predmet.StrankaListFormatedWithAdressOIB>
    <izvorni_sadrzaj>
      <item>KARLO TAMAŠ, OIB 18975391541, Trg sv. Josipa 9a, 33520 Slatina</item>
    </izvorni_sadrzaj>
    <derivirana_varijabla naziv="DomainObject.Predmet.StrankaListFormatedWithAdressOIB_1">
      <item>KARLO TAMAŠ, OIB 18975391541, Trg sv. Josipa 9a, 33520 Slatina</item>
    </derivirana_varijabla>
  </DomainObject.Predmet.StrankaListFormatedWithAdressOIB>
  <DomainObject.Predmet.StrankaListNazivFormated>
    <izvorni_sadrzaj>
      <item>KARLO TAMAŠ</item>
    </izvorni_sadrzaj>
    <derivirana_varijabla naziv="DomainObject.Predmet.StrankaListNazivFormated_1">
      <item>KARLO TAMAŠ</item>
    </derivirana_varijabla>
  </DomainObject.Predmet.StrankaListNazivFormated>
  <DomainObject.Predmet.StrankaListNazivFormatedOIB>
    <izvorni_sadrzaj>
      <item>KARLO TAMAŠ, OIB 18975391541</item>
    </izvorni_sadrzaj>
    <derivirana_varijabla naziv="DomainObject.Predmet.StrankaListNazivFormatedOIB_1">
      <item>KARLO TAMAŠ, OIB 18975391541</item>
    </derivirana_varijabla>
  </DomainObject.Predmet.StrankaListNazivFormatedOIB>
  <DomainObject.Predmet.ProtuStrankaListFormated>
    <izvorni_sadrzaj>
      <item>Stečajna masa iza VINAGRA društvo s ograničenom odgovornošću za poljoprivrednu proizvodnju vina u stečaju</item>
    </izvorni_sadrzaj>
    <derivirana_varijabla naziv="DomainObject.Predmet.ProtuStrankaListFormated_1">
      <item>Stečajna masa iza VINAGRA društvo s ograničenom odgovornošću za poljoprivrednu proizvodnju vina u stečaju</item>
    </derivirana_varijabla>
  </DomainObject.Predmet.ProtuStrankaListFormated>
  <DomainObject.Predmet.ProtuStrankaListFormatedOIB>
    <izvorni_sadrzaj>
      <item>Stečajna masa iza VINAGRA društvo s ograničenom odgovornošću za poljoprivrednu proizvodnju vina u stečaju, OIB 63695886892</item>
    </izvorni_sadrzaj>
    <derivirana_varijabla naziv="DomainObject.Predmet.ProtuStrankaListFormatedOIB_1">
      <item>Stečajna masa iza VINAGRA društvo s ograničenom odgovornošću za poljoprivrednu proizvodnju vina u stečaju, OIB 63695886892</item>
    </derivirana_varijabla>
  </DomainObject.Predmet.ProtuStrankaListFormatedOIB>
  <DomainObject.Predmet.ProtuStrankaListFormatedWithAdress>
    <izvorni_sadrzaj>
      <item>Stečajna masa iza VINAGRA društvo s ograničenom odgovornošću za poljoprivrednu proizvodnju vina u stečaju, Petrinjska 28, 10000 Zagreb</item>
    </izvorni_sadrzaj>
    <derivirana_varijabla naziv="DomainObject.Predmet.ProtuStrankaListFormatedWithAdress_1">
      <item>Stečajna masa iza VINAGRA društvo s ograničenom odgovornošću za poljoprivrednu proizvodnju vina u stečaju, Petrinjska 28, 10000 Zagreb</item>
    </derivirana_varijabla>
  </DomainObject.Predmet.ProtuStrankaListFormatedWithAdress>
  <DomainObject.Predmet.ProtuStrankaListFormatedWithAdressOIB>
    <izvorni_sadrzaj>
      <item>Stečajna masa iza VINAGRA društvo s ograničenom odgovornošću za poljoprivrednu proizvodnju vina u stečaju, OIB 63695886892, Petrinjska 28, 10000 Zagreb</item>
    </izvorni_sadrzaj>
    <derivirana_varijabla naziv="DomainObject.Predmet.ProtuStrankaListFormatedWithAdressOIB_1">
      <item>Stečajna masa iza VINAGRA društvo s ograničenom odgovornošću za poljoprivrednu proizvodnju vina u stečaju, OIB 63695886892, Petrinjska 28, 10000 Zagreb</item>
    </derivirana_varijabla>
  </DomainObject.Predmet.ProtuStrankaListFormatedWithAdressOIB>
  <DomainObject.Predmet.ProtuStrankaListNazivFormated>
    <izvorni_sadrzaj>
      <item>Stečajna masa iza VINAGRA društvo s ograničenom odgovornošću za poljoprivrednu proizvodnju vina u stečaju</item>
    </izvorni_sadrzaj>
    <derivirana_varijabla naziv="DomainObject.Predmet.ProtuStrankaListNazivFormated_1">
      <item>Stečajna masa iza VINAGRA društvo s ograničenom odgovornošću za poljoprivrednu proizvodnju vina u stečaju</item>
    </derivirana_varijabla>
  </DomainObject.Predmet.ProtuStrankaListNazivFormated>
  <DomainObject.Predmet.ProtuStrankaListNazivFormatedOIB>
    <izvorni_sadrzaj>
      <item>Stečajna masa iza VINAGRA društvo s ograničenom odgovornošću za poljoprivrednu proizvodnju vina u stečaju, OIB 63695886892</item>
    </izvorni_sadrzaj>
    <derivirana_varijabla naziv="DomainObject.Predmet.ProtuStrankaListNazivFormatedOIB_1">
      <item>Stečajna masa iza VINAGRA društvo s ograničenom odgovornošću za poljoprivrednu proizvodnju vina u stečaju, OIB 63695886892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Petrinjska 28, 10000 Zagreb</item>
    </izvorni_sadrzaj>
    <derivirana_varijabla naziv="DomainObject.Predmet.OstaliListFormatedWithAdress_1">
      <item>Marko Fak, Petrinjska 28, 10000 Zagreb</item>
    </derivirana_varijabla>
  </DomainObject.Predmet.OstaliListFormatedWithAdress>
  <DomainObject.Predmet.OstaliListFormatedWithAdressOIB>
    <izvorni_sadrzaj>
      <item>Marko Fak, OIB 25300508272, Petrinjska 28, 10000 Zagreb</item>
    </izvorni_sadrzaj>
    <derivirana_varijabla naziv="DomainObject.Predmet.OstaliListFormatedWithAdressOIB_1">
      <item>Marko Fak, OIB 25300508272, Petrinjska 28,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St-733/2018-14</izvorni_sadrzaj>
    <derivirana_varijabla naziv="DomainObject.PoslovniBrojDokumenta_1">St-733/2018-14</derivirana_varijabla>
  </DomainObject.PoslovniBrojDokumenta>
  <DomainObject.Predmet.StrankaIDrugi>
    <izvorni_sadrzaj>KARLO TAMAŠ</izvorni_sadrzaj>
    <derivirana_varijabla naziv="DomainObject.Predmet.StrankaIDrugi_1">KARLO TAMAŠ</derivirana_varijabla>
  </DomainObject.Predmet.StrankaIDrugi>
  <DomainObject.Predmet.ProtustrankaIDrugi>
    <izvorni_sadrzaj>Stečajna masa iza VINAGRA društvo s ograničenom odgovornošću za poljoprivrednu proizvodnju vina u stečaju</izvorni_sadrzaj>
    <derivirana_varijabla naziv="DomainObject.Predmet.ProtustrankaIDrugi_1">Stečajna masa iza VINAGRA društvo s ograničenom odgovornošću za poljoprivrednu proizvodnju vina u stečaju</derivirana_varijabla>
  </DomainObject.Predmet.ProtustrankaIDrugi>
  <DomainObject.Predmet.StrankaIDrugiAdressOIB>
    <izvorni_sadrzaj>KARLO TAMAŠ, OIB 18975391541, Trg sv. Josipa 9a, 33520 Slatina</izvorni_sadrzaj>
    <derivirana_varijabla naziv="DomainObject.Predmet.StrankaIDrugiAdressOIB_1">KARLO TAMAŠ, OIB 18975391541, Trg sv. Josipa 9a, 33520 Slatina</derivirana_varijabla>
  </DomainObject.Predmet.StrankaIDrugiAdressOIB>
  <DomainObject.Predmet.ProtustrankaIDrugiAdressOIB>
    <izvorni_sadrzaj>Stečajna masa iza VINAGRA društvo s ograničenom odgovornošću za poljoprivrednu proizvodnju vina u stečaju, OIB 63695886892, Petrinjska 28, 10000 Zagreb</izvorni_sadrzaj>
    <derivirana_varijabla naziv="DomainObject.Predmet.ProtustrankaIDrugiAdressOIB_1">Stečajna masa iza VINAGRA društvo s ograničenom odgovornošću za poljoprivrednu proizvodnju vina u stečaju, OIB 63695886892,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TAMAŠ</item>
      <item>Stečajna masa iza VINAGRA društvo s ograničenom odgovornošću za poljoprivrednu proizvodnju vina u stečaju</item>
      <item>Marko Fak</item>
    </izvorni_sadrzaj>
    <derivirana_varijabla naziv="DomainObject.Predmet.SudioniciListNaziv_1">
      <item>KARLO TAMAŠ</item>
      <item>Stečajna masa iza VINAGRA društvo s ograničenom odgovornošću za poljoprivrednu proizvodnju vina u stečaju</item>
      <item>Marko Fak</item>
    </derivirana_varijabla>
  </DomainObject.Predmet.SudioniciListNaziv>
  <DomainObject.Predmet.SudioniciListAdressOIB>
    <izvorni_sadrzaj>
      <item>KARLO TAMAŠ, OIB 18975391541, Trg sv. Josipa 9a,33520 Slatina</item>
      <item>Stečajna masa iza VINAGRA društvo s ograničenom odgovornošću za poljoprivrednu proizvodnju vina u stečaju, OIB 63695886892, Petrinjska 28,10000 Zagreb</item>
      <item>Marko Fak, OIB 25300508272, Petrinjska 28,10000 Zagreb</item>
    </izvorni_sadrzaj>
    <derivirana_varijabla naziv="DomainObject.Predmet.SudioniciListAdressOIB_1">
      <item>KARLO TAMAŠ, OIB 18975391541, Trg sv. Josipa 9a,33520 Slatina</item>
      <item>Stečajna masa iza VINAGRA društvo s ograničenom odgovornošću za poljoprivrednu proizvodnju vina u stečaju, OIB 63695886892, Petrinjska 28,10000 Zagreb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49A0A-9918-4A62-AFCE-C6139EF72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2177</properties:Characters>
  <properties:Lines>80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2019-06-12T10:07:00Z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St-733/2018-14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