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4900" w14:paraId="acb4900" w:rsidRDefault="00CD02F0" w:rsidP="00CD02F0" w:rsidR="00CD02F0" w:rsidRPr="00EA3CC6">
      <w:pPr>
        <w:pStyle w:val="Podnaslov"/>
        <w:jc w:val="right"/>
        <w15:collapsed w:val="false"/>
        <w:rPr>
          <w:rFonts w:hAnsi="Times New Roman" w:ascii="Times New Roman"/>
          <w:b w:val="false"/>
          <w:color w:val="000000"/>
          <w:szCs w:val="24"/>
        </w:rPr>
      </w:pPr>
      <w:bookmarkStart w:name="_GoBack" w:id="0"/>
      <w:bookmarkEnd w:id="0"/>
    </w:p>
    <w:p w:rsidRDefault="00CD02F0" w:rsidP="00CD02F0" w:rsidR="00CD02F0" w:rsidRPr="00EA3CC6">
      <w:pPr>
        <w:pStyle w:val="Podnaslov"/>
        <w:rPr>
          <w:rFonts w:hAnsi="Times New Roman" w:ascii="Times New Roman"/>
          <w:b w:val="false"/>
          <w:noProof/>
          <w:szCs w:val="24"/>
        </w:rPr>
      </w:pPr>
      <w:r w:rsidRPr="00EA3CC6">
        <w:rPr>
          <w:rFonts w:hAnsi="Times New Roman" w:ascii="Times New Roman"/>
          <w:b w:val="false"/>
          <w:noProof/>
          <w:szCs w:val="24"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02F0" w:rsidP="00CD02F0" w:rsidR="00CD02F0" w:rsidRPr="00EA3CC6">
      <w:pPr>
        <w:pStyle w:val="Naslov2"/>
        <w:spacing w:after="0" w:before="0"/>
        <w:rPr>
          <w:rFonts w:hAnsi="Times New Roman" w:ascii="Times New Roman"/>
          <w:b w:val="false"/>
          <w:bCs w:val="false"/>
          <w:i w:val="false"/>
          <w:sz w:val="24"/>
          <w:szCs w:val="24"/>
          <w:lang w:val="hr-HR"/>
        </w:rPr>
      </w:pPr>
    </w:p>
    <w:p w:rsidRDefault="00CD02F0" w:rsidP="00CD02F0" w:rsidR="00CD02F0" w:rsidRPr="00EA3CC6">
      <w:pPr>
        <w:pStyle w:val="Naslov2"/>
        <w:spacing w:after="0" w:before="0"/>
        <w:rPr>
          <w:rFonts w:hAnsi="Times New Roman" w:ascii="Times New Roman"/>
          <w:b w:val="false"/>
          <w:bCs w:val="false"/>
          <w:i w:val="false"/>
          <w:sz w:val="24"/>
          <w:szCs w:val="24"/>
          <w:lang w:val="hr-HR"/>
        </w:rPr>
      </w:pPr>
      <w:r w:rsidRPr="00EA3CC6">
        <w:rPr>
          <w:rFonts w:hAnsi="Times New Roman" w:ascii="Times New Roman"/>
          <w:b w:val="false"/>
          <w:bCs w:val="false"/>
          <w:i w:val="false"/>
          <w:sz w:val="24"/>
          <w:szCs w:val="24"/>
          <w:lang w:val="hr-HR"/>
        </w:rPr>
        <w:t>REPUBLIKA HRVATSKA</w:t>
      </w:r>
    </w:p>
    <w:p w:rsidRDefault="00CD02F0" w:rsidP="00CD02F0" w:rsidR="00CD02F0" w:rsidRPr="00EA3CC6">
      <w:pPr>
        <w:rPr>
          <w:sz w:val="24"/>
          <w:szCs w:val="24"/>
          <w:lang w:val="hr-HR"/>
        </w:rPr>
      </w:pPr>
      <w:r w:rsidRPr="00EA3CC6">
        <w:rPr>
          <w:sz w:val="24"/>
          <w:szCs w:val="24"/>
          <w:lang w:val="hr-HR"/>
        </w:rPr>
        <w:t>TRGOVAČKI SUD U ZAGREBU</w:t>
      </w:r>
    </w:p>
    <w:p w:rsidRDefault="00CD02F0" w:rsidP="00CD02F0" w:rsidR="00CD02F0" w:rsidRPr="00EA3CC6">
      <w:pPr>
        <w:rPr>
          <w:sz w:val="24"/>
          <w:szCs w:val="24"/>
          <w:lang w:val="hr-HR"/>
        </w:rPr>
      </w:pPr>
      <w:r w:rsidRPr="00EA3CC6">
        <w:rPr>
          <w:sz w:val="24"/>
          <w:szCs w:val="24"/>
          <w:lang w:val="hr-HR"/>
        </w:rPr>
        <w:t>Zagreb, Amruševa 2/II</w:t>
      </w:r>
    </w:p>
    <w:p w:rsidRDefault="00CD02F0" w:rsidP="00CD02F0" w:rsidR="00CD02F0" w:rsidRPr="00EA3CC6">
      <w:pPr>
        <w:pStyle w:val="Naslov"/>
        <w:rPr>
          <w:rFonts w:hAnsi="Times New Roman" w:ascii="Times New Roman"/>
          <w:b w:val="false"/>
          <w:color w:val="000000"/>
          <w:szCs w:val="24"/>
        </w:rPr>
      </w:pPr>
    </w:p>
    <w:p w:rsidRDefault="00CD02F0" w:rsidP="00CD02F0" w:rsidR="00CD02F0" w:rsidRPr="00EA3CC6">
      <w:pPr>
        <w:pStyle w:val="Podnaslov"/>
        <w:jc w:val="center"/>
        <w:rPr>
          <w:rFonts w:hAnsi="Times New Roman" w:ascii="Times New Roman"/>
          <w:b w:val="false"/>
          <w:color w:val="000000"/>
          <w:szCs w:val="24"/>
        </w:rPr>
      </w:pPr>
      <w:r w:rsidRPr="00EA3CC6">
        <w:rPr>
          <w:rFonts w:hAnsi="Times New Roman" w:ascii="Times New Roman"/>
          <w:b w:val="false"/>
          <w:color w:val="000000"/>
          <w:szCs w:val="24"/>
        </w:rPr>
        <w:t>R J E Š E NJ E</w:t>
      </w:r>
    </w:p>
    <w:p w:rsidRDefault="00CD02F0" w:rsidP="00CD02F0" w:rsidR="00CD02F0" w:rsidRPr="00EA3CC6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CD02F0" w:rsidP="00CD02F0" w:rsidR="00CD02F0" w:rsidRPr="00EA3CC6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CD02F0" w:rsidP="00CD02F0" w:rsidR="00CD02F0" w:rsidRPr="00EA3CC6">
      <w:pPr>
        <w:ind w:firstLine="680"/>
        <w:jc w:val="both"/>
        <w:rPr>
          <w:sz w:val="24"/>
          <w:szCs w:val="24"/>
          <w:lang w:val="hr-HR"/>
        </w:rPr>
      </w:pPr>
      <w:r w:rsidRPr="00EA3CC6">
        <w:rPr>
          <w:color w:val="000000"/>
          <w:sz w:val="24"/>
          <w:szCs w:val="24"/>
          <w:lang w:val="hr-HR"/>
        </w:rPr>
        <w:tab/>
        <w:t xml:space="preserve">TRGOVAČKI SUD U ZAGREBU po stečajnom sucu Ivanu Vladiću,  u stečajnom predmetu nad dužnikom </w:t>
      </w:r>
      <w:r w:rsidRPr="00EA3CC6">
        <w:rPr>
          <w:sz w:val="24"/>
          <w:szCs w:val="24"/>
          <w:lang w:val="hr-HR"/>
        </w:rPr>
        <w:t>BET-CON d.o.o. u stečaju Velika Gorica, Jurjevski Hrast 11, OIB 19717341727, nakon prodaje nekr</w:t>
      </w:r>
      <w:r w:rsidR="00D54594">
        <w:rPr>
          <w:sz w:val="24"/>
          <w:szCs w:val="24"/>
          <w:lang w:val="hr-HR"/>
        </w:rPr>
        <w:t>etnina na javnoj dražbi, dana 24</w:t>
      </w:r>
      <w:r w:rsidRPr="00EA3CC6">
        <w:rPr>
          <w:sz w:val="24"/>
          <w:szCs w:val="24"/>
          <w:lang w:val="hr-HR"/>
        </w:rPr>
        <w:t>. travnja 2019.</w:t>
      </w:r>
    </w:p>
    <w:p w:rsidRDefault="00CD02F0" w:rsidP="00CD02F0" w:rsidR="00CD02F0" w:rsidRPr="00EA3CC6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CD02F0" w:rsidP="00CD02F0" w:rsidR="00CD02F0" w:rsidRPr="00EA3CC6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CD02F0" w:rsidP="00CD02F0" w:rsidR="00CD02F0" w:rsidRPr="00EA3CC6">
      <w:pPr>
        <w:pStyle w:val="Podnaslov"/>
        <w:jc w:val="center"/>
        <w:rPr>
          <w:rFonts w:hAnsi="Times New Roman" w:ascii="Times New Roman"/>
          <w:b w:val="false"/>
          <w:color w:val="000000"/>
          <w:szCs w:val="24"/>
        </w:rPr>
      </w:pPr>
      <w:r w:rsidRPr="00EA3CC6">
        <w:rPr>
          <w:rFonts w:hAnsi="Times New Roman" w:ascii="Times New Roman"/>
          <w:b w:val="false"/>
          <w:color w:val="000000"/>
          <w:szCs w:val="24"/>
        </w:rPr>
        <w:t>r i j e š i o    j e</w:t>
      </w:r>
    </w:p>
    <w:p w:rsidRDefault="00CD02F0" w:rsidP="00CD02F0" w:rsidR="00CD02F0" w:rsidRPr="00EA3CC6">
      <w:pPr>
        <w:pStyle w:val="Podnaslov"/>
        <w:jc w:val="center"/>
        <w:rPr>
          <w:rFonts w:hAnsi="Times New Roman" w:ascii="Times New Roman"/>
          <w:b w:val="false"/>
          <w:color w:val="000000"/>
          <w:szCs w:val="24"/>
        </w:rPr>
      </w:pPr>
    </w:p>
    <w:p w:rsidRDefault="00CD02F0" w:rsidP="00CD02F0" w:rsidR="00CD02F0" w:rsidRPr="00EA3CC6">
      <w:pPr>
        <w:pStyle w:val="Podnaslov"/>
        <w:jc w:val="center"/>
        <w:rPr>
          <w:rFonts w:hAnsi="Times New Roman" w:ascii="Times New Roman"/>
          <w:b w:val="false"/>
          <w:color w:val="000000"/>
          <w:szCs w:val="24"/>
        </w:rPr>
      </w:pPr>
    </w:p>
    <w:p w:rsidRDefault="00CD02F0" w:rsidP="00FA0145" w:rsidR="00CD02F0" w:rsidRPr="00FA0145">
      <w:pPr>
        <w:pStyle w:val="Odlomakpopisa"/>
        <w:numPr>
          <w:ilvl w:val="0"/>
          <w:numId w:val="7"/>
        </w:numPr>
        <w:jc w:val="both"/>
        <w:rPr>
          <w:sz w:val="24"/>
        </w:rPr>
      </w:pPr>
      <w:r w:rsidRPr="00FA0145">
        <w:rPr>
          <w:color w:val="000000"/>
          <w:sz w:val="24"/>
          <w:szCs w:val="24"/>
        </w:rPr>
        <w:t>Kupcu IGORU JURIŠIĆU iz Lozice, Lozi</w:t>
      </w:r>
      <w:r w:rsidR="006D5CB9" w:rsidRPr="00FA0145">
        <w:rPr>
          <w:color w:val="000000"/>
          <w:sz w:val="24"/>
          <w:szCs w:val="24"/>
        </w:rPr>
        <w:t xml:space="preserve">ca 70, OIB 93996920299, dosuđuje se nekretnina </w:t>
      </w:r>
      <w:r w:rsidR="006D5CB9" w:rsidRPr="00FA0145">
        <w:rPr>
          <w:sz w:val="24"/>
        </w:rPr>
        <w:t>upisana</w:t>
      </w:r>
      <w:r w:rsidRPr="00FA0145">
        <w:rPr>
          <w:sz w:val="24"/>
        </w:rPr>
        <w:t xml:space="preserve"> u zemljišne knjige Općinskog suda u Velikoj Gorici, uk. ul. 5902,</w:t>
      </w:r>
      <w:r w:rsidR="006D5CB9" w:rsidRPr="00FA0145">
        <w:rPr>
          <w:sz w:val="24"/>
        </w:rPr>
        <w:t xml:space="preserve"> kč. br. 1986,</w:t>
      </w:r>
      <w:r w:rsidRPr="00FA0145">
        <w:rPr>
          <w:sz w:val="24"/>
        </w:rPr>
        <w:t xml:space="preserve"> k.o. V</w:t>
      </w:r>
      <w:r w:rsidR="006D5CB9" w:rsidRPr="00FA0145">
        <w:rPr>
          <w:sz w:val="24"/>
        </w:rPr>
        <w:t>elika Gorica, stambena zgrada u U</w:t>
      </w:r>
      <w:r w:rsidRPr="00FA0145">
        <w:rPr>
          <w:sz w:val="24"/>
        </w:rPr>
        <w:t>l. dr. Jurja Dobrile 34, 36, 38, 40 od 1380 m2, povezan</w:t>
      </w:r>
      <w:r w:rsidR="006D5CB9" w:rsidRPr="00FA0145">
        <w:rPr>
          <w:sz w:val="24"/>
        </w:rPr>
        <w:t xml:space="preserve">e s vlasništvo posebnog dijela </w:t>
      </w:r>
      <w:r w:rsidRPr="00FA0145">
        <w:rPr>
          <w:sz w:val="24"/>
        </w:rPr>
        <w:t>32.suvlasnički dio 3,94/1000 etažno vlasništvo (E-32) Lokal L 1/C u prizemlju, površine 21,59 m2</w:t>
      </w:r>
      <w:r w:rsidR="006D5CB9" w:rsidRPr="00FA0145">
        <w:rPr>
          <w:sz w:val="24"/>
        </w:rPr>
        <w:t>.</w:t>
      </w:r>
    </w:p>
    <w:p w:rsidRDefault="00CD02F0" w:rsidP="00CD02F0" w:rsidR="00CD02F0" w:rsidRPr="00EA3CC6">
      <w:pPr>
        <w:pStyle w:val="Odlomakpopisa"/>
        <w:ind w:left="0"/>
        <w:jc w:val="both"/>
        <w:rPr>
          <w:sz w:val="24"/>
          <w:szCs w:val="24"/>
        </w:rPr>
      </w:pPr>
    </w:p>
    <w:p w:rsidRDefault="00CD02F0" w:rsidP="00FA0145" w:rsidR="00CD02F0" w:rsidRPr="00FA0145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FA0145">
        <w:rPr>
          <w:color w:val="000000"/>
          <w:sz w:val="24"/>
          <w:szCs w:val="24"/>
        </w:rPr>
        <w:t xml:space="preserve">Kupac je dužan položiti kupovninu u iznosu od </w:t>
      </w:r>
      <w:r w:rsidR="001E2BAE" w:rsidRPr="00FA0145">
        <w:rPr>
          <w:color w:val="000000"/>
          <w:sz w:val="24"/>
          <w:szCs w:val="24"/>
        </w:rPr>
        <w:t>31.93</w:t>
      </w:r>
      <w:r w:rsidR="00FA0145" w:rsidRPr="00FA0145">
        <w:rPr>
          <w:color w:val="000000"/>
          <w:sz w:val="24"/>
          <w:szCs w:val="24"/>
        </w:rPr>
        <w:t xml:space="preserve">5,00 kn,a jamčevina u iznosu od </w:t>
      </w:r>
      <w:r w:rsidR="001E2BAE" w:rsidRPr="00FA0145">
        <w:rPr>
          <w:color w:val="000000"/>
          <w:sz w:val="24"/>
          <w:szCs w:val="24"/>
        </w:rPr>
        <w:t xml:space="preserve">21.290,00 kn uračunat će se u kupovninu kupljene </w:t>
      </w:r>
      <w:r w:rsidR="006D5CB9" w:rsidRPr="00FA0145">
        <w:rPr>
          <w:color w:val="000000"/>
          <w:sz w:val="24"/>
          <w:szCs w:val="24"/>
        </w:rPr>
        <w:t>nekretnine</w:t>
      </w:r>
      <w:r w:rsidR="001E2BAE" w:rsidRPr="00FA0145">
        <w:rPr>
          <w:color w:val="000000"/>
          <w:sz w:val="24"/>
          <w:szCs w:val="24"/>
        </w:rPr>
        <w:t xml:space="preserve"> iz čl. I. ovog rješenja. </w:t>
      </w:r>
    </w:p>
    <w:p w:rsidRDefault="00CD02F0" w:rsidP="00CD02F0" w:rsidR="00CD02F0" w:rsidRPr="00EA3CC6">
      <w:pPr>
        <w:pStyle w:val="Odlomakpopisa"/>
        <w:rPr>
          <w:sz w:val="24"/>
          <w:szCs w:val="24"/>
        </w:rPr>
      </w:pPr>
    </w:p>
    <w:p w:rsidRDefault="00CD02F0" w:rsidP="00FA0145" w:rsidR="00CD02F0" w:rsidRPr="00FA0145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FA0145">
        <w:rPr>
          <w:color w:val="000000"/>
          <w:sz w:val="24"/>
          <w:szCs w:val="24"/>
        </w:rPr>
        <w:t xml:space="preserve">Kupac je iznos od </w:t>
      </w:r>
      <w:r w:rsidR="001E2BAE" w:rsidRPr="00FA0145">
        <w:rPr>
          <w:color w:val="000000"/>
          <w:sz w:val="24"/>
          <w:szCs w:val="24"/>
        </w:rPr>
        <w:t xml:space="preserve"> 31.935,00</w:t>
      </w:r>
      <w:r w:rsidRPr="00FA0145">
        <w:rPr>
          <w:color w:val="000000"/>
          <w:sz w:val="24"/>
          <w:szCs w:val="24"/>
        </w:rPr>
        <w:t xml:space="preserve"> kn dužan uplatiti u roku od 15 dana na račun sudskih pologa </w:t>
      </w:r>
      <w:r w:rsidRPr="00FA0145">
        <w:rPr>
          <w:sz w:val="24"/>
          <w:szCs w:val="24"/>
        </w:rPr>
        <w:t>na račun Trgovačkog suda u Zagrebu broj IBAN HR922390001130</w:t>
      </w:r>
      <w:r w:rsidR="001E2BAE" w:rsidRPr="00FA0145">
        <w:rPr>
          <w:sz w:val="24"/>
          <w:szCs w:val="24"/>
        </w:rPr>
        <w:t>0000460, poziv na broj 4244-2016</w:t>
      </w:r>
      <w:r w:rsidRPr="00FA0145">
        <w:rPr>
          <w:sz w:val="24"/>
          <w:szCs w:val="24"/>
        </w:rPr>
        <w:t xml:space="preserve"> </w:t>
      </w:r>
      <w:r w:rsidRPr="00FA0145">
        <w:rPr>
          <w:color w:val="000000"/>
          <w:sz w:val="24"/>
          <w:szCs w:val="24"/>
        </w:rPr>
        <w:t>te presliku virmanske uplatnice dostaviti sudu kao dokaz i na uplatnici obavezno navesti broj St spisa.</w:t>
      </w:r>
    </w:p>
    <w:p w:rsidRDefault="00CD02F0" w:rsidP="00CD02F0" w:rsidR="00CD02F0" w:rsidRPr="00EA3CC6">
      <w:pPr>
        <w:pStyle w:val="Odlomakpopisa"/>
        <w:rPr>
          <w:sz w:val="24"/>
          <w:szCs w:val="24"/>
        </w:rPr>
      </w:pPr>
    </w:p>
    <w:p w:rsidRDefault="00CD02F0" w:rsidP="00FA0145" w:rsidR="00CD02F0" w:rsidRPr="00EA3CC6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EA3CC6">
        <w:rPr>
          <w:sz w:val="24"/>
          <w:szCs w:val="24"/>
        </w:rPr>
        <w:t xml:space="preserve">Nekretnina će se dosuditi kupcu koji su ponudili nižu cijenu ako </w:t>
      </w:r>
      <w:r w:rsidR="001E2BAE" w:rsidRPr="00EA3CC6">
        <w:rPr>
          <w:color w:val="000000"/>
          <w:sz w:val="24"/>
          <w:szCs w:val="24"/>
        </w:rPr>
        <w:t>IGOR JURIŠIĆ iz Lozice, Lozica 70, OIB 93996920299</w:t>
      </w:r>
      <w:r w:rsidRPr="00EA3CC6">
        <w:rPr>
          <w:color w:val="000000"/>
          <w:sz w:val="24"/>
          <w:szCs w:val="24"/>
        </w:rPr>
        <w:t xml:space="preserve">, </w:t>
      </w:r>
      <w:r w:rsidRPr="00EA3CC6">
        <w:rPr>
          <w:sz w:val="24"/>
          <w:szCs w:val="24"/>
        </w:rPr>
        <w:t xml:space="preserve"> koji je ponudio veću cijenu ne položi kupovinu u roku iz toč. III. ovog rješenja.</w:t>
      </w:r>
    </w:p>
    <w:p w:rsidRDefault="00CD02F0" w:rsidP="00CD02F0" w:rsidR="00CD02F0" w:rsidRPr="00EA3CC6">
      <w:pPr>
        <w:pStyle w:val="Odlomakpopisa"/>
        <w:rPr>
          <w:sz w:val="24"/>
          <w:szCs w:val="24"/>
        </w:rPr>
      </w:pPr>
    </w:p>
    <w:p w:rsidRDefault="00CD02F0" w:rsidP="00FA0145" w:rsidR="00CD02F0" w:rsidRPr="00EA3CC6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EA3CC6">
        <w:rPr>
          <w:sz w:val="24"/>
          <w:szCs w:val="24"/>
        </w:rPr>
        <w:t>Kupac je dužan platiti poreze i druge obaveze vezano za promet nekretnina za nekretnine iz toč. I. ovog rješenja u skladu sa odlukom nadležnog organa.</w:t>
      </w:r>
    </w:p>
    <w:p w:rsidRDefault="00CD02F0" w:rsidP="00CD02F0" w:rsidR="00CD02F0" w:rsidRPr="00EA3CC6">
      <w:pPr>
        <w:pStyle w:val="Odlomakpopisa"/>
        <w:rPr>
          <w:sz w:val="24"/>
          <w:szCs w:val="24"/>
        </w:rPr>
      </w:pPr>
    </w:p>
    <w:p w:rsidRDefault="00CD02F0" w:rsidP="00FA0145" w:rsidR="00CD02F0" w:rsidRPr="00EA3CC6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EA3CC6">
        <w:rPr>
          <w:color w:val="000000"/>
          <w:sz w:val="24"/>
          <w:szCs w:val="24"/>
        </w:rPr>
        <w:t>Na dosuđenim nekretninama  iz točke I ovog rješenja upisat će se u zemljišnim knjigama  Općinskom suda u</w:t>
      </w:r>
      <w:r w:rsidR="001E2BAE" w:rsidRPr="00EA3CC6">
        <w:rPr>
          <w:color w:val="000000"/>
          <w:sz w:val="24"/>
          <w:szCs w:val="24"/>
        </w:rPr>
        <w:t xml:space="preserve"> Velikoj Gorici</w:t>
      </w:r>
      <w:r w:rsidRPr="00EA3CC6">
        <w:rPr>
          <w:color w:val="000000"/>
          <w:sz w:val="24"/>
          <w:szCs w:val="24"/>
        </w:rPr>
        <w:t xml:space="preserve">, kao pravo vlasništva </w:t>
      </w:r>
      <w:r w:rsidR="001E2BAE" w:rsidRPr="00EA3CC6">
        <w:rPr>
          <w:color w:val="000000"/>
          <w:sz w:val="24"/>
          <w:szCs w:val="24"/>
        </w:rPr>
        <w:t>IGORA JURIŠIĆA iz Lozice, Lozica 70, OIB 93996920299</w:t>
      </w:r>
      <w:r w:rsidRPr="00EA3CC6">
        <w:rPr>
          <w:color w:val="000000"/>
          <w:sz w:val="24"/>
          <w:szCs w:val="24"/>
        </w:rPr>
        <w:t>, i to nakon što kupac položi iznos iz toč. III ovog rješenja i nakon pravomoćnosti ovog rješenja.</w:t>
      </w:r>
    </w:p>
    <w:p w:rsidRDefault="00FA0145" w:rsidP="00FA0145" w:rsidR="00FA0145">
      <w:pPr>
        <w:pStyle w:val="Odlomakpopisa"/>
        <w:ind w:left="0"/>
        <w:jc w:val="both"/>
        <w:rPr>
          <w:color w:val="000000"/>
          <w:sz w:val="24"/>
          <w:szCs w:val="24"/>
        </w:rPr>
      </w:pPr>
    </w:p>
    <w:p w:rsidRDefault="00CD02F0" w:rsidP="00FA0145" w:rsidR="00CD02F0" w:rsidRPr="00EA3CC6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EA3CC6">
        <w:rPr>
          <w:color w:val="000000"/>
          <w:sz w:val="24"/>
          <w:szCs w:val="24"/>
        </w:rPr>
        <w:t>Iz zemljišnih knjiga Opć</w:t>
      </w:r>
      <w:r w:rsidR="001E2BAE" w:rsidRPr="00EA3CC6">
        <w:rPr>
          <w:color w:val="000000"/>
          <w:sz w:val="24"/>
          <w:szCs w:val="24"/>
        </w:rPr>
        <w:t>inskog suda u Velikoj Gorici</w:t>
      </w:r>
      <w:r w:rsidRPr="00EA3CC6">
        <w:rPr>
          <w:color w:val="000000"/>
          <w:sz w:val="24"/>
          <w:szCs w:val="24"/>
        </w:rPr>
        <w:t>, brisat će se  pravo zaloga upisano na nekretnini u toč. I ovog rješenja  koje je upisano u korist</w:t>
      </w:r>
      <w:r w:rsidR="001E2BAE" w:rsidRPr="00EA3CC6">
        <w:rPr>
          <w:color w:val="000000"/>
          <w:sz w:val="24"/>
          <w:szCs w:val="24"/>
        </w:rPr>
        <w:t xml:space="preserve"> RH, </w:t>
      </w:r>
      <w:r w:rsidR="001E2BAE" w:rsidRPr="00EA3CC6">
        <w:rPr>
          <w:color w:val="000000"/>
          <w:sz w:val="24"/>
          <w:szCs w:val="24"/>
        </w:rPr>
        <w:lastRenderedPageBreak/>
        <w:t xml:space="preserve">MINISTARSTVO FINANCIJA, Porezna uprava, Područni ured Zagreb, Ispostava Velika Gorica, u iznosu od </w:t>
      </w:r>
      <w:r w:rsidR="00ED6FEC" w:rsidRPr="00EA3CC6">
        <w:rPr>
          <w:color w:val="000000"/>
          <w:sz w:val="24"/>
          <w:szCs w:val="24"/>
        </w:rPr>
        <w:t>336.253,93 kn.</w:t>
      </w:r>
    </w:p>
    <w:p w:rsidRDefault="00CD02F0" w:rsidP="00CD02F0" w:rsidR="00CD02F0" w:rsidRPr="00EA3CC6">
      <w:pPr>
        <w:pStyle w:val="Odlomakpopisa"/>
        <w:rPr>
          <w:sz w:val="24"/>
          <w:szCs w:val="24"/>
        </w:rPr>
      </w:pPr>
    </w:p>
    <w:p w:rsidRDefault="00CD02F0" w:rsidP="00FA0145" w:rsidR="00CD02F0" w:rsidRPr="00EA3CC6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EA3CC6">
        <w:rPr>
          <w:color w:val="000000"/>
          <w:sz w:val="24"/>
          <w:szCs w:val="24"/>
        </w:rPr>
        <w:t>Iz zemljišnih knjiga  Opći</w:t>
      </w:r>
      <w:r w:rsidR="001E2BAE" w:rsidRPr="00EA3CC6">
        <w:rPr>
          <w:color w:val="000000"/>
          <w:sz w:val="24"/>
          <w:szCs w:val="24"/>
        </w:rPr>
        <w:t>nskog  suda u Velikoj Gorici</w:t>
      </w:r>
      <w:r w:rsidRPr="00EA3CC6">
        <w:rPr>
          <w:color w:val="000000"/>
          <w:sz w:val="24"/>
          <w:szCs w:val="24"/>
        </w:rPr>
        <w:t>, brisat će se zabilježbe na nekretnini iz toč. I ovog rješenja pod brojem Z-</w:t>
      </w:r>
      <w:r w:rsidR="006D5CB9" w:rsidRPr="00EA3CC6">
        <w:rPr>
          <w:color w:val="000000"/>
          <w:sz w:val="24"/>
          <w:szCs w:val="24"/>
        </w:rPr>
        <w:t>5610/17 i Z-2160/18.</w:t>
      </w:r>
    </w:p>
    <w:p w:rsidRDefault="001E2BAE" w:rsidP="001E2BAE" w:rsidR="001E2BAE" w:rsidRPr="00EA3CC6">
      <w:pPr>
        <w:pStyle w:val="Odlomakpopisa"/>
        <w:ind w:left="0"/>
        <w:jc w:val="both"/>
        <w:rPr>
          <w:sz w:val="24"/>
          <w:szCs w:val="24"/>
        </w:rPr>
      </w:pPr>
    </w:p>
    <w:p w:rsidRDefault="006D5CB9" w:rsidP="001E2BAE" w:rsidR="006D5CB9" w:rsidRPr="00EA3CC6">
      <w:pPr>
        <w:pStyle w:val="Odlomakpopisa"/>
        <w:ind w:left="0"/>
        <w:jc w:val="both"/>
        <w:rPr>
          <w:sz w:val="24"/>
          <w:szCs w:val="24"/>
        </w:rPr>
      </w:pPr>
    </w:p>
    <w:p w:rsidRDefault="00CD02F0" w:rsidP="00CD02F0" w:rsidR="00CD02F0" w:rsidRPr="00EA3CC6">
      <w:pPr>
        <w:jc w:val="center"/>
        <w:rPr>
          <w:color w:val="000000"/>
          <w:sz w:val="24"/>
          <w:szCs w:val="24"/>
          <w:lang w:val="hr-HR"/>
        </w:rPr>
      </w:pPr>
      <w:r w:rsidRPr="00EA3CC6">
        <w:rPr>
          <w:color w:val="000000"/>
          <w:sz w:val="24"/>
          <w:szCs w:val="24"/>
          <w:lang w:val="hr-HR"/>
        </w:rPr>
        <w:t>Obrazloženje</w:t>
      </w:r>
    </w:p>
    <w:p w:rsidRDefault="00CD02F0" w:rsidP="00CD02F0" w:rsidR="00CD02F0">
      <w:pPr>
        <w:jc w:val="both"/>
        <w:rPr>
          <w:color w:val="000000"/>
          <w:sz w:val="24"/>
          <w:szCs w:val="24"/>
          <w:lang w:val="hr-HR"/>
        </w:rPr>
      </w:pPr>
    </w:p>
    <w:p w:rsidRDefault="00FA0145" w:rsidP="00CD02F0" w:rsidR="00FA0145" w:rsidRPr="00EA3CC6">
      <w:pPr>
        <w:jc w:val="both"/>
        <w:rPr>
          <w:color w:val="000000"/>
          <w:sz w:val="24"/>
          <w:szCs w:val="24"/>
          <w:lang w:val="hr-HR"/>
        </w:rPr>
      </w:pPr>
    </w:p>
    <w:p w:rsidRDefault="00CD02F0" w:rsidP="00EA3CC6" w:rsidR="006D5CB9" w:rsidRPr="00EA3CC6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EA3CC6">
        <w:rPr>
          <w:color w:val="000000"/>
          <w:sz w:val="24"/>
          <w:szCs w:val="24"/>
          <w:lang w:val="hr-HR"/>
        </w:rPr>
        <w:t>Na javnoj dražbi prodaje nekretnina označene u toč. I izreke rješenja, koju</w:t>
      </w:r>
      <w:r w:rsidR="006D5CB9" w:rsidRPr="00EA3CC6">
        <w:rPr>
          <w:color w:val="000000"/>
          <w:sz w:val="24"/>
          <w:szCs w:val="24"/>
          <w:lang w:val="hr-HR"/>
        </w:rPr>
        <w:t xml:space="preserve"> je provela FINA, sudjelovao je IGOR JURIŠIĆ iz Lozice, Lozica 70, OIB 93996920299, </w:t>
      </w:r>
      <w:r w:rsidR="006D5CB9" w:rsidRPr="00EA3CC6">
        <w:rPr>
          <w:sz w:val="24"/>
          <w:szCs w:val="24"/>
          <w:lang w:val="hr-HR"/>
        </w:rPr>
        <w:t xml:space="preserve">  </w:t>
      </w:r>
      <w:r w:rsidRPr="00EA3CC6">
        <w:rPr>
          <w:color w:val="000000"/>
          <w:sz w:val="24"/>
          <w:szCs w:val="24"/>
          <w:lang w:val="hr-HR"/>
        </w:rPr>
        <w:t>koji je ponudio kupovninu za navedenu nekretnin</w:t>
      </w:r>
      <w:r w:rsidR="006D5CB9" w:rsidRPr="00EA3CC6">
        <w:rPr>
          <w:color w:val="000000"/>
          <w:sz w:val="24"/>
          <w:szCs w:val="24"/>
          <w:lang w:val="hr-HR"/>
        </w:rPr>
        <w:t xml:space="preserve">u u iznosu od </w:t>
      </w:r>
      <w:r w:rsidR="00EA3CC6" w:rsidRPr="00EA3CC6">
        <w:rPr>
          <w:color w:val="000000"/>
          <w:sz w:val="24"/>
          <w:szCs w:val="24"/>
          <w:lang w:val="hr-HR"/>
        </w:rPr>
        <w:t>53.225,00 kn.</w:t>
      </w:r>
    </w:p>
    <w:p w:rsidRDefault="00CD02F0" w:rsidP="006D5CB9" w:rsidR="00EA3CC6" w:rsidRPr="00EA3CC6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EA3CC6">
        <w:rPr>
          <w:color w:val="000000"/>
          <w:sz w:val="24"/>
          <w:szCs w:val="24"/>
          <w:lang w:val="hr-HR"/>
        </w:rPr>
        <w:t xml:space="preserve">Prema izvješću FINE o provedenoj elektroničkoj javnoj dražbi, </w:t>
      </w:r>
      <w:r w:rsidR="00EA3CC6" w:rsidRPr="00EA3CC6">
        <w:rPr>
          <w:color w:val="000000"/>
          <w:sz w:val="24"/>
          <w:szCs w:val="24"/>
          <w:lang w:val="hr-HR"/>
        </w:rPr>
        <w:t xml:space="preserve">IGOR JURIŠIĆ iz Lozice, Lozica 70, OIB 93996920299, </w:t>
      </w:r>
      <w:r w:rsidR="00EA3CC6" w:rsidRPr="00EA3CC6">
        <w:rPr>
          <w:sz w:val="24"/>
          <w:szCs w:val="24"/>
          <w:lang w:val="hr-HR"/>
        </w:rPr>
        <w:t xml:space="preserve"> </w:t>
      </w:r>
      <w:r w:rsidR="00EA3CC6" w:rsidRPr="00EA3CC6">
        <w:rPr>
          <w:color w:val="000000"/>
          <w:sz w:val="24"/>
          <w:szCs w:val="24"/>
          <w:lang w:val="hr-HR"/>
        </w:rPr>
        <w:t xml:space="preserve"> ponudio</w:t>
      </w:r>
      <w:r w:rsidRPr="00EA3CC6">
        <w:rPr>
          <w:color w:val="000000"/>
          <w:sz w:val="24"/>
          <w:szCs w:val="24"/>
          <w:lang w:val="hr-HR"/>
        </w:rPr>
        <w:t xml:space="preserve"> je izno</w:t>
      </w:r>
      <w:r w:rsidR="00EA3CC6" w:rsidRPr="00EA3CC6">
        <w:rPr>
          <w:color w:val="000000"/>
          <w:sz w:val="24"/>
          <w:szCs w:val="24"/>
          <w:lang w:val="hr-HR"/>
        </w:rPr>
        <w:t>s od 53.225,00 kn i to 12.03.2019. u 21:54:02</w:t>
      </w:r>
      <w:r w:rsidRPr="00EA3CC6">
        <w:rPr>
          <w:color w:val="000000"/>
          <w:sz w:val="24"/>
          <w:szCs w:val="24"/>
          <w:lang w:val="hr-HR"/>
        </w:rPr>
        <w:t xml:space="preserve"> sati, za kupovinu nekretnine iz toč. I. ovog rješenja te je valjana navedena ponuda. Nakon provedene elektroničke javne dražbe, sud je utvrdio na temelju izvještaja FINE o provedenoj elektroničkoj javnoj dražbi da je ponuditelj </w:t>
      </w:r>
      <w:r w:rsidR="00EA3CC6" w:rsidRPr="00EA3CC6">
        <w:rPr>
          <w:color w:val="000000"/>
          <w:sz w:val="24"/>
          <w:szCs w:val="24"/>
          <w:lang w:val="hr-HR"/>
        </w:rPr>
        <w:t xml:space="preserve">IGOR JURIŠIĆ iz Lozice, Lozica 70, OIB 93996920299, </w:t>
      </w:r>
      <w:r w:rsidRPr="00EA3CC6">
        <w:rPr>
          <w:color w:val="000000"/>
          <w:sz w:val="24"/>
          <w:szCs w:val="24"/>
          <w:lang w:val="hr-HR"/>
        </w:rPr>
        <w:t xml:space="preserve"> ponudio najpovoljniju cijenu te je ispunio uvjete da mu se nekretnina dosudi. </w:t>
      </w:r>
    </w:p>
    <w:p w:rsidRDefault="00EA3CC6" w:rsidP="00FA0145" w:rsidR="00EA3CC6" w:rsidRPr="00EA3CC6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EA3CC6">
        <w:rPr>
          <w:color w:val="000000"/>
          <w:sz w:val="24"/>
          <w:szCs w:val="24"/>
          <w:lang w:val="hr-HR"/>
        </w:rPr>
        <w:t xml:space="preserve">Ponuditelj IGOR JURIŠIĆ iz Lozice, Lozica 70, OIB 93996920299, </w:t>
      </w:r>
      <w:r w:rsidRPr="00EA3CC6">
        <w:rPr>
          <w:sz w:val="24"/>
          <w:szCs w:val="24"/>
          <w:lang w:val="hr-HR"/>
        </w:rPr>
        <w:t xml:space="preserve"> uplatio je jamčevinu u iznosu od 21.290,00 kn pa se uplaćena jamčevina uračuvana u cijenu prodaje nekretnine od 53.225,00 kn tako da je ponuditelj </w:t>
      </w:r>
      <w:r w:rsidRPr="00EA3CC6">
        <w:rPr>
          <w:color w:val="000000"/>
          <w:sz w:val="24"/>
          <w:szCs w:val="24"/>
          <w:lang w:val="hr-HR"/>
        </w:rPr>
        <w:t xml:space="preserve">IGOR JURIŠIĆ iz Lozice, Lozica 70, OIB 93996920299, </w:t>
      </w:r>
      <w:r w:rsidRPr="00EA3CC6">
        <w:rPr>
          <w:sz w:val="24"/>
          <w:szCs w:val="24"/>
          <w:lang w:val="hr-HR"/>
        </w:rPr>
        <w:t xml:space="preserve"> dužan uplatiti za kupovinu nekretnine još iznos od </w:t>
      </w:r>
      <w:r w:rsidRPr="00EA3CC6">
        <w:rPr>
          <w:color w:val="000000"/>
          <w:sz w:val="24"/>
          <w:szCs w:val="24"/>
          <w:lang w:val="hr-HR"/>
        </w:rPr>
        <w:t>31.935,00</w:t>
      </w:r>
      <w:r w:rsidR="00FA0145">
        <w:rPr>
          <w:color w:val="000000"/>
          <w:sz w:val="24"/>
          <w:szCs w:val="24"/>
          <w:lang w:val="hr-HR"/>
        </w:rPr>
        <w:t>.</w:t>
      </w:r>
    </w:p>
    <w:p w:rsidRDefault="00CD02F0" w:rsidP="006D5CB9" w:rsidR="00CD02F0" w:rsidRPr="00EA3CC6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EA3CC6">
        <w:rPr>
          <w:color w:val="000000"/>
          <w:sz w:val="24"/>
          <w:szCs w:val="24"/>
          <w:lang w:val="hr-HR"/>
        </w:rPr>
        <w:t xml:space="preserve">Na nekretninama naznačenim u toč. I ovog rješenja upisan je zalog u korist </w:t>
      </w:r>
      <w:r w:rsidR="006A032D" w:rsidRPr="00EA3CC6">
        <w:rPr>
          <w:color w:val="000000"/>
          <w:sz w:val="24"/>
          <w:szCs w:val="24"/>
          <w:lang w:val="hr-HR"/>
        </w:rPr>
        <w:t>RH, MINISTARSTVO FINANCIJA, Porezna uprava, Područni ured Zagreb, Ispostava Velika Gorica</w:t>
      </w:r>
      <w:r w:rsidRPr="00EA3CC6">
        <w:rPr>
          <w:color w:val="000000"/>
          <w:sz w:val="24"/>
          <w:szCs w:val="24"/>
          <w:lang w:val="hr-HR"/>
        </w:rPr>
        <w:t xml:space="preserve">, i upisana je  na navedenim </w:t>
      </w:r>
      <w:r w:rsidR="006A032D" w:rsidRPr="00EA3CC6">
        <w:rPr>
          <w:color w:val="000000"/>
          <w:sz w:val="24"/>
          <w:szCs w:val="24"/>
          <w:lang w:val="hr-HR"/>
        </w:rPr>
        <w:t>nekretninama</w:t>
      </w:r>
      <w:r w:rsidRPr="00EA3CC6">
        <w:rPr>
          <w:color w:val="000000"/>
          <w:sz w:val="24"/>
          <w:szCs w:val="24"/>
          <w:lang w:val="hr-HR"/>
        </w:rPr>
        <w:t xml:space="preserve"> zabilježba </w:t>
      </w:r>
      <w:r w:rsidR="006A032D" w:rsidRPr="00EA3CC6">
        <w:rPr>
          <w:color w:val="000000"/>
          <w:sz w:val="24"/>
          <w:szCs w:val="24"/>
          <w:lang w:val="hr-HR"/>
        </w:rPr>
        <w:t>Z-5610/17 i Z-2160/18</w:t>
      </w:r>
      <w:r w:rsidR="006A032D">
        <w:rPr>
          <w:color w:val="000000"/>
          <w:sz w:val="24"/>
          <w:szCs w:val="24"/>
          <w:lang w:val="hr-HR"/>
        </w:rPr>
        <w:t>, tj. rješenje o otvaranju stečajnog postupka i</w:t>
      </w:r>
      <w:r w:rsidRPr="00EA3CC6">
        <w:rPr>
          <w:color w:val="000000"/>
          <w:sz w:val="24"/>
          <w:szCs w:val="24"/>
          <w:lang w:val="hr-HR"/>
        </w:rPr>
        <w:t xml:space="preserve"> rješenja o prodaji nekretnina Općin</w:t>
      </w:r>
      <w:r w:rsidR="006A032D">
        <w:rPr>
          <w:color w:val="000000"/>
          <w:sz w:val="24"/>
          <w:szCs w:val="24"/>
          <w:lang w:val="hr-HR"/>
        </w:rPr>
        <w:t xml:space="preserve">skog suda u Velikoj Gorici </w:t>
      </w:r>
    </w:p>
    <w:p w:rsidRDefault="00CD02F0" w:rsidP="00CD02F0" w:rsidR="00CD02F0" w:rsidRPr="00EA3CC6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EA3CC6">
        <w:rPr>
          <w:color w:val="000000"/>
          <w:sz w:val="24"/>
          <w:szCs w:val="24"/>
          <w:lang w:val="hr-HR"/>
        </w:rPr>
        <w:t>Stoga je su</w:t>
      </w:r>
      <w:r w:rsidR="006A032D">
        <w:rPr>
          <w:color w:val="000000"/>
          <w:sz w:val="24"/>
          <w:szCs w:val="24"/>
          <w:lang w:val="hr-HR"/>
        </w:rPr>
        <w:t>d temeljem čl. 103. st. 4. i 6.</w:t>
      </w:r>
      <w:r w:rsidR="00D54594">
        <w:rPr>
          <w:color w:val="000000"/>
          <w:sz w:val="24"/>
          <w:szCs w:val="24"/>
          <w:lang w:val="hr-HR"/>
        </w:rPr>
        <w:t xml:space="preserve"> i</w:t>
      </w:r>
      <w:r w:rsidR="006A032D">
        <w:rPr>
          <w:color w:val="000000"/>
          <w:sz w:val="24"/>
          <w:szCs w:val="24"/>
          <w:lang w:val="hr-HR"/>
        </w:rPr>
        <w:t xml:space="preserve"> </w:t>
      </w:r>
      <w:r w:rsidRPr="00EA3CC6">
        <w:rPr>
          <w:color w:val="000000"/>
          <w:sz w:val="24"/>
          <w:szCs w:val="24"/>
          <w:lang w:val="hr-HR"/>
        </w:rPr>
        <w:t>čl. 108. st. 1. i 4. Stečajnog zakona donio odluku kao u izreci rješenja.</w:t>
      </w:r>
    </w:p>
    <w:p w:rsidRDefault="00CD02F0" w:rsidP="00CD02F0" w:rsidR="00CD02F0">
      <w:pPr>
        <w:jc w:val="both"/>
        <w:rPr>
          <w:color w:val="000000"/>
          <w:sz w:val="24"/>
          <w:szCs w:val="24"/>
          <w:lang w:val="hr-HR"/>
        </w:rPr>
      </w:pPr>
    </w:p>
    <w:p w:rsidRDefault="00FA0145" w:rsidP="00CD02F0" w:rsidR="00FA0145" w:rsidRPr="00EA3CC6">
      <w:pPr>
        <w:jc w:val="both"/>
        <w:rPr>
          <w:color w:val="000000"/>
          <w:sz w:val="24"/>
          <w:szCs w:val="24"/>
          <w:lang w:val="hr-HR"/>
        </w:rPr>
      </w:pPr>
    </w:p>
    <w:p w:rsidRDefault="00D54594" w:rsidP="00CD02F0" w:rsidR="00CD02F0" w:rsidRPr="00EA3CC6">
      <w:pPr>
        <w:ind w:firstLine="720"/>
        <w:jc w:val="center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U Zagrebu, 24. travnja 2019.</w:t>
      </w:r>
    </w:p>
    <w:p w:rsidRDefault="00CD02F0" w:rsidP="00CD02F0" w:rsidR="00CD02F0">
      <w:pPr>
        <w:ind w:firstLine="720"/>
        <w:jc w:val="center"/>
        <w:rPr>
          <w:color w:val="000000"/>
          <w:sz w:val="24"/>
          <w:szCs w:val="24"/>
          <w:lang w:val="hr-HR"/>
        </w:rPr>
      </w:pPr>
    </w:p>
    <w:p w:rsidRDefault="00FA0145" w:rsidP="00CD02F0" w:rsidR="00FA0145" w:rsidRPr="00EA3CC6">
      <w:pPr>
        <w:ind w:firstLine="720"/>
        <w:jc w:val="center"/>
        <w:rPr>
          <w:color w:val="000000"/>
          <w:sz w:val="24"/>
          <w:szCs w:val="24"/>
          <w:lang w:val="hr-HR"/>
        </w:rPr>
      </w:pPr>
    </w:p>
    <w:p w:rsidRDefault="00CD02F0" w:rsidP="00CD02F0" w:rsidR="00CD02F0" w:rsidRPr="00EA3CC6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EA3CC6">
        <w:rPr>
          <w:rFonts w:hAnsi="Times New Roman" w:ascii="Times New Roman"/>
          <w:b w:val="false"/>
          <w:color w:val="000000"/>
          <w:szCs w:val="24"/>
        </w:rPr>
        <w:tab/>
      </w:r>
      <w:r w:rsidRPr="00EA3CC6">
        <w:rPr>
          <w:rFonts w:hAnsi="Times New Roman" w:ascii="Times New Roman"/>
          <w:b w:val="false"/>
          <w:color w:val="000000"/>
          <w:szCs w:val="24"/>
        </w:rPr>
        <w:tab/>
      </w:r>
      <w:r w:rsidRPr="00EA3CC6">
        <w:rPr>
          <w:rFonts w:hAnsi="Times New Roman" w:ascii="Times New Roman"/>
          <w:b w:val="false"/>
          <w:color w:val="000000"/>
          <w:szCs w:val="24"/>
        </w:rPr>
        <w:tab/>
      </w:r>
      <w:r w:rsidRPr="00EA3CC6">
        <w:rPr>
          <w:rFonts w:hAnsi="Times New Roman" w:ascii="Times New Roman"/>
          <w:b w:val="false"/>
          <w:color w:val="000000"/>
          <w:szCs w:val="24"/>
        </w:rPr>
        <w:tab/>
      </w:r>
      <w:r w:rsidRPr="00EA3CC6">
        <w:rPr>
          <w:rFonts w:hAnsi="Times New Roman" w:ascii="Times New Roman"/>
          <w:b w:val="false"/>
          <w:color w:val="000000"/>
          <w:szCs w:val="24"/>
        </w:rPr>
        <w:tab/>
      </w:r>
      <w:r w:rsidRPr="00EA3CC6">
        <w:rPr>
          <w:rFonts w:hAnsi="Times New Roman" w:ascii="Times New Roman"/>
          <w:b w:val="false"/>
          <w:color w:val="000000"/>
          <w:szCs w:val="24"/>
        </w:rPr>
        <w:tab/>
      </w:r>
      <w:r w:rsidRPr="00EA3CC6">
        <w:rPr>
          <w:rFonts w:hAnsi="Times New Roman" w:ascii="Times New Roman"/>
          <w:b w:val="false"/>
          <w:color w:val="000000"/>
          <w:szCs w:val="24"/>
        </w:rPr>
        <w:tab/>
      </w:r>
      <w:r w:rsidRPr="00EA3CC6">
        <w:rPr>
          <w:rFonts w:hAnsi="Times New Roman" w:ascii="Times New Roman"/>
          <w:b w:val="false"/>
          <w:color w:val="000000"/>
          <w:szCs w:val="24"/>
        </w:rPr>
        <w:tab/>
        <w:t xml:space="preserve">  </w:t>
      </w:r>
      <w:r w:rsidR="007F1038">
        <w:rPr>
          <w:rFonts w:hAnsi="Times New Roman" w:ascii="Times New Roman"/>
          <w:b w:val="false"/>
          <w:color w:val="000000"/>
          <w:szCs w:val="24"/>
        </w:rPr>
        <w:tab/>
      </w:r>
      <w:r w:rsidRPr="00EA3CC6">
        <w:rPr>
          <w:rFonts w:hAnsi="Times New Roman" w:ascii="Times New Roman"/>
          <w:b w:val="false"/>
          <w:color w:val="000000"/>
          <w:szCs w:val="24"/>
        </w:rPr>
        <w:t xml:space="preserve"> STEČAJNI SUDAC</w:t>
      </w:r>
    </w:p>
    <w:p w:rsidRDefault="00CD02F0" w:rsidP="00CD02F0" w:rsidR="00CD02F0" w:rsidRPr="00EA3CC6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EA3CC6">
        <w:rPr>
          <w:rFonts w:hAnsi="Times New Roman" w:ascii="Times New Roman"/>
          <w:b w:val="false"/>
          <w:color w:val="000000"/>
          <w:szCs w:val="24"/>
        </w:rPr>
        <w:tab/>
      </w:r>
      <w:r w:rsidRPr="00EA3CC6">
        <w:rPr>
          <w:rFonts w:hAnsi="Times New Roman" w:ascii="Times New Roman"/>
          <w:b w:val="false"/>
          <w:color w:val="000000"/>
          <w:szCs w:val="24"/>
        </w:rPr>
        <w:tab/>
      </w:r>
      <w:r w:rsidRPr="00EA3CC6">
        <w:rPr>
          <w:rFonts w:hAnsi="Times New Roman" w:ascii="Times New Roman"/>
          <w:b w:val="false"/>
          <w:color w:val="000000"/>
          <w:szCs w:val="24"/>
        </w:rPr>
        <w:tab/>
      </w:r>
      <w:r w:rsidRPr="00EA3CC6">
        <w:rPr>
          <w:rFonts w:hAnsi="Times New Roman" w:ascii="Times New Roman"/>
          <w:b w:val="false"/>
          <w:color w:val="000000"/>
          <w:szCs w:val="24"/>
        </w:rPr>
        <w:tab/>
      </w:r>
      <w:r w:rsidRPr="00EA3CC6">
        <w:rPr>
          <w:rFonts w:hAnsi="Times New Roman" w:ascii="Times New Roman"/>
          <w:b w:val="false"/>
          <w:color w:val="000000"/>
          <w:szCs w:val="24"/>
        </w:rPr>
        <w:tab/>
      </w:r>
      <w:r w:rsidRPr="00EA3CC6">
        <w:rPr>
          <w:rFonts w:hAnsi="Times New Roman" w:ascii="Times New Roman"/>
          <w:b w:val="false"/>
          <w:color w:val="000000"/>
          <w:szCs w:val="24"/>
        </w:rPr>
        <w:tab/>
      </w:r>
      <w:r w:rsidRPr="00EA3CC6">
        <w:rPr>
          <w:rFonts w:hAnsi="Times New Roman" w:ascii="Times New Roman"/>
          <w:b w:val="false"/>
          <w:color w:val="000000"/>
          <w:szCs w:val="24"/>
        </w:rPr>
        <w:tab/>
      </w:r>
      <w:r w:rsidRPr="00EA3CC6">
        <w:rPr>
          <w:rFonts w:hAnsi="Times New Roman" w:ascii="Times New Roman"/>
          <w:b w:val="false"/>
          <w:color w:val="000000"/>
          <w:szCs w:val="24"/>
        </w:rPr>
        <w:tab/>
      </w:r>
      <w:r w:rsidRPr="00EA3CC6">
        <w:rPr>
          <w:rFonts w:hAnsi="Times New Roman" w:ascii="Times New Roman"/>
          <w:b w:val="false"/>
          <w:color w:val="000000"/>
          <w:szCs w:val="24"/>
        </w:rPr>
        <w:tab/>
      </w:r>
      <w:r w:rsidR="007F1038">
        <w:rPr>
          <w:rFonts w:hAnsi="Times New Roman" w:ascii="Times New Roman"/>
          <w:b w:val="false"/>
          <w:color w:val="000000"/>
          <w:szCs w:val="24"/>
        </w:rPr>
        <w:t xml:space="preserve"> </w:t>
      </w:r>
      <w:r w:rsidRPr="00EA3CC6">
        <w:rPr>
          <w:rFonts w:hAnsi="Times New Roman" w:ascii="Times New Roman"/>
          <w:b w:val="false"/>
          <w:color w:val="000000"/>
          <w:szCs w:val="24"/>
        </w:rPr>
        <w:t>Ivan Vladić</w:t>
      </w:r>
      <w:r w:rsidR="007F1038">
        <w:rPr>
          <w:rFonts w:hAnsi="Times New Roman" w:ascii="Times New Roman"/>
          <w:b w:val="false"/>
          <w:color w:val="000000"/>
          <w:szCs w:val="24"/>
        </w:rPr>
        <w:t>, v.r.</w:t>
      </w:r>
    </w:p>
    <w:p w:rsidRDefault="00D54594" w:rsidP="00CD02F0" w:rsidR="00D54594">
      <w:pPr>
        <w:jc w:val="both"/>
        <w:rPr>
          <w:color w:val="000000"/>
          <w:sz w:val="18"/>
          <w:szCs w:val="18"/>
          <w:lang w:val="hr-HR"/>
        </w:rPr>
      </w:pPr>
    </w:p>
    <w:p w:rsidRDefault="00FA0145" w:rsidP="00CD02F0" w:rsidR="00FA0145">
      <w:pPr>
        <w:jc w:val="both"/>
        <w:rPr>
          <w:color w:val="000000"/>
          <w:sz w:val="18"/>
          <w:szCs w:val="18"/>
          <w:lang w:val="hr-HR"/>
        </w:rPr>
      </w:pPr>
    </w:p>
    <w:p w:rsidRDefault="00CD02F0" w:rsidP="00CD02F0" w:rsidR="00CD02F0" w:rsidRPr="00EA3CC6">
      <w:pPr>
        <w:jc w:val="both"/>
        <w:rPr>
          <w:color w:val="000000"/>
          <w:sz w:val="18"/>
          <w:szCs w:val="18"/>
          <w:lang w:val="hr-HR"/>
        </w:rPr>
      </w:pPr>
      <w:r w:rsidRPr="00EA3CC6">
        <w:rPr>
          <w:color w:val="000000"/>
          <w:sz w:val="18"/>
          <w:szCs w:val="18"/>
          <w:lang w:val="hr-HR"/>
        </w:rPr>
        <w:t>POUKA O PRAVNOM LIJEKU</w:t>
      </w:r>
      <w:r w:rsidR="00FA0145">
        <w:rPr>
          <w:color w:val="000000"/>
          <w:sz w:val="18"/>
          <w:szCs w:val="18"/>
          <w:lang w:val="hr-HR"/>
        </w:rPr>
        <w:t>:</w:t>
      </w:r>
    </w:p>
    <w:p w:rsidRDefault="00CD02F0" w:rsidP="00CD02F0" w:rsidR="00CD02F0" w:rsidRPr="00EA3CC6">
      <w:pPr>
        <w:jc w:val="both"/>
        <w:rPr>
          <w:color w:val="000000"/>
          <w:sz w:val="18"/>
          <w:szCs w:val="18"/>
          <w:lang w:val="hr-HR"/>
        </w:rPr>
      </w:pPr>
      <w:r w:rsidRPr="00EA3CC6">
        <w:rPr>
          <w:color w:val="000000"/>
          <w:sz w:val="18"/>
          <w:szCs w:val="18"/>
          <w:lang w:val="hr-HR"/>
        </w:rPr>
        <w:t>Protiv ovog rješenja dopuštena je žalba Visokom trgovačkom sudu RH. Žalba se podnosi putem ovog suda u dva primjerka i to u roku od 8 dana računajući od dana dostave ovog rješenja.</w:t>
      </w:r>
    </w:p>
    <w:p w:rsidRDefault="00D54594" w:rsidP="00CD02F0" w:rsidR="00D54594">
      <w:pPr>
        <w:pStyle w:val="Podnaslov"/>
        <w:rPr>
          <w:rFonts w:hAnsi="Times New Roman" w:ascii="Times New Roman"/>
          <w:b w:val="false"/>
          <w:color w:val="000000"/>
          <w:sz w:val="20"/>
        </w:rPr>
      </w:pPr>
    </w:p>
    <w:p w:rsidRDefault="00FA0145" w:rsidP="00CD02F0" w:rsidR="00FA0145">
      <w:pPr>
        <w:pStyle w:val="Podnaslov"/>
        <w:rPr>
          <w:rFonts w:hAnsi="Times New Roman" w:ascii="Times New Roman"/>
          <w:b w:val="false"/>
          <w:color w:val="000000"/>
          <w:sz w:val="20"/>
        </w:rPr>
      </w:pPr>
    </w:p>
    <w:p w:rsidRDefault="007F1038" w:rsidP="00E82D09" w:rsidR="007F1038" w:rsidRPr="007F1038">
      <w:pPr>
        <w:rPr>
          <w:sz w:val="24"/>
          <w:szCs w:val="24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7F1038">
        <w:rPr>
          <w:sz w:val="24"/>
          <w:szCs w:val="24"/>
        </w:rPr>
        <w:t>Za točnost otpravka</w:t>
      </w:r>
    </w:p>
    <w:p w:rsidRDefault="007F1038" w:rsidP="00E82D09" w:rsidR="007F1038" w:rsidRPr="007F1038">
      <w:pPr>
        <w:rPr>
          <w:sz w:val="24"/>
          <w:szCs w:val="24"/>
        </w:rPr>
      </w:pPr>
      <w:r w:rsidRPr="007F1038">
        <w:rPr>
          <w:sz w:val="24"/>
          <w:szCs w:val="24"/>
        </w:rPr>
        <w:tab/>
      </w:r>
      <w:r w:rsidRPr="007F1038">
        <w:rPr>
          <w:sz w:val="24"/>
          <w:szCs w:val="24"/>
        </w:rPr>
        <w:tab/>
      </w:r>
      <w:r w:rsidRPr="007F1038">
        <w:rPr>
          <w:sz w:val="24"/>
          <w:szCs w:val="24"/>
        </w:rPr>
        <w:tab/>
      </w:r>
      <w:r w:rsidRPr="007F1038">
        <w:rPr>
          <w:sz w:val="24"/>
          <w:szCs w:val="24"/>
        </w:rPr>
        <w:tab/>
      </w:r>
      <w:r w:rsidRPr="007F1038">
        <w:rPr>
          <w:sz w:val="24"/>
          <w:szCs w:val="24"/>
        </w:rPr>
        <w:tab/>
      </w:r>
      <w:r w:rsidRPr="007F1038">
        <w:rPr>
          <w:sz w:val="24"/>
          <w:szCs w:val="24"/>
        </w:rPr>
        <w:tab/>
      </w:r>
      <w:r w:rsidRPr="007F1038">
        <w:rPr>
          <w:sz w:val="24"/>
          <w:szCs w:val="24"/>
        </w:rPr>
        <w:tab/>
      </w:r>
      <w:r w:rsidRPr="007F1038">
        <w:rPr>
          <w:sz w:val="24"/>
          <w:szCs w:val="24"/>
        </w:rPr>
        <w:tab/>
      </w:r>
      <w:r w:rsidRPr="007F1038">
        <w:rPr>
          <w:sz w:val="24"/>
          <w:szCs w:val="24"/>
        </w:rPr>
        <w:tab/>
        <w:t>Monika Topolovec</w:t>
      </w:r>
    </w:p>
    <w:p w:rsidRDefault="001717A4" w:rsidP="007F1038" w:rsidR="001717A4" w:rsidRPr="007F1038">
      <w:pPr>
        <w:pStyle w:val="Podnaslov"/>
        <w:rPr>
          <w:rFonts w:hAnsi="Times New Roman" w:ascii="Times New Roman"/>
          <w:b w:val="false"/>
          <w:color w:val="000000"/>
          <w:sz w:val="20"/>
        </w:rPr>
      </w:pPr>
    </w:p>
    <w:sectPr w:rsidR="001717A4" w:rsidRPr="007F103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2F0" w:rsidP="00CD02F0" w:rsidR="00CD02F0">
      <w:r>
        <w:separator/>
      </w:r>
    </w:p>
  </w:endnote>
  <w:endnote w:id="0" w:type="continuationSeparator">
    <w:p w:rsidRDefault="00CD02F0" w:rsidP="00CD02F0" w:rsidR="00CD0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2F0" w:rsidP="00CD02F0" w:rsidR="00CD02F0">
      <w:r>
        <w:separator/>
      </w:r>
    </w:p>
  </w:footnote>
  <w:footnote w:id="0" w:type="continuationSeparator">
    <w:p w:rsidRDefault="00CD02F0" w:rsidP="00CD02F0" w:rsidR="00CD02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830915"/>
      <w:docPartObj>
        <w:docPartGallery w:val="Page Numbers (Top of Page)"/>
        <w:docPartUnique/>
      </w:docPartObj>
    </w:sdtPr>
    <w:sdtEndPr/>
    <w:sdtContent>
      <w:p w:rsidRDefault="00CD02F0" w:rsidR="00CD02F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8C1" w:rsidRPr="005E58C1">
          <w:rPr>
            <w:noProof/>
            <w:lang w:val="hr-HR"/>
          </w:rPr>
          <w:t>1</w:t>
        </w:r>
        <w:r>
          <w:fldChar w:fldCharType="end"/>
        </w:r>
      </w:p>
      <w:p w:rsidRDefault="00CD02F0" w:rsidP="00CD02F0" w:rsidR="00CD02F0">
        <w:pPr>
          <w:pStyle w:val="Zaglavlje"/>
          <w:jc w:val="right"/>
        </w:pPr>
        <w:r>
          <w:rPr>
            <w:b/>
            <w:sz w:val="24"/>
            <w:szCs w:val="24"/>
          </w:rPr>
          <w:t>28. St-4244/16</w:t>
        </w:r>
      </w:p>
    </w:sdtContent>
  </w:sdt>
  <w:p w:rsidRDefault="00CD02F0" w:rsidR="00CD02F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2755E"/>
    <w:multiLevelType w:val="hybridMultilevel"/>
    <w:tmpl w:val="36BE7DDC"/>
    <w:lvl w:tplc="AFA4AC4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F106F5"/>
    <w:multiLevelType w:val="hybridMultilevel"/>
    <w:tmpl w:val="08E8F5FE"/>
    <w:lvl w:tplc="8E002F82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A30AC2"/>
    <w:multiLevelType w:val="singleLevel"/>
    <w:tmpl w:val="368C151E"/>
    <w:lvl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</w:lvl>
  </w:abstractNum>
  <w:abstractNum w:abstractNumId="3">
    <w:nsid w:val="6C7467DC"/>
    <w:multiLevelType w:val="hybridMultilevel"/>
    <w:tmpl w:val="17CC5AEC"/>
    <w:lvl w:tplc="0BD67AA2" w:ilvl="0">
      <w:start w:val="28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6DC03444"/>
    <w:multiLevelType w:val="hybridMultilevel"/>
    <w:tmpl w:val="03C86D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EA04F5A"/>
    <w:multiLevelType w:val="hybridMultilevel"/>
    <w:tmpl w:val="C5724BFA"/>
    <w:lvl w:tplc="8E002F82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2F0"/>
    <w:rsid w:val="000C06B0"/>
    <w:rsid w:val="001717A4"/>
    <w:rsid w:val="001D3701"/>
    <w:rsid w:val="001E2BAE"/>
    <w:rsid w:val="002C236F"/>
    <w:rsid w:val="003740C3"/>
    <w:rsid w:val="005E58C1"/>
    <w:rsid w:val="00654172"/>
    <w:rsid w:val="006A032D"/>
    <w:rsid w:val="006D5CB9"/>
    <w:rsid w:val="007F1038"/>
    <w:rsid w:val="00B81D79"/>
    <w:rsid w:val="00BC748E"/>
    <w:rsid w:val="00CD02F0"/>
    <w:rsid w:val="00D54594"/>
    <w:rsid w:val="00E77C7E"/>
    <w:rsid w:val="00EA3CC6"/>
    <w:rsid w:val="00ED6FEC"/>
    <w:rsid w:val="00FA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02F0"/>
    <w:pPr>
      <w:spacing w:lineRule="auto" w:line="240" w:after="0"/>
    </w:pPr>
    <w:rPr>
      <w:rFonts w:cs="Times New Roman" w:eastAsia="Times New Roman"/>
      <w:sz w:val="20"/>
      <w:szCs w:val="20"/>
      <w:lang w:eastAsia="hr-HR"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D02F0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CD02F0"/>
    <w:rPr>
      <w:rFonts w:cs="Times New Roman" w:eastAsia="Times New Roman" w:hAnsi="Cambria" w:ascii="Cambria"/>
      <w:b/>
      <w:bCs/>
      <w:i/>
      <w:iCs/>
      <w:sz w:val="28"/>
      <w:szCs w:val="28"/>
      <w:lang w:eastAsia="hr-HR" w:val="en-AU"/>
    </w:rPr>
  </w:style>
  <w:style w:styleId="Naslov" w:type="paragraph">
    <w:name w:val="Title"/>
    <w:basedOn w:val="Normal"/>
    <w:link w:val="NaslovChar"/>
    <w:qFormat/>
    <w:rsid w:val="00CD02F0"/>
    <w:pPr>
      <w:jc w:val="center"/>
    </w:pPr>
    <w:rPr>
      <w:rFonts w:hAnsi="Tahoma" w:ascii="Tahoma"/>
      <w:b/>
      <w:color w:val="0000FF"/>
      <w:sz w:val="24"/>
      <w:lang w:val="hr-HR"/>
    </w:rPr>
  </w:style>
  <w:style w:customStyle="true" w:styleId="NaslovChar" w:type="character">
    <w:name w:val="Naslov Char"/>
    <w:basedOn w:val="Zadanifontodlomka"/>
    <w:link w:val="Naslov"/>
    <w:rsid w:val="00CD02F0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D02F0"/>
    <w:pPr>
      <w:jc w:val="both"/>
    </w:pPr>
    <w:rPr>
      <w:rFonts w:hAnsi="Tahoma" w:ascii="Tahoma"/>
      <w:color w:val="0000FF"/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CD02F0"/>
    <w:rPr>
      <w:rFonts w:cs="Times New Roman" w:eastAsia="Times New Roman" w:hAnsi="Tahoma" w:ascii="Tahoma"/>
      <w:color w:val="0000FF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CD02F0"/>
    <w:pPr>
      <w:jc w:val="both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CD02F0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02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02F0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D02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02F0"/>
    <w:rPr>
      <w:rFonts w:cs="Times New Roman" w:eastAsia="Times New Roman"/>
      <w:sz w:val="20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CD02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D02F0"/>
    <w:rPr>
      <w:rFonts w:cs="Times New Roman" w:eastAsia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CD02F0"/>
    <w:pPr>
      <w:overflowPunct w:val="false"/>
      <w:autoSpaceDE w:val="false"/>
      <w:autoSpaceDN w:val="false"/>
      <w:adjustRightInd w:val="false"/>
      <w:ind w:left="720"/>
      <w:contextualSpacing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E58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8C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8C1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8C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8C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02F0"/>
    <w:pPr>
      <w:spacing w:after="0" w:line="240" w:lineRule="auto"/>
    </w:pPr>
    <w:rPr>
      <w:rFonts w:cs="Times New Roman" w:eastAsia="Times New Roman"/>
      <w:sz w:val="20"/>
      <w:szCs w:val="20"/>
      <w:lang w:eastAsia="hr-HR"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D02F0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CD02F0"/>
    <w:rPr>
      <w:rFonts w:ascii="Cambria" w:cs="Times New Roman" w:eastAsia="Times New Roman" w:hAnsi="Cambria"/>
      <w:b/>
      <w:bCs/>
      <w:i/>
      <w:iCs/>
      <w:sz w:val="28"/>
      <w:szCs w:val="28"/>
      <w:lang w:eastAsia="hr-HR" w:val="en-AU"/>
    </w:rPr>
  </w:style>
  <w:style w:styleId="Naslov" w:type="paragraph">
    <w:name w:val="Title"/>
    <w:basedOn w:val="Normal"/>
    <w:link w:val="NaslovChar"/>
    <w:qFormat/>
    <w:rsid w:val="00CD02F0"/>
    <w:pPr>
      <w:jc w:val="center"/>
    </w:pPr>
    <w:rPr>
      <w:rFonts w:ascii="Tahoma" w:hAnsi="Tahoma"/>
      <w:b/>
      <w:color w:val="0000FF"/>
      <w:sz w:val="24"/>
      <w:lang w:val="hr-HR"/>
    </w:rPr>
  </w:style>
  <w:style w:customStyle="1" w:styleId="NaslovChar" w:type="character">
    <w:name w:val="Naslov Char"/>
    <w:basedOn w:val="Zadanifontodlomka"/>
    <w:link w:val="Naslov"/>
    <w:rsid w:val="00CD02F0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D02F0"/>
    <w:pPr>
      <w:jc w:val="both"/>
    </w:pPr>
    <w:rPr>
      <w:rFonts w:ascii="Tahoma" w:hAnsi="Tahoma"/>
      <w:color w:val="0000FF"/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CD02F0"/>
    <w:rPr>
      <w:rFonts w:ascii="Tahoma" w:cs="Times New Roman" w:eastAsia="Times New Roman" w:hAnsi="Tahoma"/>
      <w:color w:val="0000FF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CD02F0"/>
    <w:pPr>
      <w:jc w:val="both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CD02F0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02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02F0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D02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02F0"/>
    <w:rPr>
      <w:rFonts w:cs="Times New Roman" w:eastAsia="Times New Roman"/>
      <w:sz w:val="20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CD02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D02F0"/>
    <w:rPr>
      <w:rFonts w:cs="Times New Roman" w:eastAsia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CD02F0"/>
    <w:pPr>
      <w:overflowPunct w:val="0"/>
      <w:autoSpaceDE w:val="0"/>
      <w:autoSpaceDN w:val="0"/>
      <w:adjustRightInd w:val="0"/>
      <w:ind w:left="720"/>
      <w:contextualSpacing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E58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8C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8C1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8C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8C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4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287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900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4244</izvorni_sadrzaj>
    <derivirana_varijabla naziv="DomainObject.Predmet.Broj_1">4244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St-4244/2016</izvorni_sadrzaj>
    <derivirana_varijabla naziv="DomainObject.Predmet.OznakaBroj_1">St-4244/2016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BET-CON d.o.o. zastupanog po punomoćniku TOMISLAV HRKAĆ</izvorni_sadrzaj>
    <derivirana_varijabla naziv="DomainObject.Predmet.ProtustrankaFormated_1">  BET-CON d.o.o. zastupanog po punomoćniku TOMISLAV HRKAĆ</derivirana_varijabla>
  </DomainObject.Predmet.ProtustrankaFormated>
  <DomainObject.Predmet.ProtustrankaFormatedOIB>
    <izvorni_sadrzaj>  BET-CON d.o.o., OIB 19717341727 zastupanog po punomoćniku TOMISLAV HRKAĆ</izvorni_sadrzaj>
    <derivirana_varijabla naziv="DomainObject.Predmet.ProtustrankaFormatedOIB_1">  BET-CON d.o.o., OIB 19717341727 zastupanog po punomoćniku TOMISLAV HRKAĆ</derivirana_varijabla>
  </DomainObject.Predmet.ProtustrankaFormatedOIB>
  <DomainObject.Predmet.ProtustrankaFormatedWithAdress>
    <izvorni_sadrzaj> BET-CON d.o.o., Jurjevski Hrast 11, 10410 Velika Gorica zastupanog po punomoćniku TOMISLAV HRKAĆ</izvorni_sadrzaj>
    <derivirana_varijabla naziv="DomainObject.Predmet.ProtustrankaFormatedWithAdress_1"> BET-CON d.o.o., Jurjevski Hrast 11, 10410 Velika Gorica zastupanog po punomoćniku TOMISLAV HRKAĆ</derivirana_varijabla>
  </DomainObject.Predmet.ProtustrankaFormatedWithAdress>
  <DomainObject.Predmet.ProtustrankaFormatedWithAdressOIB>
    <izvorni_sadrzaj> BET-CON d.o.o., OIB 19717341727, Jurjevski Hrast 11, 10410 Velika Gorica zastupanog po punomoćniku TOMISLAV HRKAĆ</izvorni_sadrzaj>
    <derivirana_varijabla naziv="DomainObject.Predmet.ProtustrankaFormatedWithAdressOIB_1"> BET-CON d.o.o., OIB 19717341727, Jurjevski Hrast 11, 10410 Velika Gorica zastupanog po punomoćniku TOMISLAV HRKAĆ</derivirana_varijabla>
  </DomainObject.Predmet.ProtustrankaFormatedWithAdressOIB>
  <DomainObject.Predmet.ProtustrankaWithAdress>
    <izvorni_sadrzaj>BET-CON d.o.o. Jurjevski Hrast 11, 10410 Velika Gorica</izvorni_sadrzaj>
    <derivirana_varijabla naziv="DomainObject.Predmet.ProtustrankaWithAdress_1">BET-CON d.o.o. Jurjevski Hrast 11, 10410 Velika Gorica</derivirana_varijabla>
  </DomainObject.Predmet.ProtustrankaWithAdress>
  <DomainObject.Predmet.ProtustrankaWithAdressOIB>
    <izvorni_sadrzaj>BET-CON d.o.o., OIB 19717341727, Jurjevski Hrast 11, 10410 Velika Gorica</izvorni_sadrzaj>
    <derivirana_varijabla naziv="DomainObject.Predmet.ProtustrankaWithAdressOIB_1">BET-CON d.o.o., OIB 19717341727, Jurjevski Hrast 11, 10410 Velika Gorica</derivirana_varijabla>
  </DomainObject.Predmet.ProtustrankaWithAdressOIB>
  <DomainObject.Predmet.ProtustrankaNazivFormated>
    <izvorni_sadrzaj>BET-CON d.o.o.</izvorni_sadrzaj>
    <derivirana_varijabla naziv="DomainObject.Predmet.ProtustrankaNazivFormated_1">BET-CON d.o.o.</derivirana_varijabla>
  </DomainObject.Predmet.ProtustrankaNazivFormated>
  <DomainObject.Predmet.ProtustrankaNazivFormatedOIB>
    <izvorni_sadrzaj>BET-CON d.o.o., OIB 19717341727</izvorni_sadrzaj>
    <derivirana_varijabla naziv="DomainObject.Predmet.ProtustrankaNazivFormatedOIB_1">BET-CON d.o.o., OIB 19717341727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Hrkać</izvorni_sadrzaj>
    <derivirana_varijabla naziv="DomainObject.Predmet.StrankaFormated_1">  FINA Regionalni centar Zagreb; Tomislav Hrkać</derivirana_varijabla>
  </DomainObject.Predmet.StrankaFormated>
  <DomainObject.Predmet.StrankaFormatedOIB>
    <izvorni_sadrzaj>  FINA Regionalni centar Zagreb, OIB 85821130368; Tomislav Hrkać, OIB 83642845013</izvorni_sadrzaj>
    <derivirana_varijabla naziv="DomainObject.Predmet.StrankaFormatedOIB_1">  FINA Regionalni centar Zagreb, OIB 85821130368; Tomislav Hrkać, OIB 83642845013</derivirana_varijabla>
  </DomainObject.Predmet.StrankaFormatedOIB>
  <DomainObject.Predmet.StrankaFormatedWithAdress>
    <izvorni_sadrzaj> FINA Regionalni centar Zagreb, Trg svibanjskih žrtava 1995. 1, 10000 Zagreb; Tomislav Hrkać, Jurjevski Hrast 11, 10410 Velika Gorica</izvorni_sadrzaj>
    <derivirana_varijabla naziv="DomainObject.Predmet.StrankaFormatedWithAdress_1"> FINA Regionalni centar Zagreb, Trg svibanjskih žrtava 1995. 1, 10000 Zagreb; Tomislav Hrkać, Jurjevski Hrast 11, 10410 Velika Gorica</derivirana_varijabla>
  </DomainObject.Predmet.StrankaFormatedWithAdress>
  <DomainObject.Predmet.StrankaFormatedWithAdressOIB>
    <izvorni_sadrzaj> FINA Regionalni centar Zagreb, OIB 85821130368, Trg svibanjskih žrtava 1995. 1, 10000 Zagreb; Tomislav Hrkać, OIB 83642845013, Jurjevski Hrast 11, 10410 Velika Gorica</izvorni_sadrzaj>
    <derivirana_varijabla naziv="DomainObject.Predmet.StrankaFormatedWithAdressOIB_1"> FINA Regionalni centar Zagreb, OIB 85821130368, Trg svibanjskih žrtava 1995. 1, 10000 Zagreb; Tomislav Hrkać, OIB 83642845013, Jurjevski Hrast 11, 10410 Velika Gorica</derivirana_varijabla>
  </DomainObject.Predmet.StrankaFormatedWithAdressOIB>
  <DomainObject.Predmet.StrankaWithAdress>
    <izvorni_sadrzaj>FINA Regionalni centar Zagreb Trg svibanjskih žrtava 1995. 1,10000 Zagreb,Tomislav Hrkać Jurjevski Hrast 11,10410 Velika Gorica</izvorni_sadrzaj>
    <derivirana_varijabla naziv="DomainObject.Predmet.StrankaWithAdress_1">FINA Regionalni centar Zagreb Trg svibanjskih žrtava 1995. 1,10000 Zagreb,Tomislav Hrkać Jurjevski Hrast 11,10410 Velika Gorica</derivirana_varijabla>
  </DomainObject.Predmet.StrankaWithAdress>
  <DomainObject.Predmet.StrankaWithAdressOIB>
    <izvorni_sadrzaj>FINA Regionalni centar Zagreb, OIB 85821130368, Trg svibanjskih žrtava 1995. 1,10000 Zagreb,Tomislav Hrkać, OIB 83642845013, Jurjevski Hrast 11,10410 Velika Gorica</izvorni_sadrzaj>
    <derivirana_varijabla naziv="DomainObject.Predmet.StrankaWithAdressOIB_1">FINA Regionalni centar Zagreb, OIB 85821130368, Trg svibanjskih žrtava 1995. 1,10000 Zagreb,Tomislav Hrkać, OIB 83642845013, Jurjevski Hrast 11,10410 Velika Gorica</derivirana_varijabla>
  </DomainObject.Predmet.StrankaWithAdressOIB>
  <DomainObject.Predmet.StrankaNazivFormated>
    <izvorni_sadrzaj>FINA Regionalni centar Zagreb,Tomislav Hrkać</izvorni_sadrzaj>
    <derivirana_varijabla naziv="DomainObject.Predmet.StrankaNazivFormated_1">FINA Regionalni centar Zagreb,Tomislav Hrkać</derivirana_varijabla>
  </DomainObject.Predmet.StrankaNazivFormated>
  <DomainObject.Predmet.StrankaNazivFormatedOIB>
    <izvorni_sadrzaj>FINA Regionalni centar Zagreb, OIB 85821130368,Tomislav Hrkać, OIB 83642845013</izvorni_sadrzaj>
    <derivirana_varijabla naziv="DomainObject.Predmet.StrankaNazivFormatedOIB_1">FINA Regionalni centar Zagreb, OIB 85821130368,Tomislav Hrkać, OIB 83642845013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  <item>Tomislav Hrkać</item>
    </izvorni_sadrzaj>
    <derivirana_varijabla naziv="DomainObject.Predmet.StrankaListFormated_1">
      <item>FINA Regionalni centar Zagreb</item>
      <item>Tomislav Hrkać</item>
    </derivirana_varijabla>
  </DomainObject.Predmet.StrankaListFormated>
  <DomainObject.Predmet.StrankaListFormatedOIB>
    <izvorni_sadrzaj>
      <item>FINA Regionalni centar Zagreb, OIB 85821130368</item>
      <item>Tomislav Hrkać, OIB 83642845013</item>
    </izvorni_sadrzaj>
    <derivirana_varijabla naziv="DomainObject.Predmet.StrankaListFormatedOIB_1">
      <item>FINA Regionalni centar Zagreb, OIB 85821130368</item>
      <item>Tomislav Hrkać, OIB 83642845013</item>
    </derivirana_varijabla>
  </DomainObject.Predmet.StrankaListFormatedOIB>
  <DomainObject.Predmet.StrankaListFormatedWithAdress>
    <izvorni_sadrzaj>
      <item>FINA Regionalni centar Zagreb, Trg svibanjskih žrtava 1995. 1, 10000 Zagreb</item>
      <item>Tomislav Hrkać, Jurjevski Hrast 11, 10410 Velika Gorica</item>
    </izvorni_sadrzaj>
    <derivirana_varijabla naziv="DomainObject.Predmet.StrankaListFormatedWithAdress_1">
      <item>FINA Regionalni centar Zagreb, Trg svibanjskih žrtava 1995. 1, 10000 Zagreb</item>
      <item>Tomislav Hrkać, Jurjevski Hrast 11,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Tomislav Hrkać, OIB 83642845013, Jurjevski Hrast 11, 10410 Velika Gorica</item>
    </izvorni_sadrzaj>
    <derivirana_varijabla naziv="DomainObject.Predmet.StrankaListFormatedWithAdressOIB_1">
      <item>FINA Regionalni centar Zagreb, OIB 85821130368, Trg svibanjskih žrtava 1995. 1, 10000 Zagreb</item>
      <item>Tomislav Hrkać, OIB 83642845013, Jurjevski Hrast 11, 10410 Velika Gorica</item>
    </derivirana_varijabla>
  </DomainObject.Predmet.StrankaListFormatedWithAdressOIB>
  <DomainObject.Predmet.StrankaListNazivFormated>
    <izvorni_sadrzaj>
      <item>FINA Regionalni centar Zagreb</item>
      <item>Tomislav Hrkać</item>
    </izvorni_sadrzaj>
    <derivirana_varijabla naziv="DomainObject.Predmet.StrankaListNazivFormated_1">
      <item>FINA Regionalni centar Zagreb</item>
      <item>Tomislav Hrkać</item>
    </derivirana_varijabla>
  </DomainObject.Predmet.StrankaListNazivFormated>
  <DomainObject.Predmet.StrankaListNazivFormatedOIB>
    <izvorni_sadrzaj>
      <item>FINA Regionalni centar Zagreb, OIB 85821130368</item>
      <item>Tomislav Hrkać, OIB 83642845013</item>
    </izvorni_sadrzaj>
    <derivirana_varijabla naziv="DomainObject.Predmet.StrankaListNazivFormatedOIB_1">
      <item>FINA Regionalni centar Zagreb, OIB 85821130368</item>
      <item>Tomislav Hrkać, OIB 83642845013</item>
    </derivirana_varijabla>
  </DomainObject.Predmet.StrankaListNazivFormatedOIB>
  <DomainObject.Predmet.ProtuStrankaListFormated>
    <izvorni_sadrzaj>
      <item>BET-CON d.o.o. zastupanog po punomoćniku TOMISLAV HRKAĆ</item>
    </izvorni_sadrzaj>
    <derivirana_varijabla naziv="DomainObject.Predmet.ProtuStrankaListFormated_1">
      <item>BET-CON d.o.o. zastupanog po punomoćniku TOMISLAV HRKAĆ</item>
    </derivirana_varijabla>
  </DomainObject.Predmet.ProtuStrankaListFormated>
  <DomainObject.Predmet.ProtuStrankaListFormatedOIB>
    <izvorni_sadrzaj>
      <item>BET-CON d.o.o., OIB 19717341727 zastupanog po punomoćniku TOMISLAV HRKAĆ</item>
    </izvorni_sadrzaj>
    <derivirana_varijabla naziv="DomainObject.Predmet.ProtuStrankaListFormatedOIB_1">
      <item>BET-CON d.o.o., OIB 19717341727 zastupanog po punomoćniku TOMISLAV HRKAĆ</item>
    </derivirana_varijabla>
  </DomainObject.Predmet.ProtuStrankaListFormatedOIB>
  <DomainObject.Predmet.ProtuStrankaListFormatedWithAdress>
    <izvorni_sadrzaj>
      <item>BET-CON d.o.o., Jurjevski Hrast 11, 10410 Velika Gorica zastupanog po punomoćniku TOMISLAV HRKAĆ</item>
    </izvorni_sadrzaj>
    <derivirana_varijabla naziv="DomainObject.Predmet.ProtuStrankaListFormatedWithAdress_1">
      <item>BET-CON d.o.o., Jurjevski Hrast 11, 10410 Velika Gorica zastupanog po punomoćniku TOMISLAV HRKAĆ</item>
    </derivirana_varijabla>
  </DomainObject.Predmet.ProtuStrankaListFormatedWithAdress>
  <DomainObject.Predmet.ProtuStrankaListFormatedWithAdressOIB>
    <izvorni_sadrzaj>
      <item>BET-CON d.o.o., OIB 19717341727, Jurjevski Hrast 11, 10410 Velika Gorica zastupanog po punomoćniku TOMISLAV HRKAĆ</item>
    </izvorni_sadrzaj>
    <derivirana_varijabla naziv="DomainObject.Predmet.ProtuStrankaListFormatedWithAdressOIB_1">
      <item>BET-CON d.o.o., OIB 19717341727, Jurjevski Hrast 11, 10410 Velika Gorica zastupanog po punomoćniku TOMISLAV HRKAĆ</item>
    </derivirana_varijabla>
  </DomainObject.Predmet.ProtuStrankaListFormatedWithAdressOIB>
  <DomainObject.Predmet.ProtuStrankaListNazivFormated>
    <izvorni_sadrzaj>
      <item>BET-CON d.o.o.</item>
    </izvorni_sadrzaj>
    <derivirana_varijabla naziv="DomainObject.Predmet.ProtuStrankaListNazivFormated_1">
      <item>BET-CON d.o.o.</item>
    </derivirana_varijabla>
  </DomainObject.Predmet.ProtuStrankaListNazivFormated>
  <DomainObject.Predmet.ProtuStrankaListNazivFormatedOIB>
    <izvorni_sadrzaj>
      <item>BET-CON d.o.o., OIB 19717341727</item>
    </izvorni_sadrzaj>
    <derivirana_varijabla naziv="DomainObject.Predmet.ProtuStrankaListNazivFormatedOIB_1">
      <item>BET-CON d.o.o., OIB 19717341727</item>
    </derivirana_varijabla>
  </DomainObject.Predmet.ProtuStrankaListNazivFormatedOIB>
  <DomainObject.Predmet.OstaliListFormated>
    <izvorni_sadrzaj>
      <item>TOMISLAV HRKAĆ punomoćnik sudionika u postupku BET-CON d.o.o.</item>
      <item>Jozo Brčić</item>
    </izvorni_sadrzaj>
    <derivirana_varijabla naziv="DomainObject.Predmet.OstaliListFormated_1">
      <item>TOMISLAV HRKAĆ punomoćnik sudionika u postupku BET-CON d.o.o.</item>
      <item>Jozo Brčić</item>
    </derivirana_varijabla>
  </DomainObject.Predmet.OstaliListFormated>
  <DomainObject.Predmet.OstaliListFormatedOIB>
    <izvorni_sadrzaj>
      <item>TOMISLAV HRKAĆ, OIB 83642845013 punomoćnik sudionika u postupku BET-CON d.o.o.</item>
      <item>Jozo Brčić, OIB 08987900956</item>
    </izvorni_sadrzaj>
    <derivirana_varijabla naziv="DomainObject.Predmet.OstaliListFormatedOIB_1">
      <item>TOMISLAV HRKAĆ, OIB 83642845013 punomoćnik sudionika u postupku BET-CON d.o.o.</item>
      <item>Jozo Brčić, OIB 08987900956</item>
    </derivirana_varijabla>
  </DomainObject.Predmet.OstaliListFormatedOIB>
  <DomainObject.Predmet.OstaliListFormatedWithAdress>
    <izvorni_sadrzaj>
      <item>TOMISLAV HRKAĆ, Jurjevski Hrast 11, 10410 Velika Gorica punomoćnik sudionika u postupku BET-CON d.o.o.</item>
      <item>Jozo Brčić, Horvaćanska Cesta 146a, 10000 Zagreb</item>
    </izvorni_sadrzaj>
    <derivirana_varijabla naziv="DomainObject.Predmet.OstaliListFormatedWithAdress_1">
      <item>TOMISLAV HRKAĆ, Jurjevski Hrast 11, 10410 Velika Gorica punomoćnik sudionika u postupku BET-CON d.o.o.</item>
      <item>Jozo Brčić, Horvaćanska Cesta 146a, 10000 Zagreb</item>
    </derivirana_varijabla>
  </DomainObject.Predmet.OstaliListFormatedWithAdress>
  <DomainObject.Predmet.OstaliListFormatedWithAdressOIB>
    <izvorni_sadrzaj>
      <item>TOMISLAV HRKAĆ, OIB 83642845013, Jurjevski Hrast 11, 10410 Velika Gorica punomoćnik sudionika u postupku BET-CON d.o.o.</item>
      <item>Jozo Brčić, OIB 08987900956, Horvaćanska Cesta 146a, 10000 Zagreb</item>
    </izvorni_sadrzaj>
    <derivirana_varijabla naziv="DomainObject.Predmet.OstaliListFormatedWithAdressOIB_1">
      <item>TOMISLAV HRKAĆ, OIB 83642845013, Jurjevski Hrast 11, 10410 Velika Gorica punomoćnik sudionika u postupku BET-CON d.o.o.</item>
      <item>Jozo Brčić, OIB 08987900956, Horvaćanska Cesta 146a, 10000 Zagreb</item>
    </derivirana_varijabla>
  </DomainObject.Predmet.OstaliListFormatedWithAdressOIB>
  <DomainObject.Predmet.OstaliListNazivFormated>
    <izvorni_sadrzaj>
      <item>TOMISLAV HRKAĆ</item>
      <item>Jozo Brčić</item>
    </izvorni_sadrzaj>
    <derivirana_varijabla naziv="DomainObject.Predmet.OstaliListNazivFormated_1">
      <item>TOMISLAV HRKAĆ</item>
      <item>Jozo Brčić</item>
    </derivirana_varijabla>
  </DomainObject.Predmet.OstaliListNazivFormated>
  <DomainObject.Predmet.OstaliListNazivFormatedOIB>
    <izvorni_sadrzaj>
      <item>TOMISLAV HRKAĆ, OIB 83642845013</item>
      <item>Jozo Brčić, OIB 08987900956</item>
    </izvorni_sadrzaj>
    <derivirana_varijabla naziv="DomainObject.Predmet.OstaliListNazivFormatedOIB_1">
      <item>TOMISLAV HRKAĆ, OIB 83642845013</item>
      <item>Jozo Brčić, OIB 08987900956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BET-CON d.o.o.</izvorni_sadrzaj>
    <derivirana_varijabla naziv="DomainObject.Predmet.ProtustrankaIDrugi_1">BET-CON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BET-CON d.o.o., OIB 19717341727, Jurjevski Hrast 11, 10410 Velika Gorica</izvorni_sadrzaj>
    <derivirana_varijabla naziv="DomainObject.Predmet.ProtustrankaIDrugiAdressOIB_1">BET-CON d.o.o., OIB 19717341727, Jurjevski Hrast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BET-CON d.o.o.</item>
      <item>TOMISLAV HRKAĆ</item>
      <item>Tomislav Hrkać</item>
      <item>Jozo Brčić</item>
    </izvorni_sadrzaj>
    <derivirana_varijabla naziv="DomainObject.Predmet.SudioniciListNaziv_1">
      <item>FINA Regionalni centar Zagreb</item>
      <item>BET-CON d.o.o.</item>
      <item>TOMISLAV HRKAĆ</item>
      <item>Tomislav Hrkać</item>
      <item>Jozo Brčić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BET-CON d.o.o., OIB 19717341727, Jurjevski Hrast 11,10410 Velika Gorica</item>
      <item>TOMISLAV HRKAĆ, OIB 83642845013, Jurjevski Hrast 11,10410 Velika Gorica</item>
      <item>Tomislav Hrkać, OIB 83642845013, Jurjevski Hrast 11,10410 Velika Gorica</item>
      <item>Jozo Brčić, OIB 08987900956, Horvaćanska Cesta 146a,10000 Zagreb</item>
    </izvorni_sadrzaj>
    <derivirana_varijabla naziv="DomainObject.Predmet.SudioniciListAdressOIB_1">
      <item>FINA Regionalni centar Zagreb, OIB 85821130368, Trg svibanjskih žrtava 1995. 1,10000 Zagreb</item>
      <item>BET-CON d.o.o., OIB 19717341727, Jurjevski Hrast 11,10410 Velika Gorica</item>
      <item>TOMISLAV HRKAĆ, OIB 83642845013, Jurjevski Hrast 11,10410 Velika Gorica</item>
      <item>Tomislav Hrkać, OIB 83642845013, Jurjevski Hrast 11,10410 Velika Gorica</item>
      <item>Jozo Brčić, OIB 08987900956, Horvaćanska Cesta 146a,10000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19717341727</item>
      <item>, OIB 83642845013</item>
      <item>, OIB 83642845013</item>
      <item>, OIB 08987900956</item>
    </izvorni_sadrzaj>
    <derivirana_varijabla naziv="DomainObject.Predmet.SudioniciListNazivOIB_1">
      <item>, OIB 85821130368</item>
      <item>, OIB 19717341727</item>
      <item>, OIB 83642845013</item>
      <item>, OIB 83642845013</item>
      <item>, OIB 08987900956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2018.</izvorni_sadrzaj>
    <derivirana_varijabla naziv="DomainObject.Predmet.DatumZadnjeOdrzaneSudskeRadnje_1">20. veljače 2018.</derivirana_varijabla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St-4244/2016-39</izvorni_sadrzaj>
    <derivirana_varijabla naziv="DomainObject.PredzadnjaOdlukaIzPredmeta.Oznaka_1">St-4244/2016-39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672</properties:Words>
  <properties:Characters>3473</properties:Characters>
  <properties:Lines>94</properties:Lines>
  <properties:Paragraphs>27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2019-04-08T07:52:00Z</dcterms:created>
  <dc:creator>Monika Topolovec</dc:creator>
  <cp:lastModifiedBy>Monika Topolovec</cp:lastModifiedBy>
  <dcterms:modified xmlns:xsi="http://www.w3.org/2001/XMLSchema-instance" xsi:type="dcterms:W3CDTF">2019-04-24T08:37:00Z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(4244-16-dosuda nakon dražbe.docx)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