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17de" w14:paraId="d0917de" w:rsidRDefault="009128E7" w:rsidP="00910611" w:rsidR="009128E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28E7" w:rsidP="00910611" w:rsidR="009128E7">
      <w:r>
        <w:rPr>
          <w:rFonts w:eastAsia="MS Mincho"/>
        </w:rPr>
        <w:t>REPUBLIKA HRVATSKA</w:t>
      </w:r>
    </w:p>
    <w:p w:rsidRDefault="009128E7" w:rsidP="00910611" w:rsidR="009128E7">
      <w:r>
        <w:rPr>
          <w:rFonts w:eastAsia="MS Mincho"/>
        </w:rPr>
        <w:t>TRGOVAČKI SUD U RIJECI</w:t>
      </w:r>
    </w:p>
    <w:p w:rsidRDefault="009128E7" w:rsidR="009128E7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4F09CD" w:rsidP="004F09CD" w:rsidR="004F09CD" w:rsidRPr="005D582E">
      <w:pPr>
        <w:rPr>
          <w:b w:val="false"/>
        </w:rPr>
      </w:pPr>
    </w:p>
    <w:p w:rsidRDefault="004F09CD" w:rsidP="004F09CD" w:rsidR="004F09CD" w:rsidRPr="005D582E">
      <w:pPr>
        <w:jc w:val="center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>U    I M E    R E P U B L I K E     H R V A T S K E</w:t>
      </w:r>
    </w:p>
    <w:p w:rsidRDefault="004F09CD" w:rsidP="004F09CD" w:rsidR="004F09CD" w:rsidRPr="005D582E">
      <w:pPr>
        <w:jc w:val="both"/>
        <w:rPr>
          <w:rFonts w:hAnsi="Times New Roman" w:ascii="Times New Roman"/>
          <w:b w:val="false"/>
        </w:rPr>
      </w:pPr>
    </w:p>
    <w:p w:rsidRDefault="004F09CD" w:rsidP="004F09CD" w:rsidR="004F09CD" w:rsidRPr="005D582E">
      <w:pPr>
        <w:jc w:val="center"/>
        <w:rPr>
          <w:rFonts w:hAnsi="Times New Roman" w:ascii="Times New Roman"/>
          <w:b w:val="false"/>
          <w:bCs/>
        </w:rPr>
      </w:pPr>
      <w:r w:rsidRPr="005D582E">
        <w:rPr>
          <w:rFonts w:hAnsi="Times New Roman" w:ascii="Times New Roman"/>
          <w:b w:val="false"/>
          <w:bCs/>
        </w:rPr>
        <w:t>R J E Š E N J E</w:t>
      </w:r>
    </w:p>
    <w:p w:rsidRDefault="004F09CD" w:rsidP="004F09CD" w:rsidR="004F09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ab/>
      </w:r>
    </w:p>
    <w:p w:rsidRDefault="004F09CD" w:rsidP="004F09CD" w:rsidR="004F09CD" w:rsidRPr="007C7C34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4F09CD" w:rsidP="004F09CD" w:rsidR="004F09CD" w:rsidRPr="007C7C34">
      <w:pPr>
        <w:jc w:val="both"/>
        <w:rPr>
          <w:rFonts w:hAnsi="Times New Roman" w:ascii="Times New Roman"/>
          <w:b w:val="false"/>
        </w:rPr>
      </w:pPr>
      <w:r w:rsidRPr="007C7C34">
        <w:rPr>
          <w:rFonts w:hAnsi="Times New Roman" w:ascii="Times New Roman"/>
          <w:b w:val="false"/>
        </w:rPr>
        <w:tab/>
        <w:t xml:space="preserve">Trgovački sud u Rijeci, po sucu pojedincu Tamari Jugo Smoljanović, u stečajnom predmetu povodom zahtjeva predlagatelja FINANCIJSKE AGENCIJE za provedbu skraćenog stečajnog postupka nad dužnikom </w:t>
      </w:r>
      <w:r w:rsidR="007C7C34" w:rsidRPr="007C7C34">
        <w:rPr>
          <w:rFonts w:hAnsi="Times New Roman" w:ascii="Times New Roman"/>
          <w:b w:val="false"/>
        </w:rPr>
        <w:t>CHEMICALS HERMES d.o.o. Rijeka (OIB:51834601498), Šetalište XIII. divizije 11</w:t>
      </w:r>
      <w:r w:rsidRPr="007C7C34">
        <w:rPr>
          <w:rFonts w:hAnsi="Times New Roman" w:ascii="Times New Roman"/>
          <w:b w:val="false"/>
        </w:rPr>
        <w:t xml:space="preserve">, </w:t>
      </w:r>
      <w:r w:rsidR="00576F9E">
        <w:rPr>
          <w:rFonts w:hAnsi="Times New Roman" w:ascii="Times New Roman"/>
          <w:b w:val="false"/>
        </w:rPr>
        <w:t>1</w:t>
      </w:r>
      <w:r w:rsidR="00760896">
        <w:rPr>
          <w:rFonts w:hAnsi="Times New Roman" w:ascii="Times New Roman"/>
          <w:b w:val="false"/>
        </w:rPr>
        <w:t>6</w:t>
      </w:r>
      <w:r w:rsidRPr="007C7C34">
        <w:rPr>
          <w:rFonts w:hAnsi="Times New Roman" w:ascii="Times New Roman"/>
          <w:b w:val="false"/>
        </w:rPr>
        <w:t xml:space="preserve">. </w:t>
      </w:r>
      <w:r w:rsidR="00576F9E">
        <w:rPr>
          <w:rFonts w:hAnsi="Times New Roman" w:ascii="Times New Roman"/>
          <w:b w:val="false"/>
        </w:rPr>
        <w:t xml:space="preserve">lipnja </w:t>
      </w:r>
      <w:r w:rsidRPr="007C7C34">
        <w:rPr>
          <w:rFonts w:hAnsi="Times New Roman" w:ascii="Times New Roman"/>
          <w:b w:val="false"/>
        </w:rPr>
        <w:t>201</w:t>
      </w:r>
      <w:r w:rsidR="00576F9E">
        <w:rPr>
          <w:rFonts w:hAnsi="Times New Roman" w:ascii="Times New Roman"/>
          <w:b w:val="false"/>
        </w:rPr>
        <w:t>7</w:t>
      </w:r>
      <w:r w:rsidRPr="007C7C34">
        <w:rPr>
          <w:rFonts w:hAnsi="Times New Roman" w:ascii="Times New Roman"/>
          <w:b w:val="false"/>
        </w:rPr>
        <w:t>.</w:t>
      </w:r>
    </w:p>
    <w:p w:rsidRDefault="004F09CD" w:rsidP="004F09CD" w:rsidR="004F09CD" w:rsidRPr="005D582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4F09CD" w:rsidP="004F09CD" w:rsidR="004F09CD" w:rsidRPr="005D582E">
      <w:pPr>
        <w:jc w:val="center"/>
        <w:rPr>
          <w:rFonts w:hAnsi="Times New Roman" w:ascii="Times New Roman"/>
          <w:b w:val="false"/>
          <w:bCs/>
        </w:rPr>
      </w:pPr>
      <w:r w:rsidRPr="005D582E">
        <w:rPr>
          <w:rFonts w:hAnsi="Times New Roman" w:ascii="Times New Roman"/>
          <w:b w:val="false"/>
          <w:bCs/>
        </w:rPr>
        <w:t>r i j e š i o    j e</w:t>
      </w:r>
    </w:p>
    <w:p w:rsidRDefault="004F09CD" w:rsidP="004F09CD" w:rsidR="004F09CD" w:rsidRPr="005D582E">
      <w:pPr>
        <w:ind w:left="1080"/>
        <w:jc w:val="both"/>
        <w:rPr>
          <w:rFonts w:hAnsi="Times New Roman" w:ascii="Times New Roman"/>
          <w:b w:val="false"/>
        </w:rPr>
      </w:pPr>
    </w:p>
    <w:p w:rsidRDefault="004F09CD" w:rsidP="004F09CD" w:rsidR="004F09CD" w:rsidRPr="005D582E">
      <w:pPr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ab/>
        <w:t>Obustavlja se skraćeni stečajni postupak nad dužnikom</w:t>
      </w:r>
      <w:r>
        <w:rPr>
          <w:rFonts w:hAnsi="Times New Roman" w:ascii="Times New Roman"/>
          <w:b w:val="false"/>
        </w:rPr>
        <w:t xml:space="preserve"> </w:t>
      </w:r>
      <w:r w:rsidR="00576F9E" w:rsidRPr="007C7C34">
        <w:rPr>
          <w:rFonts w:hAnsi="Times New Roman" w:ascii="Times New Roman"/>
          <w:b w:val="false"/>
        </w:rPr>
        <w:t>CHEMICALS HERMES d.o.o. Rijeka (OIB:51834601498), Šetalište XIII. divizije 11</w:t>
      </w:r>
      <w:r w:rsidRPr="005D582E">
        <w:rPr>
          <w:rFonts w:hAnsi="Times New Roman" w:ascii="Times New Roman"/>
          <w:b w:val="false"/>
        </w:rPr>
        <w:t>.</w:t>
      </w:r>
    </w:p>
    <w:p w:rsidRDefault="004F09CD" w:rsidP="004F09CD" w:rsidR="004F09CD" w:rsidRPr="005D582E">
      <w:pPr>
        <w:ind w:left="1080"/>
        <w:jc w:val="both"/>
        <w:rPr>
          <w:rFonts w:hAnsi="Times New Roman" w:ascii="Times New Roman"/>
          <w:b w:val="false"/>
        </w:rPr>
      </w:pPr>
    </w:p>
    <w:p w:rsidRDefault="004F09CD" w:rsidP="004F09CD" w:rsidR="004F09CD" w:rsidRPr="005D582E">
      <w:pPr>
        <w:jc w:val="center"/>
        <w:rPr>
          <w:rFonts w:hAnsi="Times New Roman" w:ascii="Times New Roman"/>
          <w:b w:val="false"/>
          <w:bCs/>
        </w:rPr>
      </w:pPr>
      <w:r w:rsidRPr="005D582E">
        <w:rPr>
          <w:rFonts w:hAnsi="Times New Roman" w:ascii="Times New Roman"/>
          <w:b w:val="false"/>
          <w:bCs/>
        </w:rPr>
        <w:t>Obrazloženje</w:t>
      </w:r>
    </w:p>
    <w:p w:rsidRDefault="004F09CD" w:rsidP="004F09CD" w:rsidR="004F09CD" w:rsidRPr="005D582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</w:t>
      </w:r>
      <w:r w:rsidRPr="005D582E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576F9E">
        <w:rPr>
          <w:rFonts w:hAnsi="Times New Roman" w:ascii="Times New Roman"/>
          <w:b w:val="false"/>
        </w:rPr>
        <w:t>11</w:t>
      </w:r>
      <w:r w:rsidRPr="005D582E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 xml:space="preserve">travnja </w:t>
      </w:r>
      <w:r w:rsidRPr="005D582E">
        <w:rPr>
          <w:rFonts w:hAnsi="Times New Roman" w:ascii="Times New Roman"/>
          <w:b w:val="false"/>
        </w:rPr>
        <w:t>201</w:t>
      </w:r>
      <w:r w:rsidR="00576F9E">
        <w:rPr>
          <w:rFonts w:hAnsi="Times New Roman" w:ascii="Times New Roman"/>
          <w:b w:val="false"/>
        </w:rPr>
        <w:t>7</w:t>
      </w:r>
      <w:r w:rsidRPr="005D582E">
        <w:rPr>
          <w:rFonts w:hAnsi="Times New Roman" w:ascii="Times New Roman"/>
          <w:b w:val="false"/>
        </w:rPr>
        <w:t>. zahtjev za provedbu skraćenog stečajnog postupka nad dužnikom</w:t>
      </w:r>
      <w:r>
        <w:rPr>
          <w:rFonts w:hAnsi="Times New Roman" w:ascii="Times New Roman"/>
          <w:b w:val="false"/>
        </w:rPr>
        <w:t xml:space="preserve"> </w:t>
      </w:r>
      <w:r w:rsidR="008B00C1" w:rsidRPr="007C7C34">
        <w:rPr>
          <w:rFonts w:hAnsi="Times New Roman" w:ascii="Times New Roman"/>
          <w:b w:val="false"/>
        </w:rPr>
        <w:t>CHEMICALS HERMES d.o.o. Rijeka (OIB:51834601498), Šetalište XIII. divizije 11</w:t>
      </w:r>
      <w:r w:rsidRPr="005D582E">
        <w:rPr>
          <w:rFonts w:hAnsi="Times New Roman" w:ascii="Times New Roman"/>
          <w:b w:val="false"/>
        </w:rPr>
        <w:t xml:space="preserve"> (dalje: dužnik) temeljem čl.</w:t>
      </w:r>
      <w:r>
        <w:rPr>
          <w:rFonts w:hAnsi="Times New Roman" w:ascii="Times New Roman"/>
          <w:b w:val="false"/>
        </w:rPr>
        <w:t xml:space="preserve"> </w:t>
      </w:r>
      <w:r w:rsidRPr="005D582E">
        <w:rPr>
          <w:rFonts w:hAnsi="Times New Roman" w:ascii="Times New Roman"/>
          <w:b w:val="false"/>
        </w:rPr>
        <w:t>429. Stečajnog zakona (N</w:t>
      </w:r>
      <w:r>
        <w:rPr>
          <w:rFonts w:hAnsi="Times New Roman" w:ascii="Times New Roman"/>
          <w:b w:val="false"/>
        </w:rPr>
        <w:t>arodne novine br.</w:t>
      </w:r>
      <w:r w:rsidRPr="005D582E">
        <w:rPr>
          <w:rFonts w:hAnsi="Times New Roman" w:ascii="Times New Roman"/>
          <w:b w:val="false"/>
        </w:rPr>
        <w:t xml:space="preserve"> 71/15, dalje: SZ-a). </w:t>
      </w:r>
    </w:p>
    <w:p w:rsidRDefault="004F09CD" w:rsidP="004F09CD" w:rsidR="004F09CD" w:rsidRPr="005D582E">
      <w:pPr>
        <w:ind w:firstLine="720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>Temeljem odredbe čl.</w:t>
      </w:r>
      <w:r>
        <w:rPr>
          <w:rFonts w:hAnsi="Times New Roman" w:ascii="Times New Roman"/>
          <w:b w:val="false"/>
        </w:rPr>
        <w:t xml:space="preserve"> </w:t>
      </w:r>
      <w:r w:rsidRPr="005D582E">
        <w:rPr>
          <w:rFonts w:hAnsi="Times New Roman" w:ascii="Times New Roman"/>
          <w:b w:val="false"/>
        </w:rPr>
        <w:t xml:space="preserve">430. i 431. SZ-a, oglasom objavljenim na mrežnoj stranici e-Oglasne ploče suda pozvane su osobe ovlaštene za zastupanje dužnika po zakonu u roku od 15 dana od dana objave oglasa podnijeti sudu popis imovine i obveza na propisanom obrascu i pozvani </w:t>
      </w:r>
      <w:r>
        <w:rPr>
          <w:rFonts w:hAnsi="Times New Roman" w:ascii="Times New Roman"/>
          <w:b w:val="false"/>
        </w:rPr>
        <w:t xml:space="preserve">su </w:t>
      </w:r>
      <w:r w:rsidRPr="005D582E">
        <w:rPr>
          <w:rFonts w:hAnsi="Times New Roman" w:ascii="Times New Roman"/>
          <w:b w:val="false"/>
        </w:rPr>
        <w:t xml:space="preserve">vjerovnici dužnika u roku od 45 dana predložiti otvaranje stečajnog postupka i po </w:t>
      </w:r>
      <w:r w:rsidRPr="00760896">
        <w:rPr>
          <w:rFonts w:hAnsi="Times New Roman" w:ascii="Times New Roman"/>
          <w:b w:val="false"/>
        </w:rPr>
        <w:t>pozivu suda predujmiti iznos potreban za namirenje troškova postupka.</w:t>
      </w:r>
      <w:r w:rsidRPr="005D582E">
        <w:rPr>
          <w:rFonts w:hAnsi="Times New Roman" w:ascii="Times New Roman"/>
          <w:b w:val="false"/>
        </w:rPr>
        <w:t xml:space="preserve"> </w:t>
      </w:r>
    </w:p>
    <w:p w:rsidRDefault="004F09CD" w:rsidP="004F09CD" w:rsidR="004F09CD" w:rsidRPr="005D582E">
      <w:pPr>
        <w:ind w:firstLine="720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 xml:space="preserve">U zakonskom roku, </w:t>
      </w:r>
      <w:r w:rsidR="008B00C1">
        <w:rPr>
          <w:rFonts w:hAnsi="Times New Roman" w:ascii="Times New Roman"/>
          <w:b w:val="false"/>
        </w:rPr>
        <w:t>8</w:t>
      </w:r>
      <w:r w:rsidRPr="005D582E">
        <w:rPr>
          <w:rFonts w:hAnsi="Times New Roman" w:ascii="Times New Roman"/>
          <w:b w:val="false"/>
        </w:rPr>
        <w:t xml:space="preserve">. </w:t>
      </w:r>
      <w:r w:rsidR="008B00C1">
        <w:rPr>
          <w:rFonts w:hAnsi="Times New Roman" w:ascii="Times New Roman"/>
          <w:b w:val="false"/>
        </w:rPr>
        <w:t xml:space="preserve">lipnja </w:t>
      </w:r>
      <w:r w:rsidRPr="005D582E">
        <w:rPr>
          <w:rFonts w:hAnsi="Times New Roman" w:ascii="Times New Roman"/>
          <w:b w:val="false"/>
        </w:rPr>
        <w:t>201</w:t>
      </w:r>
      <w:r w:rsidR="008B00C1">
        <w:rPr>
          <w:rFonts w:hAnsi="Times New Roman" w:ascii="Times New Roman"/>
          <w:b w:val="false"/>
        </w:rPr>
        <w:t>7</w:t>
      </w:r>
      <w:r w:rsidRPr="005D582E">
        <w:rPr>
          <w:rFonts w:hAnsi="Times New Roman" w:ascii="Times New Roman"/>
          <w:b w:val="false"/>
        </w:rPr>
        <w:t xml:space="preserve">. vjerovnik </w:t>
      </w:r>
      <w:r w:rsidR="008B00C1">
        <w:rPr>
          <w:rFonts w:hAnsi="Times New Roman" w:ascii="Times New Roman"/>
          <w:b w:val="false"/>
        </w:rPr>
        <w:t>REPUBLIKA HRVATSKA (OIB:52634238587) zastupana po Županijskom državnom odvjetništvu u Rijeci</w:t>
      </w:r>
      <w:r w:rsidRPr="005D582E">
        <w:rPr>
          <w:rFonts w:hAnsi="Times New Roman" w:ascii="Times New Roman"/>
          <w:b w:val="false"/>
        </w:rPr>
        <w:t>,</w:t>
      </w:r>
      <w:r w:rsidR="008B00C1">
        <w:rPr>
          <w:rFonts w:hAnsi="Times New Roman" w:ascii="Times New Roman"/>
          <w:b w:val="false"/>
        </w:rPr>
        <w:t xml:space="preserve"> Rijeka, Frana Kurelca b.b.,</w:t>
      </w:r>
      <w:r w:rsidRPr="005D582E">
        <w:rPr>
          <w:rFonts w:hAnsi="Times New Roman" w:ascii="Times New Roman"/>
          <w:b w:val="false"/>
        </w:rPr>
        <w:t xml:space="preserve"> podni</w:t>
      </w:r>
      <w:r>
        <w:rPr>
          <w:rFonts w:hAnsi="Times New Roman" w:ascii="Times New Roman"/>
          <w:b w:val="false"/>
        </w:rPr>
        <w:t>o</w:t>
      </w:r>
      <w:r w:rsidRPr="005D582E">
        <w:rPr>
          <w:rFonts w:hAnsi="Times New Roman" w:ascii="Times New Roman"/>
          <w:b w:val="false"/>
        </w:rPr>
        <w:t xml:space="preserve"> je ovom sudu prijedlog za otvaranje stečajnog postupka nad dužnikom.  </w:t>
      </w:r>
    </w:p>
    <w:p w:rsidRDefault="004F09CD" w:rsidP="004F09CD" w:rsidR="008B00C1">
      <w:pPr>
        <w:ind w:firstLine="720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 xml:space="preserve">U prijedlogu je naveo da prema dužniku ima tražbinu </w:t>
      </w:r>
      <w:r>
        <w:rPr>
          <w:rFonts w:hAnsi="Times New Roman" w:ascii="Times New Roman"/>
          <w:b w:val="false"/>
        </w:rPr>
        <w:t xml:space="preserve">u iznosu od </w:t>
      </w:r>
      <w:r w:rsidR="008B00C1">
        <w:rPr>
          <w:rFonts w:hAnsi="Times New Roman" w:ascii="Times New Roman"/>
          <w:b w:val="false"/>
        </w:rPr>
        <w:t>226</w:t>
      </w:r>
      <w:r>
        <w:rPr>
          <w:rFonts w:hAnsi="Times New Roman" w:ascii="Times New Roman"/>
          <w:b w:val="false"/>
        </w:rPr>
        <w:t>.</w:t>
      </w:r>
      <w:r w:rsidR="008B00C1">
        <w:rPr>
          <w:rFonts w:hAnsi="Times New Roman" w:ascii="Times New Roman"/>
          <w:b w:val="false"/>
        </w:rPr>
        <w:t>741</w:t>
      </w:r>
      <w:r>
        <w:rPr>
          <w:rFonts w:hAnsi="Times New Roman" w:ascii="Times New Roman"/>
          <w:b w:val="false"/>
        </w:rPr>
        <w:t>,</w:t>
      </w:r>
      <w:r w:rsidR="008B00C1">
        <w:rPr>
          <w:rFonts w:hAnsi="Times New Roman" w:ascii="Times New Roman"/>
          <w:b w:val="false"/>
        </w:rPr>
        <w:t>55</w:t>
      </w:r>
      <w:r>
        <w:rPr>
          <w:rFonts w:hAnsi="Times New Roman" w:ascii="Times New Roman"/>
          <w:b w:val="false"/>
        </w:rPr>
        <w:t xml:space="preserve"> kn </w:t>
      </w:r>
      <w:r w:rsidR="008B00C1">
        <w:rPr>
          <w:rFonts w:hAnsi="Times New Roman" w:ascii="Times New Roman"/>
          <w:b w:val="false"/>
        </w:rPr>
        <w:t>temeljem:</w:t>
      </w:r>
    </w:p>
    <w:p w:rsidRDefault="008B00C1" w:rsidP="004F09CD" w:rsidR="008B00C1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poreznog rješenja Područnog carinskog ureda Rijeka Klasa:UP/I-415-02/15-08/34 Ur. br.:513-02-6015/4-15-2 od 24. travnja 2015. na iznos od 178.850,20 kn glavnice i 12.764,91 kn kamata do dana pisanja rješenja, te iznos od 30.926,44 kn zateznih kam</w:t>
      </w:r>
      <w:r w:rsidR="005944B9">
        <w:rPr>
          <w:rFonts w:hAnsi="Times New Roman" w:ascii="Times New Roman"/>
          <w:b w:val="false"/>
        </w:rPr>
        <w:t>at</w:t>
      </w:r>
      <w:r>
        <w:rPr>
          <w:rFonts w:hAnsi="Times New Roman" w:ascii="Times New Roman"/>
          <w:b w:val="false"/>
        </w:rPr>
        <w:t>a od dana dospijeća do dana otvaranja stečajnog postupka;</w:t>
      </w:r>
    </w:p>
    <w:p w:rsidRDefault="008B00C1" w:rsidP="004F09CD" w:rsidR="008B00C1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rješenja o prekršaju oznake P:217/15 od 18. kolovoza 2015. na iznos od 4.000,00 kn za novčanu kaznu i iznos od 200,00 kn na ime troškova postupka;</w:t>
      </w:r>
    </w:p>
    <w:p w:rsidRDefault="008B00C1" w:rsidP="004F09CD" w:rsidR="008B00C1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rješenja o ovrsi Područnog carin</w:t>
      </w:r>
      <w:r w:rsidR="005944B9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kog ureda Rijeka, Klasa:UP/I-415-02/16-14/179</w:t>
      </w:r>
      <w:r w:rsidR="00D24428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Ur. br.:513-02-6010/6-16-2 od 23. studenog 2016.</w:t>
      </w:r>
    </w:p>
    <w:p w:rsidRDefault="004F09CD" w:rsidP="004F09CD" w:rsidR="004F09CD" w:rsidRPr="005D582E">
      <w:pPr>
        <w:ind w:firstLine="720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>Prema odredbi čl.</w:t>
      </w:r>
      <w:r>
        <w:rPr>
          <w:rFonts w:hAnsi="Times New Roman" w:ascii="Times New Roman"/>
          <w:b w:val="false"/>
        </w:rPr>
        <w:t xml:space="preserve"> </w:t>
      </w:r>
      <w:r w:rsidRPr="005D582E">
        <w:rPr>
          <w:rFonts w:hAnsi="Times New Roman" w:ascii="Times New Roman"/>
          <w:b w:val="false"/>
        </w:rPr>
        <w:t>433. SZ-a ako nisu ispunjene pretpostavke za istodobno otvaranje i zaključenje skraćenog stečajnog postupka u smislu odredbe čl.</w:t>
      </w:r>
      <w:r>
        <w:rPr>
          <w:rFonts w:hAnsi="Times New Roman" w:ascii="Times New Roman"/>
          <w:b w:val="false"/>
        </w:rPr>
        <w:t xml:space="preserve"> </w:t>
      </w:r>
      <w:r w:rsidRPr="005D582E">
        <w:rPr>
          <w:rFonts w:hAnsi="Times New Roman" w:ascii="Times New Roman"/>
          <w:b w:val="false"/>
        </w:rPr>
        <w:t xml:space="preserve">431. SZ-a sud će obustaviti skraćeni stečajni postupak i odgovarajućom primjenom općih odredaba stečajnog postupka donijeti rješenje o pokretanju prethodnog postupka, odnosno otvaranje stečajnog postupka. </w:t>
      </w:r>
    </w:p>
    <w:p w:rsidRDefault="004F09CD" w:rsidP="00C46165" w:rsidR="004F09CD" w:rsidRPr="005D582E">
      <w:pPr>
        <w:ind w:firstLine="720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lastRenderedPageBreak/>
        <w:t xml:space="preserve">Obzirom da </w:t>
      </w:r>
      <w:r w:rsidR="00C46165">
        <w:rPr>
          <w:rFonts w:hAnsi="Times New Roman" w:ascii="Times New Roman"/>
          <w:b w:val="false"/>
        </w:rPr>
        <w:t xml:space="preserve">je u konkretnom slučaju ostvareno postojanje stečajnog razloga u vidu nesposobnosti za plaćanje (čl. 6. st. 2. podst. 1. SZ-a) to je valjalo </w:t>
      </w:r>
      <w:r w:rsidRPr="005D582E">
        <w:rPr>
          <w:rFonts w:hAnsi="Times New Roman" w:ascii="Times New Roman"/>
          <w:b w:val="false"/>
        </w:rPr>
        <w:t>temeljem čl.</w:t>
      </w:r>
      <w:r>
        <w:rPr>
          <w:rFonts w:hAnsi="Times New Roman" w:ascii="Times New Roman"/>
          <w:b w:val="false"/>
        </w:rPr>
        <w:t xml:space="preserve"> </w:t>
      </w:r>
      <w:r w:rsidRPr="005D582E">
        <w:rPr>
          <w:rFonts w:hAnsi="Times New Roman" w:ascii="Times New Roman"/>
          <w:b w:val="false"/>
        </w:rPr>
        <w:t xml:space="preserve">433. SZ-a obustaviti skraćeni stečajni postupak budući nisu ispunjene pretpostavke za istodobno otvaranje i zaključenje stečajnog postupka nad dužnikom. </w:t>
      </w:r>
    </w:p>
    <w:p w:rsidRDefault="004F09CD" w:rsidP="004F09CD" w:rsidR="004F09CD" w:rsidRPr="005D582E">
      <w:pPr>
        <w:ind w:firstLine="720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 xml:space="preserve">Napominje se da će sud po pravomoćnosti ovoga rješenja odgovarajućom primjenom općih odredbi stečajnog postupka propisanih Stečajnim zakonom donijeti rješenje o pokretanju prethodnog postupka. </w:t>
      </w:r>
    </w:p>
    <w:p w:rsidRDefault="004F09CD" w:rsidP="004F09CD" w:rsidR="004F09CD" w:rsidRPr="005D582E">
      <w:pPr>
        <w:jc w:val="both"/>
        <w:rPr>
          <w:rFonts w:hAnsi="Times New Roman" w:ascii="Times New Roman"/>
          <w:b w:val="false"/>
        </w:rPr>
      </w:pPr>
    </w:p>
    <w:p w:rsidRDefault="004F09CD" w:rsidP="004F09CD" w:rsidR="004F09CD" w:rsidRPr="005D582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 xml:space="preserve">U Rijeci, </w:t>
      </w:r>
      <w:r w:rsidR="000663B5">
        <w:rPr>
          <w:rFonts w:hAnsi="Times New Roman" w:ascii="Times New Roman"/>
          <w:b w:val="false"/>
        </w:rPr>
        <w:t>16</w:t>
      </w:r>
      <w:r w:rsidRPr="005D582E">
        <w:rPr>
          <w:rFonts w:hAnsi="Times New Roman" w:ascii="Times New Roman"/>
          <w:b w:val="false"/>
        </w:rPr>
        <w:t xml:space="preserve">. </w:t>
      </w:r>
      <w:r w:rsidR="000663B5">
        <w:rPr>
          <w:rFonts w:hAnsi="Times New Roman" w:ascii="Times New Roman"/>
          <w:b w:val="false"/>
        </w:rPr>
        <w:t xml:space="preserve">lipnja </w:t>
      </w:r>
      <w:r w:rsidRPr="005D582E">
        <w:rPr>
          <w:rFonts w:hAnsi="Times New Roman" w:ascii="Times New Roman"/>
          <w:b w:val="false"/>
        </w:rPr>
        <w:t>201</w:t>
      </w:r>
      <w:r w:rsidR="000663B5">
        <w:rPr>
          <w:rFonts w:hAnsi="Times New Roman" w:ascii="Times New Roman"/>
          <w:b w:val="false"/>
        </w:rPr>
        <w:t>7</w:t>
      </w:r>
      <w:r w:rsidRPr="005D582E">
        <w:rPr>
          <w:rFonts w:hAnsi="Times New Roman" w:ascii="Times New Roman"/>
          <w:b w:val="false"/>
        </w:rPr>
        <w:t>.</w:t>
      </w:r>
    </w:p>
    <w:p w:rsidRDefault="004F09CD" w:rsidP="004F09CD" w:rsidR="004F09CD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</w:p>
    <w:p w:rsidRDefault="004F09CD" w:rsidP="004F09CD" w:rsidR="004F09CD" w:rsidRPr="00C577A5">
      <w:pPr>
        <w:ind w:left="6372"/>
        <w:jc w:val="center"/>
        <w:outlineLvl w:val="0"/>
        <w:rPr>
          <w:rFonts w:hAnsi="Times New Roman" w:ascii="Times New Roman"/>
          <w:b w:val="false"/>
          <w:bCs/>
        </w:rPr>
      </w:pPr>
      <w:r w:rsidRPr="00C577A5">
        <w:rPr>
          <w:rFonts w:hAnsi="Times New Roman" w:ascii="Times New Roman"/>
          <w:b w:val="false"/>
          <w:bCs/>
        </w:rPr>
        <w:t>Sudac</w:t>
      </w:r>
    </w:p>
    <w:p w:rsidRDefault="004F09CD" w:rsidP="004F09CD" w:rsidR="004F09CD" w:rsidRPr="00C577A5">
      <w:pPr>
        <w:ind w:left="6372"/>
        <w:jc w:val="center"/>
        <w:outlineLvl w:val="0"/>
        <w:rPr>
          <w:rFonts w:hAnsi="Times New Roman" w:ascii="Times New Roman"/>
          <w:b w:val="false"/>
          <w:bCs/>
        </w:rPr>
      </w:pPr>
      <w:r w:rsidRPr="00C577A5">
        <w:rPr>
          <w:rFonts w:hAnsi="Times New Roman" w:ascii="Times New Roman"/>
          <w:b w:val="false"/>
          <w:bCs/>
        </w:rPr>
        <w:t>Tamara Jugo Smoljanović</w:t>
      </w:r>
    </w:p>
    <w:p w:rsidRDefault="004F09CD" w:rsidP="004F09CD" w:rsidR="004F09CD">
      <w:pPr>
        <w:ind w:left="5664"/>
        <w:jc w:val="center"/>
        <w:rPr>
          <w:rFonts w:hAnsi="Times New Roman" w:ascii="Times New Roman"/>
          <w:b w:val="false"/>
        </w:rPr>
      </w:pPr>
    </w:p>
    <w:p w:rsidRDefault="004F09CD" w:rsidP="004F09CD" w:rsidR="004F09CD" w:rsidRPr="005D582E">
      <w:pPr>
        <w:ind w:left="5664"/>
        <w:jc w:val="center"/>
        <w:rPr>
          <w:rFonts w:hAnsi="Times New Roman" w:ascii="Times New Roman"/>
          <w:b w:val="false"/>
        </w:rPr>
      </w:pPr>
    </w:p>
    <w:p w:rsidRDefault="004F09CD" w:rsidP="004F09CD" w:rsidR="004F09CD" w:rsidRPr="005D582E">
      <w:pPr>
        <w:jc w:val="right"/>
        <w:rPr>
          <w:rFonts w:hAnsi="Times New Roman" w:ascii="Times New Roman"/>
          <w:b w:val="false"/>
        </w:rPr>
      </w:pPr>
    </w:p>
    <w:p w:rsidRDefault="004F09CD" w:rsidP="004F09CD" w:rsidR="004F09CD" w:rsidRPr="005D582E">
      <w:pPr>
        <w:jc w:val="right"/>
        <w:rPr>
          <w:rFonts w:hAnsi="Times New Roman" w:ascii="Times New Roman"/>
          <w:b w:val="false"/>
        </w:rPr>
      </w:pPr>
    </w:p>
    <w:p w:rsidRDefault="004F09CD" w:rsidP="004F09CD" w:rsidR="004F09CD" w:rsidRPr="005D582E">
      <w:pPr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>UPUTA O PRAVNOM LIJEKU:</w:t>
      </w:r>
    </w:p>
    <w:p w:rsidRDefault="004F09CD" w:rsidP="000663B5" w:rsidR="004F09CD" w:rsidRPr="005D582E">
      <w:pPr>
        <w:ind w:firstLine="708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4F09CD" w:rsidP="004F09CD" w:rsidR="004F09CD" w:rsidRPr="005D582E">
      <w:pPr>
        <w:jc w:val="both"/>
        <w:rPr>
          <w:b w:val="false"/>
        </w:rPr>
      </w:pPr>
      <w:r w:rsidRPr="005D582E">
        <w:rPr>
          <w:b w:val="false"/>
        </w:rPr>
        <w:t xml:space="preserve"> </w:t>
      </w:r>
    </w:p>
    <w:p w:rsidRDefault="004F09CD" w:rsidP="004F09CD" w:rsidR="004F09CD" w:rsidRPr="005D582E">
      <w:pPr>
        <w:jc w:val="both"/>
        <w:rPr>
          <w:b w:val="false"/>
        </w:rPr>
      </w:pPr>
    </w:p>
    <w:p w:rsidRDefault="004F09CD" w:rsidP="004F09CD" w:rsidR="004F09CD" w:rsidRPr="005D582E">
      <w:pPr>
        <w:jc w:val="both"/>
        <w:rPr>
          <w:rFonts w:hAnsi="Times New Roman" w:ascii="Times New Roman"/>
          <w:b w:val="false"/>
        </w:rPr>
      </w:pPr>
    </w:p>
    <w:p w:rsidRDefault="004F09CD" w:rsidP="004F09CD" w:rsidR="004F09CD" w:rsidRPr="005D582E">
      <w:pPr>
        <w:rPr>
          <w:rFonts w:hAnsi="Times New Roman" w:ascii="Times New Roman"/>
          <w:b w:val="false"/>
          <w:sz w:val="20"/>
          <w:szCs w:val="20"/>
        </w:rPr>
      </w:pPr>
      <w:r w:rsidRPr="005D582E">
        <w:rPr>
          <w:rFonts w:hAnsi="Times New Roman" w:ascii="Times New Roman"/>
          <w:b w:val="false"/>
          <w:sz w:val="20"/>
          <w:szCs w:val="20"/>
        </w:rPr>
        <w:t>DNA:</w:t>
      </w:r>
    </w:p>
    <w:p w:rsidRDefault="004F09CD" w:rsidP="004F09CD" w:rsidR="004F09CD" w:rsidRPr="005D582E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5D582E">
        <w:rPr>
          <w:rFonts w:hAnsi="Times New Roman" w:ascii="Times New Roman"/>
          <w:b w:val="false"/>
          <w:sz w:val="20"/>
          <w:szCs w:val="20"/>
        </w:rPr>
        <w:t>- predlagatelju</w:t>
      </w:r>
    </w:p>
    <w:p w:rsidRDefault="004F09CD" w:rsidP="004F09CD" w:rsidR="000663B5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5D582E">
        <w:rPr>
          <w:rFonts w:hAnsi="Times New Roman" w:ascii="Times New Roman"/>
          <w:b w:val="false"/>
          <w:sz w:val="20"/>
          <w:szCs w:val="20"/>
        </w:rPr>
        <w:t xml:space="preserve">- </w:t>
      </w:r>
      <w:r>
        <w:rPr>
          <w:rFonts w:hAnsi="Times New Roman" w:ascii="Times New Roman"/>
          <w:b w:val="false"/>
          <w:sz w:val="20"/>
          <w:szCs w:val="20"/>
        </w:rPr>
        <w:t xml:space="preserve">vjerovniku po punomoćniku </w:t>
      </w:r>
      <w:r w:rsidR="000663B5"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4F09CD" w:rsidP="004F09CD" w:rsidR="004F09CD" w:rsidRPr="005D582E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5D582E">
        <w:rPr>
          <w:rFonts w:hAnsi="Times New Roman" w:ascii="Times New Roman"/>
          <w:b w:val="false"/>
          <w:sz w:val="20"/>
          <w:szCs w:val="20"/>
        </w:rPr>
        <w:t>- e-Oglasna ploča suda</w:t>
      </w:r>
    </w:p>
    <w:p w:rsidRDefault="004F09CD" w:rsidP="004F09CD" w:rsidR="004F09CD" w:rsidRPr="005D582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4F09CD" w:rsidP="004F09CD" w:rsidR="004F09CD" w:rsidRPr="005D582E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Spis u k</w:t>
      </w:r>
      <w:r w:rsidRPr="005D582E">
        <w:rPr>
          <w:rFonts w:hAnsi="Times New Roman" w:ascii="Times New Roman"/>
          <w:b w:val="false"/>
          <w:sz w:val="20"/>
          <w:szCs w:val="20"/>
        </w:rPr>
        <w:t xml:space="preserve">alendar, </w:t>
      </w:r>
      <w:r w:rsidR="000663B5">
        <w:rPr>
          <w:rFonts w:hAnsi="Times New Roman" w:ascii="Times New Roman"/>
          <w:b w:val="false"/>
          <w:sz w:val="20"/>
          <w:szCs w:val="20"/>
        </w:rPr>
        <w:t>15</w:t>
      </w:r>
      <w:r w:rsidRPr="005D582E">
        <w:rPr>
          <w:rFonts w:hAnsi="Times New Roman" w:ascii="Times New Roman"/>
          <w:b w:val="false"/>
          <w:sz w:val="20"/>
          <w:szCs w:val="20"/>
        </w:rPr>
        <w:t>.</w:t>
      </w:r>
      <w:r w:rsidR="000663B5">
        <w:rPr>
          <w:rFonts w:hAnsi="Times New Roman" w:ascii="Times New Roman"/>
          <w:b w:val="false"/>
          <w:sz w:val="20"/>
          <w:szCs w:val="20"/>
        </w:rPr>
        <w:t>7</w:t>
      </w:r>
      <w:r w:rsidRPr="005D582E">
        <w:rPr>
          <w:rFonts w:hAnsi="Times New Roman" w:ascii="Times New Roman"/>
          <w:b w:val="false"/>
          <w:sz w:val="20"/>
          <w:szCs w:val="20"/>
        </w:rPr>
        <w:t>.201</w:t>
      </w:r>
      <w:r w:rsidR="000663B5">
        <w:rPr>
          <w:rFonts w:hAnsi="Times New Roman" w:ascii="Times New Roman"/>
          <w:b w:val="false"/>
          <w:sz w:val="20"/>
          <w:szCs w:val="20"/>
        </w:rPr>
        <w:t>7</w:t>
      </w:r>
      <w:r w:rsidRPr="005D582E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4F09CD" w:rsidP="004F09CD" w:rsidR="004F09CD" w:rsidRPr="005D582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4F09CD" w:rsidP="004F09CD" w:rsidR="004F09CD" w:rsidRPr="005D582E">
      <w:pPr>
        <w:rPr>
          <w:rFonts w:hAnsi="Times New Roman" w:ascii="Times New Roman"/>
          <w:b w:val="false"/>
          <w:sz w:val="20"/>
          <w:szCs w:val="20"/>
        </w:rPr>
      </w:pPr>
      <w:r w:rsidRPr="005D582E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663B5">
        <w:rPr>
          <w:rFonts w:hAnsi="Times New Roman" w:ascii="Times New Roman"/>
          <w:b w:val="false"/>
          <w:sz w:val="20"/>
          <w:szCs w:val="20"/>
        </w:rPr>
        <w:t>16</w:t>
      </w:r>
      <w:r w:rsidRPr="005D582E">
        <w:rPr>
          <w:rFonts w:hAnsi="Times New Roman" w:ascii="Times New Roman"/>
          <w:b w:val="false"/>
          <w:sz w:val="20"/>
          <w:szCs w:val="20"/>
        </w:rPr>
        <w:t>.</w:t>
      </w:r>
      <w:r w:rsidR="000663B5">
        <w:rPr>
          <w:rFonts w:hAnsi="Times New Roman" w:ascii="Times New Roman"/>
          <w:b w:val="false"/>
          <w:sz w:val="20"/>
          <w:szCs w:val="20"/>
        </w:rPr>
        <w:t>6</w:t>
      </w:r>
      <w:r w:rsidRPr="005D582E">
        <w:rPr>
          <w:rFonts w:hAnsi="Times New Roman" w:ascii="Times New Roman"/>
          <w:b w:val="false"/>
          <w:sz w:val="20"/>
          <w:szCs w:val="20"/>
        </w:rPr>
        <w:t>.201</w:t>
      </w:r>
      <w:r w:rsidR="000663B5">
        <w:rPr>
          <w:rFonts w:hAnsi="Times New Roman" w:ascii="Times New Roman"/>
          <w:b w:val="false"/>
          <w:sz w:val="20"/>
          <w:szCs w:val="20"/>
        </w:rPr>
        <w:t>7</w:t>
      </w:r>
      <w:r w:rsidRPr="005D582E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4F09CD" w:rsidP="004F09CD" w:rsidR="004F09CD" w:rsidRPr="005D582E">
      <w:pPr>
        <w:rPr>
          <w:rFonts w:hAnsi="Times New Roman" w:ascii="Times New Roman"/>
          <w:b w:val="false"/>
          <w:sz w:val="20"/>
          <w:szCs w:val="20"/>
        </w:rPr>
      </w:pPr>
    </w:p>
    <w:p w:rsidRDefault="004F09CD" w:rsidP="004F09CD" w:rsidR="004F09CD" w:rsidRPr="005D582E">
      <w:pPr>
        <w:ind w:left="5664"/>
        <w:jc w:val="center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Pr="005D582E">
        <w:rPr>
          <w:rFonts w:hAnsi="Times New Roman" w:ascii="Times New Roman"/>
          <w:b w:val="false"/>
          <w:sz w:val="20"/>
          <w:szCs w:val="20"/>
        </w:rPr>
        <w:t>udac</w:t>
      </w:r>
    </w:p>
    <w:p w:rsidRDefault="004F09CD" w:rsidP="004F09CD" w:rsidR="004F09CD">
      <w:pPr>
        <w:ind w:left="5664"/>
        <w:jc w:val="center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Tamara Jugo Smoljanović</w:t>
      </w:r>
    </w:p>
    <w:p w:rsidRDefault="004F09CD" w:rsidP="004F09CD" w:rsidR="004F09CD">
      <w:pPr>
        <w:ind w:left="5664"/>
        <w:jc w:val="center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(sudska savjetnica</w:t>
      </w:r>
    </w:p>
    <w:p w:rsidRDefault="004F09CD" w:rsidP="004F09CD" w:rsidR="004F09CD" w:rsidRPr="005D582E">
      <w:pPr>
        <w:ind w:left="5664"/>
        <w:jc w:val="center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Tina Ružić Škrobonja)</w:t>
      </w:r>
    </w:p>
    <w:p w:rsidRDefault="004F09CD" w:rsidP="004F09CD" w:rsidR="004F09CD" w:rsidRPr="005D582E">
      <w:pPr>
        <w:rPr>
          <w:b w:val="false"/>
        </w:rPr>
      </w:pPr>
    </w:p>
    <w:p w:rsidRDefault="001A2D9E" w:rsidP="004F09CD" w:rsidR="001A2D9E" w:rsidRPr="004F09CD"/>
    <w:sectPr w:rsidR="001A2D9E" w:rsidRPr="004F09CD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5AB7" w:rsidP="00955AB7" w:rsidR="00955AB7">
      <w:r>
        <w:separator/>
      </w:r>
    </w:p>
  </w:endnote>
  <w:endnote w:id="0" w:type="continuationSeparator">
    <w:p w:rsidRDefault="00955AB7" w:rsidP="00955AB7" w:rsidR="00955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5390034"/>
      <w:docPartObj>
        <w:docPartGallery w:val="Page Numbers (Bottom of Page)"/>
        <w:docPartUnique/>
      </w:docPartObj>
    </w:sdtPr>
    <w:sdtEndPr/>
    <w:sdtContent>
      <w:p w:rsidRDefault="00785018" w:rsidR="0078501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28E7">
          <w:rPr>
            <w:noProof/>
          </w:rPr>
          <w:t>1</w:t>
        </w:r>
        <w:r>
          <w:fldChar w:fldCharType="end"/>
        </w:r>
      </w:p>
    </w:sdtContent>
  </w:sdt>
  <w:p w:rsidRDefault="00785018" w:rsidR="0078501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5AB7" w:rsidP="00955AB7" w:rsidR="00955AB7">
      <w:r>
        <w:separator/>
      </w:r>
    </w:p>
  </w:footnote>
  <w:footnote w:id="0" w:type="continuationSeparator">
    <w:p w:rsidRDefault="00955AB7" w:rsidP="00955AB7" w:rsidR="00955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AB7" w:rsidP="00955AB7" w:rsidR="00955AB7" w:rsidRPr="00955AB7">
    <w:pPr>
      <w:pStyle w:val="Zaglavlje"/>
      <w:jc w:val="right"/>
      <w:rPr>
        <w:rFonts w:hAnsi="Times New Roman" w:ascii="Times New Roman"/>
        <w:b w:val="false"/>
      </w:rPr>
    </w:pPr>
    <w:r w:rsidRPr="00955AB7">
      <w:rPr>
        <w:rFonts w:hAnsi="Times New Roman" w:ascii="Times New Roman"/>
        <w:b w:val="false"/>
      </w:rPr>
      <w:t>Poslovni broj: 6/1 St-</w:t>
    </w:r>
    <w:r w:rsidR="004772B2">
      <w:rPr>
        <w:rFonts w:hAnsi="Times New Roman" w:ascii="Times New Roman"/>
        <w:b w:val="false"/>
      </w:rPr>
      <w:t>257</w:t>
    </w:r>
    <w:r w:rsidRPr="00955AB7">
      <w:rPr>
        <w:rFonts w:hAnsi="Times New Roman" w:ascii="Times New Roman"/>
        <w:b w:val="false"/>
      </w:rPr>
      <w:t>/201</w:t>
    </w:r>
    <w:r w:rsidR="004772B2">
      <w:rPr>
        <w:rFonts w:hAnsi="Times New Roman" w:ascii="Times New Roman"/>
        <w:b w:val="false"/>
      </w:rPr>
      <w:t>7</w:t>
    </w:r>
    <w:r w:rsidRPr="00955AB7">
      <w:rPr>
        <w:rFonts w:hAnsi="Times New Roman" w:ascii="Times New Roman"/>
        <w:b w:val="false"/>
      </w:rPr>
      <w:t>-</w:t>
    </w:r>
    <w:r w:rsidR="004772B2">
      <w:rPr>
        <w:rFonts w:hAnsi="Times New Roman" w:ascii="Times New Roman"/>
        <w:b w:val="false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18E7"/>
    <w:rsid w:val="000600D3"/>
    <w:rsid w:val="000663B5"/>
    <w:rsid w:val="00153BA1"/>
    <w:rsid w:val="00184366"/>
    <w:rsid w:val="00190B14"/>
    <w:rsid w:val="001A2D9E"/>
    <w:rsid w:val="001A7646"/>
    <w:rsid w:val="001D2C3D"/>
    <w:rsid w:val="0022390D"/>
    <w:rsid w:val="00230B86"/>
    <w:rsid w:val="00280BCA"/>
    <w:rsid w:val="002F7FB1"/>
    <w:rsid w:val="00302B86"/>
    <w:rsid w:val="003162A0"/>
    <w:rsid w:val="00321EE7"/>
    <w:rsid w:val="00322DB7"/>
    <w:rsid w:val="0032672B"/>
    <w:rsid w:val="003506CF"/>
    <w:rsid w:val="00352CEE"/>
    <w:rsid w:val="003773B8"/>
    <w:rsid w:val="00382644"/>
    <w:rsid w:val="003905E1"/>
    <w:rsid w:val="0039103C"/>
    <w:rsid w:val="0039351F"/>
    <w:rsid w:val="003F28C1"/>
    <w:rsid w:val="00403357"/>
    <w:rsid w:val="004039FF"/>
    <w:rsid w:val="00436D04"/>
    <w:rsid w:val="004501EA"/>
    <w:rsid w:val="004772B2"/>
    <w:rsid w:val="004D543B"/>
    <w:rsid w:val="004E2A1C"/>
    <w:rsid w:val="004E6C77"/>
    <w:rsid w:val="004E7544"/>
    <w:rsid w:val="004F00E9"/>
    <w:rsid w:val="004F09CD"/>
    <w:rsid w:val="004F3206"/>
    <w:rsid w:val="00516A92"/>
    <w:rsid w:val="005606DB"/>
    <w:rsid w:val="00563899"/>
    <w:rsid w:val="00576F9E"/>
    <w:rsid w:val="005914D1"/>
    <w:rsid w:val="00593C54"/>
    <w:rsid w:val="005944B9"/>
    <w:rsid w:val="005A76AF"/>
    <w:rsid w:val="005C38A0"/>
    <w:rsid w:val="005D582E"/>
    <w:rsid w:val="005E0169"/>
    <w:rsid w:val="0060476B"/>
    <w:rsid w:val="00616E9B"/>
    <w:rsid w:val="006256EC"/>
    <w:rsid w:val="00651A5A"/>
    <w:rsid w:val="00662F7A"/>
    <w:rsid w:val="00685B7F"/>
    <w:rsid w:val="006862A4"/>
    <w:rsid w:val="00695808"/>
    <w:rsid w:val="006B7874"/>
    <w:rsid w:val="006E032E"/>
    <w:rsid w:val="006E4633"/>
    <w:rsid w:val="00701902"/>
    <w:rsid w:val="007112D0"/>
    <w:rsid w:val="00712ECC"/>
    <w:rsid w:val="00722790"/>
    <w:rsid w:val="00724AF5"/>
    <w:rsid w:val="0073234C"/>
    <w:rsid w:val="00760896"/>
    <w:rsid w:val="00783861"/>
    <w:rsid w:val="00785018"/>
    <w:rsid w:val="007B0EBF"/>
    <w:rsid w:val="007C3BDB"/>
    <w:rsid w:val="007C7C34"/>
    <w:rsid w:val="007E3D43"/>
    <w:rsid w:val="008A0387"/>
    <w:rsid w:val="008B00C1"/>
    <w:rsid w:val="008B08C4"/>
    <w:rsid w:val="009128E7"/>
    <w:rsid w:val="00955AB7"/>
    <w:rsid w:val="00990968"/>
    <w:rsid w:val="009A2F28"/>
    <w:rsid w:val="009B26D5"/>
    <w:rsid w:val="009C0731"/>
    <w:rsid w:val="009D46AE"/>
    <w:rsid w:val="00A273BA"/>
    <w:rsid w:val="00A85111"/>
    <w:rsid w:val="00A872B4"/>
    <w:rsid w:val="00AA120F"/>
    <w:rsid w:val="00AB514D"/>
    <w:rsid w:val="00AC7EF6"/>
    <w:rsid w:val="00B32559"/>
    <w:rsid w:val="00BA00AD"/>
    <w:rsid w:val="00BB79EE"/>
    <w:rsid w:val="00C06FC0"/>
    <w:rsid w:val="00C22F82"/>
    <w:rsid w:val="00C37203"/>
    <w:rsid w:val="00C46165"/>
    <w:rsid w:val="00C577A5"/>
    <w:rsid w:val="00C57DAA"/>
    <w:rsid w:val="00C64BA3"/>
    <w:rsid w:val="00C7229D"/>
    <w:rsid w:val="00CA6554"/>
    <w:rsid w:val="00CA7EA1"/>
    <w:rsid w:val="00CD2C38"/>
    <w:rsid w:val="00CE4E32"/>
    <w:rsid w:val="00D116F8"/>
    <w:rsid w:val="00D2182C"/>
    <w:rsid w:val="00D24428"/>
    <w:rsid w:val="00D3519F"/>
    <w:rsid w:val="00D72B7F"/>
    <w:rsid w:val="00D824B0"/>
    <w:rsid w:val="00DA18E7"/>
    <w:rsid w:val="00DC4BA2"/>
    <w:rsid w:val="00DF588D"/>
    <w:rsid w:val="00E00B60"/>
    <w:rsid w:val="00E106F8"/>
    <w:rsid w:val="00E165FF"/>
    <w:rsid w:val="00E16DEE"/>
    <w:rsid w:val="00E422BB"/>
    <w:rsid w:val="00E752EF"/>
    <w:rsid w:val="00E907ED"/>
    <w:rsid w:val="00EB11EB"/>
    <w:rsid w:val="00EB5A7D"/>
    <w:rsid w:val="00EE7D70"/>
    <w:rsid w:val="00F1013B"/>
    <w:rsid w:val="00F15304"/>
    <w:rsid w:val="00F6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436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843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366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55A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5AB7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55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5AB7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28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8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8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8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8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436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843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366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55A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5AB7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55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5AB7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28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8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8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8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8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91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0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CHEMICALS HERMES d.o.o.</izvorni_sadrzaj>
    <derivirana_varijabla naziv="DomainObject.Predmet.ProtustrankaFormated_1">  CHEMICALS HERMES d.o.o.</derivirana_varijabla>
  </DomainObject.Predmet.ProtustrankaFormated>
  <DomainObject.Predmet.ProtustrankaFormatedOIB>
    <izvorni_sadrzaj>  CHEMICALS HERMES d.o.o., OIB 51834601498</izvorni_sadrzaj>
    <derivirana_varijabla naziv="DomainObject.Predmet.ProtustrankaFormatedOIB_1">  CHEMICALS HERMES d.o.o., OIB 51834601498</derivirana_varijabla>
  </DomainObject.Predmet.ProtustrankaFormatedOIB>
  <DomainObject.Predmet.ProtustrankaFormatedWithAdress>
    <izvorni_sadrzaj> CHEMICALS HERMES d.o.o., Šetalište XIII. divizije 11, 51000 Rijeka</izvorni_sadrzaj>
    <derivirana_varijabla naziv="DomainObject.Predmet.ProtustrankaFormatedWithAdress_1"> CHEMICALS HERMES d.o.o., Šetalište XIII. divizije 11, 51000 Rijeka</derivirana_varijabla>
  </DomainObject.Predmet.ProtustrankaFormatedWithAdress>
  <DomainObject.Predmet.ProtustrankaFormatedWithAdressOIB>
    <izvorni_sadrzaj> CHEMICALS HERMES d.o.o., OIB 51834601498, Šetalište XIII. divizije 11, 51000 Rijeka</izvorni_sadrzaj>
    <derivirana_varijabla naziv="DomainObject.Predmet.ProtustrankaFormatedWithAdressOIB_1"> CHEMICALS HERMES d.o.o., OIB 51834601498, Šetalište XIII. divizije 11, 51000 Rijeka</derivirana_varijabla>
  </DomainObject.Predmet.ProtustrankaFormatedWithAdressOIB>
  <DomainObject.Predmet.ProtustrankaWithAdress>
    <izvorni_sadrzaj>CHEMICALS HERMES d.o.o. Šetalište XIII. divizije 11, 51000 Rijeka</izvorni_sadrzaj>
    <derivirana_varijabla naziv="DomainObject.Predmet.ProtustrankaWithAdress_1">CHEMICALS HERMES d.o.o. Šetalište XIII. divizije 11, 51000 Rijeka</derivirana_varijabla>
  </DomainObject.Predmet.ProtustrankaWithAdress>
  <DomainObject.Predmet.ProtustrankaWithAdressOIB>
    <izvorni_sadrzaj>CHEMICALS HERMES d.o.o., OIB 51834601498, Šetalište XIII. divizije 11, 51000 Rijeka</izvorni_sadrzaj>
    <derivirana_varijabla naziv="DomainObject.Predmet.ProtustrankaWithAdressOIB_1">CHEMICALS HERMES d.o.o., OIB 51834601498, Šetalište XIII. divizije 11, 51000 Rijeka</derivirana_varijabla>
  </DomainObject.Predmet.ProtustrankaWithAdressOIB>
  <DomainObject.Predmet.ProtustrankaNazivFormated>
    <izvorni_sadrzaj>CHEMICALS HERMES d.o.o.</izvorni_sadrzaj>
    <derivirana_varijabla naziv="DomainObject.Predmet.ProtustrankaNazivFormated_1">CHEMICALS HERMES d.o.o.</derivirana_varijabla>
  </DomainObject.Predmet.ProtustrankaNazivFormated>
  <DomainObject.Predmet.ProtustrankaNazivFormatedOIB>
    <izvorni_sadrzaj>CHEMICALS HERMES d.o.o., OIB 51834601498</izvorni_sadrzaj>
    <derivirana_varijabla naziv="DomainObject.Predmet.ProtustrankaNazivFormatedOIB_1">CHEMICALS HERMES d.o.o., OIB 51834601498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CHEMICALS HERMES d.o.o.</item>
    </izvorni_sadrzaj>
    <derivirana_varijabla naziv="DomainObject.Predmet.ProtuStrankaListFormated_1">
      <item>CHEMICALS HERMES d.o.o.</item>
    </derivirana_varijabla>
  </DomainObject.Predmet.ProtuStrankaListFormated>
  <DomainObject.Predmet.ProtuStrankaListFormatedOIB>
    <izvorni_sadrzaj>
      <item>CHEMICALS HERMES d.o.o., OIB 51834601498</item>
    </izvorni_sadrzaj>
    <derivirana_varijabla naziv="DomainObject.Predmet.ProtuStrankaListFormatedOIB_1">
      <item>CHEMICALS HERMES d.o.o., OIB 51834601498</item>
    </derivirana_varijabla>
  </DomainObject.Predmet.ProtuStrankaListFormatedOIB>
  <DomainObject.Predmet.ProtuStrankaListFormatedWithAdress>
    <izvorni_sadrzaj>
      <item>CHEMICALS HERMES d.o.o., Šetalište XIII. divizije 11, 51000 Rijeka</item>
    </izvorni_sadrzaj>
    <derivirana_varijabla naziv="DomainObject.Predmet.ProtuStrankaListFormatedWithAdress_1">
      <item>CHEMICALS HERMES d.o.o., Šetalište XIII. divizije 11, 51000 Rijeka</item>
    </derivirana_varijabla>
  </DomainObject.Predmet.ProtuStrankaListFormatedWithAdress>
  <DomainObject.Predmet.ProtuStrankaListFormatedWithAdressOIB>
    <izvorni_sadrzaj>
      <item>CHEMICALS HERMES d.o.o., OIB 51834601498, Šetalište XIII. divizije 11, 51000 Rijeka</item>
    </izvorni_sadrzaj>
    <derivirana_varijabla naziv="DomainObject.Predmet.ProtuStrankaListFormatedWithAdressOIB_1">
      <item>CHEMICALS HERMES d.o.o., OIB 51834601498, Šetalište XIII. divizije 11, 51000 Rijeka</item>
    </derivirana_varijabla>
  </DomainObject.Predmet.ProtuStrankaListFormatedWithAdressOIB>
  <DomainObject.Predmet.ProtuStrankaListNazivFormated>
    <izvorni_sadrzaj>
      <item>CHEMICALS HERMES d.o.o.</item>
    </izvorni_sadrzaj>
    <derivirana_varijabla naziv="DomainObject.Predmet.ProtuStrankaListNazivFormated_1">
      <item>CHEMICALS HERMES d.o.o.</item>
    </derivirana_varijabla>
  </DomainObject.Predmet.ProtuStrankaListNazivFormated>
  <DomainObject.Predmet.ProtuStrankaListNazivFormatedOIB>
    <izvorni_sadrzaj>
      <item>CHEMICALS HERMES d.o.o., OIB 51834601498</item>
    </izvorni_sadrzaj>
    <derivirana_varijabla naziv="DomainObject.Predmet.ProtuStrankaListNazivFormatedOIB_1">
      <item>CHEMICALS HERMES d.o.o., OIB 51834601498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CHEMICALS HERMES d.o.o.</izvorni_sadrzaj>
    <derivirana_varijabla naziv="DomainObject.Predmet.ProtustrankaIDrugi_1">CHEMICALS HERMES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CHEMICALS HERMES d.o.o., OIB 51834601498, Šetalište XIII. divizije 11, 51000 Rijeka</izvorni_sadrzaj>
    <derivirana_varijabla naziv="DomainObject.Predmet.ProtustrankaIDrugiAdressOIB_1">CHEMICALS HERMES d.o.o., OIB 51834601498, Šetalište XIII. divizije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CHEMICALS HERMES d.o.o.</item>
    </izvorni_sadrzaj>
    <derivirana_varijabla naziv="DomainObject.Predmet.SudioniciListNaziv_1">
      <item>FINA  Rijeka</item>
      <item>CHEMICALS HERMES d.o.o.</item>
    </derivirana_varijabla>
  </DomainObject.Predmet.SudioniciListNaziv>
  <DomainObject.Predmet.SudioniciListAdressOIB>
    <izvorni_sadrzaj>
      <item>FINA  Rijeka, OIB 85821130368, Frana Kurelca 8,51000 Rijeka</item>
      <item>CHEMICALS HERMES d.o.o., OIB 51834601498, Šetalište XIII. divizije 11,51000 Rijeka</item>
    </izvorni_sadrzaj>
    <derivirana_varijabla naziv="DomainObject.Predmet.SudioniciListAdressOIB_1">
      <item>FINA  Rijeka, OIB 85821130368, Frana Kurelca 8,51000 Rijeka</item>
      <item>CHEMICALS HERMES d.o.o., OIB 51834601498, Šetalište XIII. divizije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51834601498</item>
    </izvorni_sadrzaj>
    <derivirana_varijabla naziv="DomainObject.Predmet.SudioniciListNazivOIB_1">
      <item>, OIB 85821130368</item>
      <item>, OIB 51834601498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3088</properties:Characters>
  <properties:Lines>85</properties:Lines>
  <properties:Paragraphs>34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2017-06-13T10:59:00Z</dcterms:created>
  <dc:creator>Željka Matovina</dc:creator>
  <cp:lastModifiedBy>Željka Matovina</cp:lastModifiedBy>
  <dcterms:modified xmlns:xsi="http://www.w3.org/2001/XMLSchema-instance" xsi:type="dcterms:W3CDTF">2017-06-16T10:15:00Z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