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efcf5" w14:paraId="81efcf5" w:rsidRDefault="0090461B" w:rsidP="0090461B" w:rsidR="0090461B"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90461B" w:rsidP="0090461B" w:rsidR="0090461B"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90461B" w:rsidP="0090461B" w:rsidR="0090461B">
      <w:pPr>
        <w:jc w:val="center"/>
        <w:rPr>
          <w:rFonts w:hAnsi="Times New Roman" w:ascii="Times New Roman"/>
          <w:sz w:val="24"/>
        </w:rPr>
      </w:pPr>
    </w:p>
    <w:p w:rsidRDefault="0090461B" w:rsidP="0090461B" w:rsidR="0090461B" w:rsidRPr="003726DD">
      <w:pPr>
        <w:jc w:val="center"/>
        <w:rPr>
          <w:rFonts w:hAnsi="Times New Roman" w:ascii="Times New Roman"/>
          <w:sz w:val="24"/>
        </w:rPr>
      </w:pPr>
    </w:p>
    <w:p w:rsidRDefault="0090461B" w:rsidP="0090461B" w:rsidR="0090461B" w:rsidRPr="008C7A84">
      <w:pPr>
        <w:jc w:val="both"/>
        <w:rPr>
          <w:rFonts w:hAnsi="Bookman Old Style" w:ascii="Bookman Old Style"/>
          <w:sz w:val="24"/>
        </w:rPr>
      </w:pPr>
      <w:r w:rsidRPr="008C7A84">
        <w:rPr>
          <w:rFonts w:hAnsi="Bookman Old Style" w:ascii="Bookman Old Style"/>
          <w:sz w:val="24"/>
          <w:szCs w:val="24"/>
          <w:lang w:val="pl-PL"/>
        </w:rPr>
        <w:t>Nadle</w:t>
      </w:r>
      <w:r w:rsidRPr="008C7A84">
        <w:rPr>
          <w:rFonts w:hAnsi="Bookman Old Style" w:ascii="Bookman Old Style"/>
          <w:sz w:val="24"/>
        </w:rPr>
        <w:t>ž</w:t>
      </w:r>
      <w:r w:rsidRPr="008C7A84">
        <w:rPr>
          <w:rFonts w:hAnsi="Bookman Old Style" w:ascii="Bookman Old Style"/>
          <w:sz w:val="24"/>
          <w:szCs w:val="24"/>
          <w:lang w:val="pl-PL"/>
        </w:rPr>
        <w:t>ni</w:t>
      </w:r>
      <w:r w:rsidRPr="008C7A84">
        <w:rPr>
          <w:rFonts w:hAnsi="Bookman Old Style" w:ascii="Bookman Old Style"/>
          <w:sz w:val="24"/>
        </w:rPr>
        <w:t xml:space="preserve"> </w:t>
      </w:r>
      <w:r w:rsidRPr="008C7A84">
        <w:rPr>
          <w:rFonts w:hAnsi="Bookman Old Style" w:ascii="Bookman Old Style"/>
          <w:sz w:val="24"/>
          <w:szCs w:val="24"/>
          <w:lang w:val="pl-PL"/>
        </w:rPr>
        <w:t>trgova</w:t>
      </w:r>
      <w:r w:rsidRPr="008C7A84">
        <w:rPr>
          <w:rFonts w:hAnsi="Bookman Old Style" w:ascii="Bookman Old Style"/>
          <w:sz w:val="24"/>
        </w:rPr>
        <w:t>č</w:t>
      </w:r>
      <w:r w:rsidRPr="008C7A84">
        <w:rPr>
          <w:rFonts w:hAnsi="Bookman Old Style" w:ascii="Bookman Old Style"/>
          <w:sz w:val="24"/>
          <w:szCs w:val="24"/>
          <w:lang w:val="pl-PL"/>
        </w:rPr>
        <w:t>ki</w:t>
      </w:r>
      <w:r w:rsidRPr="008C7A84">
        <w:rPr>
          <w:rFonts w:hAnsi="Bookman Old Style" w:ascii="Bookman Old Style"/>
          <w:sz w:val="24"/>
        </w:rPr>
        <w:t xml:space="preserve"> </w:t>
      </w:r>
      <w:r w:rsidRPr="008C7A84">
        <w:rPr>
          <w:rFonts w:hAnsi="Bookman Old Style" w:ascii="Bookman Old Style"/>
          <w:sz w:val="24"/>
          <w:szCs w:val="24"/>
          <w:lang w:val="pl-PL"/>
        </w:rPr>
        <w:t>sud</w:t>
      </w:r>
      <w:r w:rsidRPr="008C7A84">
        <w:rPr>
          <w:rFonts w:hAnsi="Bookman Old Style" w:ascii="Bookman Old Style"/>
          <w:sz w:val="24"/>
        </w:rPr>
        <w:t xml:space="preserve"> : Zagreb</w:t>
      </w:r>
    </w:p>
    <w:p w:rsidRDefault="0090461B" w:rsidP="0090461B" w:rsidR="0090461B" w:rsidRPr="008C7A84">
      <w:pPr>
        <w:jc w:val="both"/>
        <w:rPr>
          <w:rFonts w:hAnsi="Bookman Old Style" w:ascii="Bookman Old Style"/>
          <w:sz w:val="24"/>
          <w:szCs w:val="24"/>
          <w:lang w:val="pl-PL"/>
        </w:rPr>
      </w:pPr>
      <w:r w:rsidRPr="008C7A84">
        <w:rPr>
          <w:rFonts w:hAnsi="Bookman Old Style" w:ascii="Bookman Old Style"/>
          <w:sz w:val="24"/>
          <w:szCs w:val="24"/>
          <w:lang w:val="pl-PL"/>
        </w:rPr>
        <w:t>Poslovni broj spisa: St-</w:t>
      </w:r>
      <w:r w:rsidR="00B24E45">
        <w:rPr>
          <w:rFonts w:hAnsi="Bookman Old Style" w:ascii="Bookman Old Style"/>
          <w:sz w:val="24"/>
          <w:szCs w:val="24"/>
          <w:lang w:val="pl-PL"/>
        </w:rPr>
        <w:t>4625</w:t>
      </w:r>
      <w:r w:rsidRPr="008C7A84">
        <w:rPr>
          <w:rFonts w:hAnsi="Bookman Old Style" w:ascii="Bookman Old Style"/>
          <w:sz w:val="24"/>
          <w:szCs w:val="24"/>
          <w:lang w:val="pl-PL"/>
        </w:rPr>
        <w:t>/</w:t>
      </w:r>
      <w:r>
        <w:rPr>
          <w:rFonts w:hAnsi="Bookman Old Style" w:ascii="Bookman Old Style"/>
          <w:sz w:val="24"/>
          <w:szCs w:val="24"/>
          <w:lang w:val="pl-PL"/>
        </w:rPr>
        <w:t>2016</w:t>
      </w:r>
    </w:p>
    <w:p w:rsidRDefault="0090461B" w:rsidP="0090461B" w:rsidR="0090461B" w:rsidRPr="008C7A84">
      <w:pPr>
        <w:rPr>
          <w:rFonts w:hAnsi="Bookman Old Style" w:ascii="Bookman Old Style"/>
          <w:sz w:val="24"/>
          <w:szCs w:val="24"/>
          <w:lang w:val="pl-PL"/>
        </w:rPr>
      </w:pPr>
      <w:r w:rsidRPr="008C7A84">
        <w:rPr>
          <w:rFonts w:hAnsi="Bookman Old Style" w:ascii="Bookman Old Style"/>
          <w:sz w:val="24"/>
          <w:szCs w:val="24"/>
          <w:lang w:val="pl-PL"/>
        </w:rPr>
        <w:t>Dužnik (ime i prezime / tvrtka ili naziv, OIB, adresa / sjedište):</w:t>
      </w:r>
    </w:p>
    <w:p w:rsidRDefault="00B24E45" w:rsidP="0090461B" w:rsidR="0090461B">
      <w:pPr>
        <w:rPr>
          <w:rFonts w:hAnsi="Bookman Old Style" w:ascii="Bookman Old Style"/>
        </w:rPr>
      </w:pPr>
      <w:r>
        <w:rPr>
          <w:rFonts w:hAnsi="Bookman Old Style" w:ascii="Bookman Old Style"/>
          <w:b/>
          <w:sz w:val="24"/>
          <w:szCs w:val="24"/>
          <w:lang w:val="pl-PL"/>
        </w:rPr>
        <w:t>TENIS CENTAR IVA MAJOLI</w:t>
      </w:r>
      <w:r w:rsidR="0090461B" w:rsidRPr="005412B1">
        <w:rPr>
          <w:rFonts w:hAnsi="Bookman Old Style" w:ascii="Bookman Old Style"/>
          <w:b/>
          <w:sz w:val="24"/>
          <w:szCs w:val="24"/>
          <w:lang w:val="pl-PL"/>
        </w:rPr>
        <w:t xml:space="preserve"> d.o.o. – u stečaju</w:t>
      </w:r>
      <w:r w:rsidR="0090461B" w:rsidRPr="008C7A84">
        <w:rPr>
          <w:rFonts w:hAnsi="Bookman Old Style" w:ascii="Bookman Old Style"/>
          <w:sz w:val="24"/>
          <w:szCs w:val="24"/>
          <w:lang w:val="pl-PL"/>
        </w:rPr>
        <w:t>,</w:t>
      </w:r>
      <w:r w:rsidR="0090461B">
        <w:rPr>
          <w:rFonts w:hAnsi="Bookman Old Style" w:ascii="Bookman Old Style"/>
          <w:sz w:val="24"/>
          <w:szCs w:val="24"/>
          <w:lang w:val="pl-PL"/>
        </w:rPr>
        <w:t xml:space="preserve"> Zagreb</w:t>
      </w:r>
      <w:r w:rsidR="0090461B" w:rsidRPr="008C7A84">
        <w:rPr>
          <w:rFonts w:hAnsi="Bookman Old Style" w:ascii="Bookman Old Style"/>
          <w:sz w:val="24"/>
          <w:szCs w:val="24"/>
          <w:lang w:val="pl-PL"/>
        </w:rPr>
        <w:t xml:space="preserve">, </w:t>
      </w:r>
      <w:r>
        <w:rPr>
          <w:rFonts w:hAnsi="Bookman Old Style" w:ascii="Bookman Old Style"/>
          <w:sz w:val="24"/>
          <w:szCs w:val="24"/>
          <w:lang w:val="pl-PL"/>
        </w:rPr>
        <w:t>Jurjevska 65a</w:t>
      </w:r>
      <w:r w:rsidR="0090461B">
        <w:rPr>
          <w:rFonts w:hAnsi="Bookman Old Style" w:ascii="Bookman Old Style"/>
        </w:rPr>
        <w:t xml:space="preserve"> </w:t>
      </w:r>
    </w:p>
    <w:p w:rsidRDefault="0090461B" w:rsidP="0090461B" w:rsidR="0090461B" w:rsidRPr="00B608F4">
      <w:pPr>
        <w:rPr>
          <w:rFonts w:hAnsi="Bookman Old Style" w:ascii="Bookman Old Style"/>
        </w:rPr>
      </w:pPr>
      <w:proofErr w:type="spellStart"/>
      <w:r w:rsidRPr="00B608F4">
        <w:rPr>
          <w:rFonts w:hAnsi="Bookman Old Style" w:ascii="Bookman Old Style"/>
          <w:sz w:val="24"/>
        </w:rPr>
        <w:t>OIB</w:t>
      </w:r>
      <w:proofErr w:type="spellEnd"/>
      <w:r w:rsidRPr="00B608F4">
        <w:rPr>
          <w:rFonts w:hAnsi="Bookman Old Style" w:ascii="Bookman Old Style"/>
          <w:sz w:val="24"/>
        </w:rPr>
        <w:t>:</w:t>
      </w:r>
      <w:r>
        <w:rPr>
          <w:rFonts w:hAnsi="Bookman Old Style" w:ascii="Bookman Old Style"/>
          <w:sz w:val="24"/>
        </w:rPr>
        <w:t xml:space="preserve"> </w:t>
      </w:r>
      <w:r w:rsidR="00B24E45">
        <w:rPr>
          <w:rFonts w:hAnsi="Bookman Old Style" w:ascii="Bookman Old Style"/>
          <w:sz w:val="24"/>
        </w:rPr>
        <w:t>54504093416</w:t>
      </w:r>
    </w:p>
    <w:p w:rsidRDefault="0090461B" w:rsidP="0090461B" w:rsidR="0090461B">
      <w:pPr>
        <w:jc w:val="center"/>
        <w:rPr>
          <w:rFonts w:hAnsi="Bookman Old Style" w:ascii="Bookman Old Style"/>
          <w:sz w:val="24"/>
          <w:szCs w:val="24"/>
          <w:lang w:val="pl-PL"/>
        </w:rPr>
      </w:pPr>
    </w:p>
    <w:p w:rsidRDefault="0090461B" w:rsidP="0090461B" w:rsidR="0090461B" w:rsidRPr="008C7A84">
      <w:pPr>
        <w:jc w:val="center"/>
        <w:rPr>
          <w:rFonts w:hAnsi="Bookman Old Style" w:ascii="Bookman Old Style"/>
          <w:sz w:val="24"/>
          <w:szCs w:val="24"/>
          <w:lang w:val="pl-PL"/>
        </w:rPr>
      </w:pPr>
    </w:p>
    <w:p w:rsidRDefault="0090461B" w:rsidP="0090461B" w:rsidR="0090461B" w:rsidRPr="008C7A84">
      <w:pPr>
        <w:rPr>
          <w:rFonts w:hAnsi="Bookman Old Style" w:ascii="Bookman Old Style"/>
          <w:sz w:val="24"/>
          <w:szCs w:val="24"/>
          <w:lang w:val="pl-PL"/>
        </w:rPr>
      </w:pPr>
      <w:r w:rsidRPr="00953533">
        <w:rPr>
          <w:rFonts w:hAnsi="Bookman Old Style" w:ascii="Bookman Old Style"/>
          <w:b/>
          <w:sz w:val="24"/>
          <w:szCs w:val="24"/>
          <w:lang w:val="pl-PL"/>
        </w:rPr>
        <w:t xml:space="preserve">I.  TIJEK STEČAJNOGA POSTUPKA </w:t>
      </w:r>
      <w:r w:rsidRPr="008C7A84">
        <w:rPr>
          <w:rFonts w:hAnsi="Bookman Old Style" w:ascii="Bookman Old Style"/>
          <w:sz w:val="24"/>
          <w:szCs w:val="24"/>
          <w:lang w:val="pl-PL"/>
        </w:rPr>
        <w:t xml:space="preserve">U RAZDOBLJU OD </w:t>
      </w:r>
      <w:r w:rsidR="00D529D7">
        <w:rPr>
          <w:rFonts w:hAnsi="Bookman Old Style" w:ascii="Bookman Old Style"/>
          <w:sz w:val="24"/>
          <w:szCs w:val="24"/>
          <w:lang w:val="pl-PL"/>
        </w:rPr>
        <w:t>18.05</w:t>
      </w:r>
      <w:r>
        <w:rPr>
          <w:rFonts w:hAnsi="Bookman Old Style" w:ascii="Bookman Old Style"/>
          <w:sz w:val="24"/>
          <w:szCs w:val="24"/>
          <w:lang w:val="pl-PL"/>
        </w:rPr>
        <w:t>.</w:t>
      </w:r>
      <w:r w:rsidRPr="008C7A84">
        <w:rPr>
          <w:rFonts w:hAnsi="Bookman Old Style" w:ascii="Bookman Old Style"/>
          <w:sz w:val="24"/>
          <w:szCs w:val="24"/>
          <w:lang w:val="pl-PL"/>
        </w:rPr>
        <w:t>201</w:t>
      </w:r>
      <w:r>
        <w:rPr>
          <w:rFonts w:hAnsi="Bookman Old Style" w:ascii="Bookman Old Style"/>
          <w:sz w:val="24"/>
          <w:szCs w:val="24"/>
          <w:lang w:val="pl-PL"/>
        </w:rPr>
        <w:t>8</w:t>
      </w:r>
      <w:r w:rsidRPr="008C7A84">
        <w:rPr>
          <w:rFonts w:hAnsi="Bookman Old Style" w:ascii="Bookman Old Style"/>
          <w:sz w:val="24"/>
          <w:szCs w:val="24"/>
          <w:lang w:val="pl-PL"/>
        </w:rPr>
        <w:t xml:space="preserve">. DO </w:t>
      </w:r>
      <w:r w:rsidR="0002644D">
        <w:rPr>
          <w:rFonts w:hAnsi="Bookman Old Style" w:ascii="Bookman Old Style"/>
          <w:sz w:val="24"/>
          <w:szCs w:val="24"/>
          <w:lang w:val="pl-PL"/>
        </w:rPr>
        <w:t>17</w:t>
      </w:r>
      <w:r w:rsidRPr="008C7A84">
        <w:rPr>
          <w:rFonts w:hAnsi="Bookman Old Style" w:ascii="Bookman Old Style"/>
          <w:sz w:val="24"/>
          <w:szCs w:val="24"/>
          <w:lang w:val="pl-PL"/>
        </w:rPr>
        <w:t>.0</w:t>
      </w:r>
      <w:r w:rsidR="00D529D7">
        <w:rPr>
          <w:rFonts w:hAnsi="Bookman Old Style" w:ascii="Bookman Old Style"/>
          <w:sz w:val="24"/>
          <w:szCs w:val="24"/>
          <w:lang w:val="pl-PL"/>
        </w:rPr>
        <w:t>8</w:t>
      </w:r>
      <w:r>
        <w:rPr>
          <w:rFonts w:hAnsi="Bookman Old Style" w:ascii="Bookman Old Style"/>
          <w:sz w:val="24"/>
          <w:szCs w:val="24"/>
          <w:lang w:val="pl-PL"/>
        </w:rPr>
        <w:t>.2018. godine.</w:t>
      </w:r>
    </w:p>
    <w:p w:rsidRDefault="0090461B" w:rsidP="0090461B" w:rsidR="0090461B">
      <w:pPr>
        <w:spacing w:after="0"/>
        <w:rPr>
          <w:rFonts w:hAnsi="Bookman Old Style" w:ascii="Bookman Old Style"/>
          <w:sz w:val="24"/>
          <w:szCs w:val="24"/>
          <w:lang w:val="pl-PL"/>
        </w:rPr>
      </w:pPr>
    </w:p>
    <w:p w:rsidRDefault="00B33720" w:rsidP="00B24E45" w:rsidR="00B24E45">
      <w:pPr>
        <w:pStyle w:val="Tijeloteksta"/>
      </w:pPr>
      <w:r>
        <w:t>Nakon održanog izvještajnog ročišta,</w:t>
      </w:r>
      <w:r w:rsidR="00B24E45">
        <w:t xml:space="preserve"> poduzela sam sljedeće aktivnosti:</w:t>
      </w:r>
    </w:p>
    <w:p w:rsidRDefault="00B24E45" w:rsidP="00B24E45" w:rsidR="00B24E45">
      <w:pPr>
        <w:pStyle w:val="Tijeloteksta"/>
      </w:pPr>
    </w:p>
    <w:p w:rsidRDefault="00B33720" w:rsidP="00EF13F4" w:rsidR="00EF13F4">
      <w:pPr>
        <w:pStyle w:val="Tijeloteksta"/>
        <w:numPr>
          <w:ilvl w:val="0"/>
          <w:numId w:val="7"/>
        </w:numPr>
      </w:pPr>
      <w:r>
        <w:t>Sastavljena je početna stečajna bilanca, te su prom</w:t>
      </w:r>
      <w:r w:rsidR="009C779F">
        <w:t>i</w:t>
      </w:r>
      <w:r>
        <w:t>jenjeni potpisnici</w:t>
      </w:r>
      <w:r w:rsidR="00B24E45">
        <w:t xml:space="preserve"> na potpisnim kartonima za raspolaganje sredstvima po računu. Račun je naznačen ispod tvrtke Dužnika na memorandumu sukladn</w:t>
      </w:r>
      <w:r>
        <w:t>o članku 219. Stečajnog zakona; HR5023900011101033070</w:t>
      </w:r>
      <w:r w:rsidR="00EF13F4">
        <w:t>;</w:t>
      </w:r>
    </w:p>
    <w:p w:rsidRDefault="00B33720" w:rsidP="00EF13F4" w:rsidR="0090461B" w:rsidRPr="00EF13F4">
      <w:pPr>
        <w:pStyle w:val="Tijeloteksta"/>
        <w:numPr>
          <w:ilvl w:val="0"/>
          <w:numId w:val="7"/>
        </w:numPr>
      </w:pPr>
      <w:r w:rsidRPr="00EF13F4">
        <w:rPr>
          <w:szCs w:val="24"/>
          <w:lang w:val="pl-PL"/>
        </w:rPr>
        <w:t>Napravljena je</w:t>
      </w:r>
      <w:r w:rsidR="00EF13F4" w:rsidRPr="00EF13F4">
        <w:rPr>
          <w:szCs w:val="24"/>
          <w:lang w:val="pl-PL"/>
        </w:rPr>
        <w:t xml:space="preserve"> procjena pokretnina od strane ovlaštenog sudskog</w:t>
      </w:r>
      <w:r w:rsidR="00EF13F4">
        <w:rPr>
          <w:szCs w:val="24"/>
          <w:lang w:val="pl-PL"/>
        </w:rPr>
        <w:t xml:space="preserve"> </w:t>
      </w:r>
      <w:r w:rsidR="00EF13F4" w:rsidRPr="00EF13F4">
        <w:rPr>
          <w:szCs w:val="24"/>
          <w:lang w:val="pl-PL"/>
        </w:rPr>
        <w:t>vještaka Mario Ciraki, u travnju 2018. godine, a Izvješće o pokretninama</w:t>
      </w:r>
      <w:r w:rsidR="00EF13F4">
        <w:rPr>
          <w:szCs w:val="24"/>
          <w:lang w:val="pl-PL"/>
        </w:rPr>
        <w:t xml:space="preserve"> daje se u toč. II. 2. ovoga Izvješća;</w:t>
      </w:r>
    </w:p>
    <w:p w:rsidRDefault="00EF13F4" w:rsidP="00EF13F4" w:rsidR="00EF13F4" w:rsidRPr="00EF13F4">
      <w:pPr>
        <w:pStyle w:val="Tijeloteksta"/>
        <w:numPr>
          <w:ilvl w:val="0"/>
          <w:numId w:val="7"/>
        </w:numPr>
      </w:pPr>
      <w:r>
        <w:rPr>
          <w:szCs w:val="24"/>
          <w:lang w:val="pl-PL"/>
        </w:rPr>
        <w:t>U tijeku je revizija procjene nekretnina koja je povjerena stalnom sudskom vještaku Ing ekspert d.o.o.;</w:t>
      </w:r>
    </w:p>
    <w:p w:rsidRDefault="00EF13F4" w:rsidP="00EF13F4" w:rsidR="00EF13F4" w:rsidRPr="00EF13F4">
      <w:pPr>
        <w:pStyle w:val="Tijeloteksta"/>
        <w:numPr>
          <w:ilvl w:val="0"/>
          <w:numId w:val="7"/>
        </w:numPr>
      </w:pPr>
      <w:r>
        <w:rPr>
          <w:szCs w:val="24"/>
          <w:lang w:val="pl-PL"/>
        </w:rPr>
        <w:t>Raskinuti su Ugovori o zakupu sukladno Odluci skupštine vjerovnika od 18. svibnja 2018. godine, te su sklopljeni novi Ugovori o zakupu.</w:t>
      </w:r>
    </w:p>
    <w:p w:rsidRDefault="00EF13F4" w:rsidP="00EF13F4" w:rsidR="00EF13F4" w:rsidRPr="00EF13F4">
      <w:pPr>
        <w:pStyle w:val="Tijeloteksta"/>
        <w:ind w:left="720"/>
      </w:pPr>
      <w:r>
        <w:rPr>
          <w:szCs w:val="24"/>
          <w:lang w:val="pl-PL"/>
        </w:rPr>
        <w:t>Izvješće o Ugovorima o zakupu daje se pod toč. II. 3. ovoga Izvješća.</w:t>
      </w:r>
    </w:p>
    <w:p w:rsidRDefault="0090461B" w:rsidP="0090461B" w:rsidR="0090461B">
      <w:pPr>
        <w:spacing w:after="0"/>
        <w:rPr>
          <w:rFonts w:hAnsi="Bookman Old Style" w:ascii="Bookman Old Style"/>
          <w:sz w:val="24"/>
          <w:szCs w:val="24"/>
          <w:lang w:val="pl-PL"/>
        </w:rPr>
      </w:pPr>
    </w:p>
    <w:p w:rsidRDefault="0090461B" w:rsidP="0090461B" w:rsidR="0090461B" w:rsidRPr="008C7A84">
      <w:pPr>
        <w:spacing w:after="0"/>
        <w:ind w:hanging="142" w:left="142"/>
        <w:rPr>
          <w:rFonts w:hAnsi="Bookman Old Style" w:ascii="Bookman Old Style"/>
          <w:sz w:val="24"/>
          <w:szCs w:val="24"/>
          <w:lang w:val="pl-PL"/>
        </w:rPr>
      </w:pPr>
    </w:p>
    <w:p w:rsidRDefault="0090461B" w:rsidP="0090461B" w:rsidR="0090461B" w:rsidRPr="00CD20F2">
      <w:pPr>
        <w:rPr>
          <w:rFonts w:hAnsi="Bookman Old Style" w:ascii="Bookman Old Style"/>
          <w:b/>
          <w:sz w:val="24"/>
          <w:szCs w:val="24"/>
          <w:lang w:val="pl-PL"/>
        </w:rPr>
      </w:pPr>
      <w:r w:rsidRPr="00CD20F2">
        <w:rPr>
          <w:rFonts w:hAnsi="Bookman Old Style" w:ascii="Bookman Old Style"/>
          <w:b/>
          <w:sz w:val="24"/>
          <w:szCs w:val="24"/>
          <w:lang w:val="pl-PL"/>
        </w:rPr>
        <w:t>II. STANJE STEČAJNE MASE</w:t>
      </w:r>
    </w:p>
    <w:p w:rsidRDefault="0090461B" w:rsidP="0090461B" w:rsidR="0090461B" w:rsidRPr="008C7A84">
      <w:pPr>
        <w:rPr>
          <w:rFonts w:hAnsi="Bookman Old Style" w:ascii="Bookman Old Style"/>
          <w:sz w:val="24"/>
          <w:szCs w:val="24"/>
          <w:lang w:val="pl-PL"/>
        </w:rPr>
      </w:pPr>
    </w:p>
    <w:p w:rsidRDefault="0090461B" w:rsidP="0090461B" w:rsidR="0090461B">
      <w:pPr>
        <w:spacing w:after="0"/>
        <w:jc w:val="both"/>
        <w:rPr>
          <w:rFonts w:eastAsia="Times New Roman" w:hAnsi="Bookman Old Style" w:ascii="Bookman Old Style"/>
          <w:sz w:val="24"/>
          <w:szCs w:val="20"/>
          <w:lang w:eastAsia="hr-HR" w:val="pl-PL"/>
        </w:rPr>
      </w:pPr>
      <w:r w:rsidRPr="00C2542B">
        <w:rPr>
          <w:rFonts w:eastAsia="Times New Roman" w:hAnsi="Bookman Old Style" w:ascii="Bookman Old Style"/>
          <w:sz w:val="24"/>
          <w:szCs w:val="20"/>
          <w:lang w:eastAsia="hr-HR" w:val="pl-PL"/>
        </w:rPr>
        <w:t>Stečajn</w:t>
      </w:r>
      <w:r>
        <w:rPr>
          <w:rFonts w:eastAsia="Times New Roman" w:hAnsi="Bookman Old Style" w:ascii="Bookman Old Style"/>
          <w:sz w:val="24"/>
          <w:szCs w:val="20"/>
          <w:lang w:eastAsia="hr-HR" w:val="pl-PL"/>
        </w:rPr>
        <w:t>u masu</w:t>
      </w:r>
      <w:r w:rsidR="001E1192">
        <w:rPr>
          <w:rFonts w:eastAsia="Times New Roman" w:hAnsi="Bookman Old Style" w:ascii="Bookman Old Style"/>
          <w:sz w:val="24"/>
          <w:szCs w:val="20"/>
          <w:lang w:eastAsia="hr-HR" w:val="pl-PL"/>
        </w:rPr>
        <w:t xml:space="preserve"> čine sljedeće</w:t>
      </w:r>
      <w:r w:rsidRPr="00C2542B">
        <w:rPr>
          <w:rFonts w:eastAsia="Times New Roman" w:hAnsi="Bookman Old Style" w:ascii="Bookman Old Style"/>
          <w:sz w:val="24"/>
          <w:szCs w:val="20"/>
          <w:lang w:eastAsia="hr-HR" w:val="pl-PL"/>
        </w:rPr>
        <w:t>:</w:t>
      </w:r>
    </w:p>
    <w:p w:rsidRDefault="001E1192" w:rsidP="0090461B" w:rsidR="001E1192">
      <w:pPr>
        <w:spacing w:after="0"/>
        <w:jc w:val="both"/>
        <w:rPr>
          <w:rFonts w:eastAsia="Times New Roman" w:hAnsi="Bookman Old Style" w:ascii="Bookman Old Style"/>
          <w:sz w:val="24"/>
          <w:szCs w:val="20"/>
          <w:lang w:eastAsia="hr-HR" w:val="pl-PL"/>
        </w:rPr>
      </w:pPr>
    </w:p>
    <w:p w:rsidRDefault="001E1192" w:rsidP="003D167C" w:rsidR="001E1192" w:rsidRPr="003D167C">
      <w:pPr>
        <w:pStyle w:val="Odlomakpopisa"/>
        <w:numPr>
          <w:ilvl w:val="0"/>
          <w:numId w:val="6"/>
        </w:numPr>
        <w:spacing w:after="0"/>
        <w:jc w:val="both"/>
        <w:rPr>
          <w:rFonts w:eastAsia="Times New Roman" w:hAnsi="Bookman Old Style" w:ascii="Bookman Old Style"/>
          <w:b/>
          <w:sz w:val="24"/>
          <w:szCs w:val="20"/>
          <w:lang w:eastAsia="hr-HR" w:val="pl-PL"/>
        </w:rPr>
      </w:pPr>
      <w:r w:rsidRPr="003D167C">
        <w:rPr>
          <w:rFonts w:eastAsia="Times New Roman" w:hAnsi="Bookman Old Style" w:ascii="Bookman Old Style"/>
          <w:b/>
          <w:sz w:val="24"/>
          <w:szCs w:val="20"/>
          <w:lang w:eastAsia="hr-HR" w:val="pl-PL"/>
        </w:rPr>
        <w:t>NEKRETNINE</w:t>
      </w:r>
    </w:p>
    <w:p w:rsidRDefault="0090461B" w:rsidP="0090461B" w:rsidR="0090461B" w:rsidRPr="008C7A84">
      <w:pPr>
        <w:spacing w:after="0"/>
        <w:jc w:val="both"/>
        <w:rPr>
          <w:rFonts w:eastAsia="Times New Roman" w:hAnsi="Bookman Old Style" w:ascii="Bookman Old Style"/>
          <w:b/>
          <w:sz w:val="24"/>
          <w:szCs w:val="20"/>
          <w:lang w:eastAsia="hr-HR" w:val="pl-PL"/>
        </w:rPr>
      </w:pPr>
    </w:p>
    <w:p w:rsidRDefault="001E1192" w:rsidP="001E1192" w:rsidR="001E1192" w:rsidRPr="001E1192">
      <w:pPr>
        <w:jc w:val="both"/>
        <w:rPr>
          <w:rFonts w:hAnsi="Bookman Old Style" w:ascii="Bookman Old Style"/>
          <w:sz w:val="24"/>
          <w:szCs w:val="24"/>
          <w:lang w:val="pl-PL"/>
        </w:rPr>
      </w:pPr>
      <w:r w:rsidRPr="001E1192">
        <w:rPr>
          <w:rFonts w:hAnsi="Bookman Old Style" w:ascii="Bookman Old Style"/>
          <w:b/>
          <w:sz w:val="24"/>
          <w:szCs w:val="24"/>
          <w:lang w:val="pl-PL"/>
        </w:rPr>
        <w:t xml:space="preserve">I. </w:t>
      </w:r>
      <w:r w:rsidRPr="001E1192">
        <w:rPr>
          <w:rFonts w:hAnsi="Bookman Old Style" w:ascii="Bookman Old Style"/>
          <w:sz w:val="24"/>
          <w:szCs w:val="24"/>
          <w:lang w:val="pl-PL"/>
        </w:rPr>
        <w:t>Općinski sud u Zagrebu, zemljišnoknjižni odjel Zagreb, katastarska općina grad Zagreb, zk.ul. 50158, kat. čest. 1267/4, KUĆA BR. 71 JURJEVSKA, POMOĆNA ZGRADA, NADSTREŠNICA, DIO TENISKOG IGRALIŠTA I DVORIŠTE, površine 2779 m2; i kat. čest. 1267/10, KUĆA BR. 65A, ZGRADA PAVILJON BR. 65A/1, ZGRADA RESTORAN BR. 65A/2, ZGRADA PAVILJON BR. 65A/3, 4. ZGRADE, BAZEN, 4 TENIS IGRALIŠTA, DIO TENIS IGRALIŠTA, 2 PARKIRALIŠTA I DVORIŠTE JURJEVSKA, površine 9786 m2.</w:t>
      </w:r>
    </w:p>
    <w:p w:rsidRDefault="001E1192" w:rsidP="001E1192" w:rsidR="001E1192" w:rsidRPr="001E1192">
      <w:pPr>
        <w:jc w:val="both"/>
        <w:rPr>
          <w:rFonts w:hAnsi="Bookman Old Style" w:ascii="Bookman Old Style"/>
          <w:sz w:val="24"/>
          <w:szCs w:val="24"/>
          <w:lang w:val="pl-PL"/>
        </w:rPr>
      </w:pPr>
    </w:p>
    <w:p w:rsidRDefault="001E1192" w:rsidP="001E1192" w:rsidR="001E1192" w:rsidRPr="001E1192">
      <w:pPr>
        <w:jc w:val="both"/>
        <w:rPr>
          <w:rFonts w:hAnsi="Bookman Old Style" w:ascii="Bookman Old Style"/>
          <w:b/>
          <w:sz w:val="24"/>
          <w:szCs w:val="24"/>
          <w:lang w:val="pl-PL"/>
        </w:rPr>
      </w:pPr>
      <w:r w:rsidRPr="001E1192">
        <w:rPr>
          <w:rFonts w:hAnsi="Bookman Old Style" w:ascii="Bookman Old Style"/>
          <w:sz w:val="24"/>
          <w:szCs w:val="24"/>
          <w:lang w:val="pl-PL"/>
        </w:rPr>
        <w:lastRenderedPageBreak/>
        <w:t xml:space="preserve">- </w:t>
      </w:r>
      <w:r w:rsidRPr="001E1192">
        <w:rPr>
          <w:rFonts w:hAnsi="Bookman Old Style" w:ascii="Bookman Old Style"/>
          <w:sz w:val="24"/>
          <w:szCs w:val="24"/>
          <w:u w:val="single"/>
          <w:lang w:val="pl-PL"/>
        </w:rPr>
        <w:t>Razlučni vjerovnik:</w:t>
      </w:r>
      <w:r>
        <w:rPr>
          <w:rFonts w:hAnsi="Bookman Old Style" w:ascii="Bookman Old Style"/>
          <w:sz w:val="24"/>
          <w:szCs w:val="24"/>
          <w:lang w:val="pl-PL"/>
        </w:rPr>
        <w:t xml:space="preserve"> </w:t>
      </w:r>
      <w:r w:rsidRPr="001E1192">
        <w:rPr>
          <w:rFonts w:hAnsi="Bookman Old Style" w:ascii="Bookman Old Style"/>
          <w:b/>
          <w:sz w:val="24"/>
          <w:szCs w:val="24"/>
          <w:lang w:val="pl-PL"/>
        </w:rPr>
        <w:t>KERMAS ENERGIJA d.o.o.,</w:t>
      </w:r>
      <w:r>
        <w:rPr>
          <w:rFonts w:hAnsi="Bookman Old Style" w:ascii="Bookman Old Style"/>
          <w:b/>
          <w:sz w:val="24"/>
          <w:szCs w:val="24"/>
          <w:lang w:val="pl-PL"/>
        </w:rPr>
        <w:t xml:space="preserve"> </w:t>
      </w:r>
      <w:r w:rsidRPr="001E1192">
        <w:rPr>
          <w:rFonts w:hAnsi="Bookman Old Style" w:ascii="Bookman Old Style"/>
          <w:b/>
          <w:sz w:val="24"/>
          <w:szCs w:val="24"/>
          <w:lang w:val="pl-PL"/>
        </w:rPr>
        <w:t>OIB: 90910161636, ZAGREB, ŠEFEROVA 6</w:t>
      </w:r>
      <w:r w:rsidRPr="001E1192">
        <w:rPr>
          <w:rFonts w:hAnsi="Bookman Old Style" w:ascii="Bookman Old Style"/>
          <w:sz w:val="24"/>
          <w:szCs w:val="24"/>
          <w:lang w:val="pl-PL"/>
        </w:rPr>
        <w:t>;</w:t>
      </w:r>
    </w:p>
    <w:p w:rsidRDefault="001E1192" w:rsidP="001E1192" w:rsidR="001E1192" w:rsidRPr="001E1192">
      <w:pPr>
        <w:jc w:val="both"/>
        <w:rPr>
          <w:rFonts w:hAnsi="Bookman Old Style" w:ascii="Bookman Old Style"/>
          <w:b/>
          <w:sz w:val="24"/>
          <w:szCs w:val="24"/>
          <w:lang w:val="pl-PL"/>
        </w:rPr>
      </w:pPr>
      <w:r w:rsidRPr="001E1192">
        <w:rPr>
          <w:rFonts w:hAnsi="Bookman Old Style" w:ascii="Bookman Old Style"/>
          <w:b/>
          <w:sz w:val="24"/>
          <w:szCs w:val="24"/>
          <w:lang w:val="pl-PL"/>
        </w:rPr>
        <w:tab/>
      </w:r>
    </w:p>
    <w:p w:rsidRDefault="001E1192" w:rsidP="001E1192" w:rsidR="001E1192" w:rsidRPr="001E1192">
      <w:pPr>
        <w:jc w:val="both"/>
        <w:rPr>
          <w:rFonts w:hAnsi="Bookman Old Style" w:ascii="Bookman Old Style"/>
          <w:b/>
          <w:sz w:val="24"/>
          <w:szCs w:val="24"/>
          <w:u w:val="single"/>
          <w:lang w:val="pl-PL"/>
        </w:rPr>
      </w:pPr>
      <w:r w:rsidRPr="001E1192">
        <w:rPr>
          <w:rFonts w:hAnsi="Bookman Old Style" w:ascii="Bookman Old Style"/>
          <w:b/>
          <w:sz w:val="24"/>
          <w:szCs w:val="24"/>
          <w:lang w:val="pl-PL"/>
        </w:rPr>
        <w:t>Ugovorom o prodaji i prijenosu tražbine, od 07</w:t>
      </w:r>
      <w:r w:rsidRPr="001E1192">
        <w:rPr>
          <w:rFonts w:hAnsi="Bookman Old Style" w:ascii="Bookman Old Style"/>
          <w:sz w:val="24"/>
          <w:szCs w:val="24"/>
          <w:lang w:val="pl-PL"/>
        </w:rPr>
        <w:t>.</w:t>
      </w:r>
      <w:r w:rsidR="00D529D7">
        <w:rPr>
          <w:rFonts w:hAnsi="Bookman Old Style" w:ascii="Bookman Old Style"/>
          <w:sz w:val="24"/>
          <w:szCs w:val="24"/>
          <w:lang w:val="pl-PL"/>
        </w:rPr>
        <w:t xml:space="preserve"> </w:t>
      </w:r>
      <w:r w:rsidRPr="001E1192">
        <w:rPr>
          <w:rFonts w:hAnsi="Bookman Old Style" w:ascii="Bookman Old Style"/>
          <w:b/>
          <w:sz w:val="24"/>
          <w:szCs w:val="24"/>
          <w:lang w:val="pl-PL"/>
        </w:rPr>
        <w:t xml:space="preserve">srpnja 2016. godine, </w:t>
      </w:r>
      <w:r w:rsidRPr="001E1192">
        <w:rPr>
          <w:rFonts w:hAnsi="Bookman Old Style" w:ascii="Bookman Old Style"/>
          <w:b/>
          <w:sz w:val="24"/>
          <w:szCs w:val="24"/>
          <w:u w:val="single"/>
          <w:lang w:val="pl-PL"/>
        </w:rPr>
        <w:t>cedent H-ABDUCO d.o.o.</w:t>
      </w:r>
      <w:r w:rsidRPr="001E1192">
        <w:rPr>
          <w:rFonts w:hAnsi="Bookman Old Style" w:ascii="Bookman Old Style"/>
          <w:b/>
          <w:sz w:val="24"/>
          <w:szCs w:val="24"/>
          <w:lang w:val="pl-PL"/>
        </w:rPr>
        <w:t xml:space="preserve">, ustupio je svoju nenamirenu novčanu tražbinu prema TENIS CENTAR IVA MAJOLI d.o.o, cesionaru </w:t>
      </w:r>
      <w:r w:rsidRPr="001E1192">
        <w:rPr>
          <w:rFonts w:hAnsi="Bookman Old Style" w:ascii="Bookman Old Style"/>
          <w:b/>
          <w:sz w:val="24"/>
          <w:szCs w:val="24"/>
          <w:u w:val="single"/>
          <w:lang w:val="pl-PL"/>
        </w:rPr>
        <w:t>KERMAS ENERGIJA d.o.o.</w:t>
      </w:r>
    </w:p>
    <w:p w:rsidRDefault="001E1192" w:rsidP="001E1192" w:rsidR="001E1192" w:rsidRPr="001E1192">
      <w:pPr>
        <w:jc w:val="both"/>
        <w:rPr>
          <w:rFonts w:hAnsi="Bookman Old Style" w:ascii="Bookman Old Style"/>
          <w:b/>
          <w:sz w:val="24"/>
          <w:szCs w:val="24"/>
          <w:u w:val="single"/>
          <w:lang w:val="pl-PL"/>
        </w:rPr>
      </w:pPr>
    </w:p>
    <w:p w:rsidRDefault="001E1192" w:rsidP="001E1192" w:rsidR="001E1192" w:rsidRPr="001E1192">
      <w:pPr>
        <w:jc w:val="both"/>
        <w:rPr>
          <w:rFonts w:hAnsi="Bookman Old Style" w:ascii="Bookman Old Style"/>
          <w:b/>
          <w:sz w:val="24"/>
          <w:szCs w:val="24"/>
          <w:lang w:val="pl-PL"/>
        </w:rPr>
      </w:pPr>
      <w:r w:rsidRPr="001E1192">
        <w:rPr>
          <w:rFonts w:hAnsi="Bookman Old Style" w:ascii="Bookman Old Style"/>
          <w:b/>
          <w:sz w:val="24"/>
          <w:szCs w:val="24"/>
          <w:lang w:val="pl-PL"/>
        </w:rPr>
        <w:t xml:space="preserve">Prijenos </w:t>
      </w:r>
      <w:r w:rsidRPr="001E1192">
        <w:rPr>
          <w:rFonts w:hAnsi="Bookman Old Style" w:ascii="Bookman Old Style"/>
          <w:b/>
          <w:sz w:val="24"/>
          <w:szCs w:val="24"/>
          <w:u w:val="single"/>
          <w:lang w:val="pl-PL"/>
        </w:rPr>
        <w:t>još nije</w:t>
      </w:r>
      <w:r w:rsidRPr="001E1192">
        <w:rPr>
          <w:rFonts w:hAnsi="Bookman Old Style" w:ascii="Bookman Old Style"/>
          <w:b/>
          <w:sz w:val="24"/>
          <w:szCs w:val="24"/>
          <w:lang w:val="pl-PL"/>
        </w:rPr>
        <w:t xml:space="preserve"> izvršen u zemljišnim knjigama, čime je trenutno zemljišnoknjižno stanje slijedeće:</w:t>
      </w:r>
    </w:p>
    <w:p w:rsidRDefault="001E1192" w:rsidP="001E1192" w:rsidR="001E1192" w:rsidRPr="001E1192">
      <w:pPr>
        <w:jc w:val="both"/>
        <w:rPr>
          <w:rFonts w:hAnsi="Bookman Old Style" w:ascii="Bookman Old Style"/>
          <w:sz w:val="24"/>
          <w:szCs w:val="24"/>
          <w:lang w:val="pl-PL"/>
        </w:rPr>
      </w:pPr>
    </w:p>
    <w:p w:rsidRDefault="001E1192" w:rsidP="001E1192" w:rsidR="001E1192" w:rsidRPr="001E1192">
      <w:pPr>
        <w:jc w:val="both"/>
        <w:rPr>
          <w:rFonts w:hAnsi="Bookman Old Style" w:ascii="Bookman Old Style"/>
          <w:b/>
          <w:sz w:val="24"/>
          <w:szCs w:val="24"/>
          <w:lang w:val="pl-PL"/>
        </w:rPr>
      </w:pPr>
      <w:r w:rsidRPr="001E1192">
        <w:rPr>
          <w:rFonts w:hAnsi="Bookman Old Style" w:ascii="Bookman Old Style"/>
          <w:sz w:val="24"/>
          <w:szCs w:val="24"/>
          <w:lang w:val="pl-PL"/>
        </w:rPr>
        <w:t xml:space="preserve">● </w:t>
      </w:r>
      <w:r w:rsidRPr="001E1192">
        <w:rPr>
          <w:rFonts w:hAnsi="Bookman Old Style" w:ascii="Bookman Old Style"/>
          <w:b/>
          <w:sz w:val="24"/>
          <w:szCs w:val="24"/>
          <w:lang w:val="pl-PL"/>
        </w:rPr>
        <w:t>H-ABDUCO D.O.O., OIB: 13667298928, ZAGREB, SLAVONSKA AVENIJA 6 A:</w:t>
      </w:r>
    </w:p>
    <w:p w:rsidRDefault="001E1192" w:rsidP="001E1192" w:rsidR="001E1192" w:rsidRPr="001E1192">
      <w:pPr>
        <w:jc w:val="both"/>
        <w:rPr>
          <w:rFonts w:hAnsi="Bookman Old Style" w:ascii="Bookman Old Style"/>
          <w:sz w:val="24"/>
          <w:szCs w:val="24"/>
          <w:lang w:val="pl-PL"/>
        </w:rPr>
      </w:pPr>
      <w:r w:rsidRPr="001E1192">
        <w:rPr>
          <w:rFonts w:hAnsi="Bookman Old Style" w:ascii="Bookman Old Style"/>
          <w:sz w:val="24"/>
          <w:szCs w:val="24"/>
          <w:lang w:val="pl-PL"/>
        </w:rPr>
        <w:t>Na temelju sporazuma o osiguranju novčane tražbine zasnivanjem založnog prava na nekretninama od 03.siječnja 2007. javnobilježnički solemniziranog pod brojem OU-4/07 dana 03.01.2007. uknjižuje se pravo zaloga za kredit u iznosu od 3.510.000,00 CHF uvećano za ugovorenu kamatu, zateznu kamatu, te ostalih uvjeta iz ugovora o kreditu br.011-601/2006.</w:t>
      </w:r>
    </w:p>
    <w:p w:rsidRDefault="001E1192" w:rsidP="001E1192" w:rsidR="001E1192" w:rsidRPr="001E1192">
      <w:pPr>
        <w:jc w:val="both"/>
        <w:rPr>
          <w:rFonts w:hAnsi="Bookman Old Style" w:ascii="Bookman Old Style"/>
          <w:sz w:val="24"/>
          <w:szCs w:val="24"/>
          <w:lang w:val="pl-PL"/>
        </w:rPr>
      </w:pPr>
    </w:p>
    <w:p w:rsidRDefault="001E1192" w:rsidP="001E1192" w:rsidR="001E1192" w:rsidRPr="001E1192">
      <w:pPr>
        <w:jc w:val="both"/>
        <w:rPr>
          <w:rFonts w:hAnsi="Bookman Old Style" w:ascii="Bookman Old Style"/>
          <w:sz w:val="24"/>
          <w:szCs w:val="24"/>
          <w:lang w:val="pl-PL"/>
        </w:rPr>
      </w:pPr>
      <w:r w:rsidRPr="001E1192">
        <w:rPr>
          <w:rFonts w:hAnsi="Bookman Old Style" w:ascii="Bookman Old Style"/>
          <w:sz w:val="24"/>
          <w:szCs w:val="24"/>
          <w:lang w:val="pl-PL"/>
        </w:rPr>
        <w:t xml:space="preserve">● </w:t>
      </w:r>
      <w:r w:rsidRPr="001E1192">
        <w:rPr>
          <w:rFonts w:hAnsi="Bookman Old Style" w:ascii="Bookman Old Style"/>
          <w:b/>
          <w:sz w:val="24"/>
          <w:szCs w:val="24"/>
          <w:lang w:val="pl-PL"/>
        </w:rPr>
        <w:t>H-ABDUCO D.O.O., OIB: 13667298928, ZAGREB, SLAVONSKA AVENIJA 6 A:</w:t>
      </w:r>
    </w:p>
    <w:p w:rsidRDefault="001E1192" w:rsidP="001E1192" w:rsidR="001E1192" w:rsidRPr="001E1192">
      <w:pPr>
        <w:jc w:val="both"/>
        <w:rPr>
          <w:rFonts w:hAnsi="Bookman Old Style" w:ascii="Bookman Old Style"/>
          <w:sz w:val="24"/>
          <w:szCs w:val="24"/>
          <w:lang w:val="pl-PL"/>
        </w:rPr>
      </w:pPr>
      <w:r w:rsidRPr="001E1192">
        <w:rPr>
          <w:rFonts w:hAnsi="Bookman Old Style" w:ascii="Bookman Old Style"/>
          <w:sz w:val="24"/>
          <w:szCs w:val="24"/>
          <w:lang w:val="pl-PL"/>
        </w:rPr>
        <w:t>Na temelju sporazuma o osiguranju novčane tražbine zasnivanjem založnog prava na nekretninama od 03.siječnja 2007. javnobilježnički solemniziranog pod brojem OU-4/07 dana 03.01.2007. uknjižuje se pravo zaloga za kredit u iznosu od 644.160,05 CHF uvećano za ugovorenu kamatu, zateznu kamatu, te svih ostalih uvjeta iz ugovora o krediitu br.011-386/2005 i Aneksa br.1 uz isti.</w:t>
      </w:r>
    </w:p>
    <w:p w:rsidRDefault="001E1192" w:rsidP="001E1192" w:rsidR="001E1192" w:rsidRPr="001E1192">
      <w:pPr>
        <w:jc w:val="both"/>
        <w:rPr>
          <w:rFonts w:hAnsi="Bookman Old Style" w:ascii="Bookman Old Style"/>
          <w:sz w:val="24"/>
          <w:szCs w:val="24"/>
          <w:lang w:val="pl-PL"/>
        </w:rPr>
      </w:pPr>
    </w:p>
    <w:p w:rsidRDefault="001E1192" w:rsidP="001E1192" w:rsidR="001E1192" w:rsidRPr="001E1192">
      <w:pPr>
        <w:jc w:val="both"/>
        <w:rPr>
          <w:rFonts w:hAnsi="Bookman Old Style" w:ascii="Bookman Old Style"/>
          <w:sz w:val="24"/>
          <w:szCs w:val="24"/>
          <w:lang w:val="pl-PL"/>
        </w:rPr>
      </w:pPr>
      <w:r w:rsidRPr="001E1192">
        <w:rPr>
          <w:rFonts w:hAnsi="Bookman Old Style" w:ascii="Bookman Old Style"/>
          <w:sz w:val="24"/>
          <w:szCs w:val="24"/>
          <w:lang w:val="pl-PL"/>
        </w:rPr>
        <w:t xml:space="preserve">● </w:t>
      </w:r>
      <w:r w:rsidRPr="001E1192">
        <w:rPr>
          <w:rFonts w:hAnsi="Bookman Old Style" w:ascii="Bookman Old Style"/>
          <w:b/>
          <w:sz w:val="24"/>
          <w:szCs w:val="24"/>
          <w:lang w:val="pl-PL"/>
        </w:rPr>
        <w:t>H-ABDUCO D.O.O., OIB: 13667298928, ZAGREB, SLAVONSKA AVENIJA 6 A:</w:t>
      </w:r>
    </w:p>
    <w:p w:rsidRDefault="001E1192" w:rsidP="001E1192" w:rsidR="001E1192" w:rsidRPr="001E1192">
      <w:pPr>
        <w:jc w:val="both"/>
        <w:rPr>
          <w:rFonts w:hAnsi="Bookman Old Style" w:ascii="Bookman Old Style"/>
          <w:sz w:val="24"/>
          <w:szCs w:val="24"/>
          <w:lang w:val="pl-PL"/>
        </w:rPr>
      </w:pPr>
      <w:r w:rsidRPr="001E1192">
        <w:rPr>
          <w:rFonts w:hAnsi="Bookman Old Style" w:ascii="Bookman Old Style"/>
          <w:sz w:val="24"/>
          <w:szCs w:val="24"/>
          <w:lang w:val="pl-PL"/>
        </w:rPr>
        <w:t>Na temelju sporazuma o osiguranju novčane tražbine zasnivanjem založnog prava na nekretninama od 03.siječnja 2007. javnobilježnički solemniziranog pod brojem OU-4/07 dana 03.01.2007. uknjižuje se pravo zaloga za kredit u iznosu 596.840.10 CHF u kunskoj protuvrijednsoti prema srednjem tečaju Hypo Alpe-Adria-Bank d.d. Zagreb, za CHF na dan plaćanja uvećano za ugovorenu kamatu zateznu kamatu i sve ostale uvjete iz ugovora o kreditu br.11-168/2004 i Aneksa br.1 uz isti.</w:t>
      </w:r>
    </w:p>
    <w:p w:rsidRDefault="001E1192" w:rsidP="001E1192" w:rsidR="001E1192" w:rsidRPr="001E1192">
      <w:pPr>
        <w:jc w:val="both"/>
        <w:rPr>
          <w:rFonts w:hAnsi="Bookman Old Style" w:ascii="Bookman Old Style"/>
          <w:sz w:val="24"/>
          <w:szCs w:val="24"/>
          <w:lang w:val="pl-PL"/>
        </w:rPr>
      </w:pPr>
    </w:p>
    <w:p w:rsidRDefault="001E1192" w:rsidP="001E1192" w:rsidR="001E1192" w:rsidRPr="001E1192">
      <w:pPr>
        <w:jc w:val="both"/>
        <w:rPr>
          <w:rFonts w:hAnsi="Bookman Old Style" w:ascii="Bookman Old Style"/>
          <w:sz w:val="24"/>
          <w:szCs w:val="24"/>
          <w:lang w:val="pl-PL"/>
        </w:rPr>
      </w:pPr>
      <w:r w:rsidRPr="001E1192">
        <w:rPr>
          <w:rFonts w:hAnsi="Bookman Old Style" w:ascii="Bookman Old Style"/>
          <w:sz w:val="24"/>
          <w:szCs w:val="24"/>
          <w:lang w:val="pl-PL"/>
        </w:rPr>
        <w:t>Sukladno prijepisu posjedovnog lista, Gradskog ureda za katastar i geodetske poslove grada Zagreba, od 28. ožujka 2018. godine, posjedovno stanje usklađeno je sa stanjem u zemljišnim knjigama.</w:t>
      </w:r>
    </w:p>
    <w:p w:rsidRDefault="001E1192" w:rsidP="001E1192" w:rsidR="001E1192" w:rsidRPr="001E1192">
      <w:pPr>
        <w:jc w:val="both"/>
        <w:rPr>
          <w:rFonts w:hAnsi="Bookman Old Style" w:ascii="Bookman Old Style"/>
          <w:b/>
          <w:sz w:val="24"/>
          <w:szCs w:val="24"/>
          <w:lang w:val="pl-PL"/>
        </w:rPr>
      </w:pPr>
    </w:p>
    <w:p w:rsidRDefault="001E1192" w:rsidP="001E1192" w:rsidR="001E1192">
      <w:pPr>
        <w:jc w:val="both"/>
        <w:rPr>
          <w:rFonts w:hAnsi="Bookman Old Style" w:ascii="Bookman Old Style"/>
          <w:b/>
          <w:sz w:val="24"/>
          <w:szCs w:val="24"/>
          <w:lang w:val="pl-PL"/>
        </w:rPr>
      </w:pPr>
    </w:p>
    <w:p w:rsidRDefault="00EF13F4" w:rsidP="001E1192" w:rsidR="00EF13F4" w:rsidRPr="001E1192">
      <w:pPr>
        <w:jc w:val="both"/>
        <w:rPr>
          <w:rFonts w:hAnsi="Bookman Old Style" w:ascii="Bookman Old Style"/>
          <w:b/>
          <w:sz w:val="24"/>
          <w:szCs w:val="24"/>
          <w:lang w:val="pl-PL"/>
        </w:rPr>
      </w:pPr>
    </w:p>
    <w:p w:rsidRDefault="001E1192" w:rsidP="003D167C" w:rsidR="001E1192" w:rsidRPr="003D167C">
      <w:pPr>
        <w:pStyle w:val="Odlomakpopisa"/>
        <w:numPr>
          <w:ilvl w:val="0"/>
          <w:numId w:val="6"/>
        </w:numPr>
        <w:spacing w:after="0"/>
        <w:jc w:val="both"/>
        <w:rPr>
          <w:rFonts w:hAnsi="Bookman Old Style" w:ascii="Bookman Old Style"/>
          <w:b/>
          <w:sz w:val="24"/>
          <w:szCs w:val="24"/>
          <w:lang w:val="pl-PL"/>
        </w:rPr>
      </w:pPr>
      <w:r w:rsidRPr="003D167C">
        <w:rPr>
          <w:rFonts w:hAnsi="Bookman Old Style" w:ascii="Bookman Old Style"/>
          <w:b/>
          <w:sz w:val="24"/>
          <w:szCs w:val="24"/>
          <w:lang w:val="pl-PL"/>
        </w:rPr>
        <w:lastRenderedPageBreak/>
        <w:t>POKRETNINE</w:t>
      </w:r>
    </w:p>
    <w:p w:rsidRDefault="001E1192" w:rsidP="001E1192" w:rsidR="001E1192" w:rsidRPr="001E1192">
      <w:pPr>
        <w:pStyle w:val="Odlomakpopisa"/>
        <w:ind w:left="696"/>
        <w:jc w:val="both"/>
        <w:rPr>
          <w:rFonts w:hAnsi="Bookman Old Style" w:ascii="Bookman Old Style"/>
          <w:b/>
          <w:sz w:val="24"/>
          <w:szCs w:val="24"/>
          <w:lang w:val="pl-PL"/>
        </w:rPr>
      </w:pPr>
    </w:p>
    <w:p w:rsidRDefault="001E1192" w:rsidP="001E1192" w:rsidR="001E1192" w:rsidRPr="001E1192">
      <w:pPr>
        <w:jc w:val="both"/>
        <w:rPr>
          <w:rFonts w:hAnsi="Bookman Old Style" w:ascii="Bookman Old Style"/>
          <w:sz w:val="24"/>
          <w:szCs w:val="24"/>
          <w:lang w:val="pl-PL"/>
        </w:rPr>
      </w:pPr>
      <w:r w:rsidRPr="001E1192">
        <w:rPr>
          <w:rFonts w:hAnsi="Bookman Old Style" w:ascii="Bookman Old Style"/>
          <w:sz w:val="24"/>
          <w:szCs w:val="24"/>
          <w:lang w:val="pl-PL"/>
        </w:rPr>
        <w:t>-</w:t>
      </w:r>
      <w:r w:rsidRPr="001E1192">
        <w:rPr>
          <w:rFonts w:hAnsi="Bookman Old Style" w:ascii="Bookman Old Style"/>
          <w:b/>
          <w:sz w:val="24"/>
          <w:szCs w:val="24"/>
          <w:lang w:val="pl-PL"/>
        </w:rPr>
        <w:t>Vozila</w:t>
      </w:r>
    </w:p>
    <w:p w:rsidRDefault="001E1192" w:rsidP="001E1192" w:rsidR="001E1192" w:rsidRPr="001E1192">
      <w:pPr>
        <w:jc w:val="both"/>
        <w:rPr>
          <w:rFonts w:hAnsi="Bookman Old Style" w:ascii="Bookman Old Style"/>
          <w:sz w:val="24"/>
          <w:szCs w:val="24"/>
          <w:lang w:val="pl-PL"/>
        </w:rPr>
      </w:pPr>
      <w:r w:rsidRPr="001E1192">
        <w:rPr>
          <w:rFonts w:hAnsi="Bookman Old Style" w:ascii="Bookman Old Style"/>
          <w:sz w:val="24"/>
          <w:szCs w:val="24"/>
          <w:lang w:val="pl-PL"/>
        </w:rPr>
        <w:t>Uvjerenjem Stanice za tehnički pregled vozila, STP „AUTOMEHANIKA SERVISI”, od 12. travnja 2018. godine, iz službene evidencije Ministarstva unutarnjih poslova, TENIS CENTAR IVA MAJOLI d.o.o. nije evidentiran kao vlasnik vozila.</w:t>
      </w:r>
    </w:p>
    <w:p w:rsidRDefault="001E1192" w:rsidP="00AF19CB" w:rsidR="001E1192" w:rsidRPr="001E1192">
      <w:pPr>
        <w:jc w:val="both"/>
        <w:rPr>
          <w:rFonts w:hAnsi="Bookman Old Style" w:ascii="Bookman Old Style"/>
          <w:sz w:val="24"/>
          <w:szCs w:val="24"/>
          <w:lang w:val="pl-PL"/>
        </w:rPr>
      </w:pPr>
    </w:p>
    <w:p w:rsidRDefault="00AF19CB" w:rsidP="001E1192" w:rsidR="001E1192" w:rsidRPr="001E1192">
      <w:pPr>
        <w:jc w:val="both"/>
        <w:rPr>
          <w:rFonts w:hAnsi="Bookman Old Style" w:ascii="Bookman Old Style"/>
          <w:b/>
          <w:sz w:val="24"/>
          <w:szCs w:val="24"/>
          <w:lang w:val="pl-PL"/>
        </w:rPr>
      </w:pPr>
      <w:r>
        <w:rPr>
          <w:rFonts w:hAnsi="Bookman Old Style" w:ascii="Bookman Old Style"/>
          <w:b/>
          <w:sz w:val="24"/>
          <w:szCs w:val="24"/>
          <w:lang w:val="pl-PL"/>
        </w:rPr>
        <w:t>- O</w:t>
      </w:r>
      <w:r w:rsidR="001E1192" w:rsidRPr="001E1192">
        <w:rPr>
          <w:rFonts w:hAnsi="Bookman Old Style" w:ascii="Bookman Old Style"/>
          <w:b/>
          <w:sz w:val="24"/>
          <w:szCs w:val="24"/>
          <w:lang w:val="pl-PL"/>
        </w:rPr>
        <w:t xml:space="preserve">prema </w:t>
      </w:r>
    </w:p>
    <w:p w:rsidRDefault="00AF19CB" w:rsidP="001E1192" w:rsidR="001E1192" w:rsidRPr="001E1192">
      <w:pPr>
        <w:jc w:val="both"/>
        <w:rPr>
          <w:rFonts w:hAnsi="Bookman Old Style" w:ascii="Bookman Old Style"/>
          <w:sz w:val="24"/>
          <w:szCs w:val="24"/>
          <w:lang w:val="pl-PL"/>
        </w:rPr>
      </w:pPr>
      <w:r>
        <w:rPr>
          <w:rFonts w:hAnsi="Bookman Old Style" w:ascii="Bookman Old Style"/>
          <w:sz w:val="24"/>
          <w:szCs w:val="24"/>
          <w:lang w:val="pl-PL"/>
        </w:rPr>
        <w:t>Stani sudski vještak za strojarstvo Mario Ciraki, u travnju 2018. godine, izradio je</w:t>
      </w:r>
      <w:r w:rsidRPr="008817FD">
        <w:rPr>
          <w:rFonts w:hAnsi="Bookman Old Style" w:ascii="Bookman Old Style"/>
          <w:sz w:val="24"/>
          <w:szCs w:val="24"/>
          <w:lang w:val="pl-PL"/>
        </w:rPr>
        <w:t xml:space="preserve"> </w:t>
      </w:r>
      <w:r>
        <w:rPr>
          <w:rFonts w:hAnsi="Bookman Old Style" w:ascii="Bookman Old Style"/>
          <w:sz w:val="24"/>
          <w:szCs w:val="24"/>
          <w:lang w:val="pl-PL"/>
        </w:rPr>
        <w:t>elaborat</w:t>
      </w:r>
      <w:r w:rsidRPr="003C7612">
        <w:rPr>
          <w:rFonts w:hAnsi="Bookman Old Style" w:ascii="Bookman Old Style"/>
          <w:sz w:val="24"/>
          <w:szCs w:val="24"/>
          <w:lang w:val="pl-PL"/>
        </w:rPr>
        <w:t xml:space="preserve"> </w:t>
      </w:r>
      <w:r>
        <w:rPr>
          <w:rFonts w:hAnsi="Bookman Old Style" w:ascii="Bookman Old Style"/>
          <w:sz w:val="24"/>
          <w:szCs w:val="24"/>
          <w:lang w:val="pl-PL"/>
        </w:rPr>
        <w:t>procjene</w:t>
      </w:r>
      <w:r w:rsidRPr="004A22B6">
        <w:rPr>
          <w:rFonts w:hAnsi="Bookman Old Style" w:ascii="Bookman Old Style"/>
          <w:sz w:val="24"/>
          <w:szCs w:val="24"/>
          <w:lang w:val="pl-PL"/>
        </w:rPr>
        <w:t xml:space="preserve"> </w:t>
      </w:r>
      <w:r>
        <w:rPr>
          <w:rFonts w:hAnsi="Bookman Old Style" w:ascii="Bookman Old Style"/>
          <w:sz w:val="24"/>
          <w:szCs w:val="24"/>
          <w:lang w:val="pl-PL"/>
        </w:rPr>
        <w:t>vrijednosti opreme čija je ukupna vrijednost procijenjena na iznos od 133.500,00kn.</w:t>
      </w:r>
      <w:r w:rsidR="00EF13F4">
        <w:rPr>
          <w:rFonts w:hAnsi="Bookman Old Style" w:ascii="Bookman Old Style"/>
          <w:sz w:val="24"/>
          <w:szCs w:val="24"/>
          <w:lang w:val="pl-PL"/>
        </w:rPr>
        <w:t xml:space="preserve"> U tijeku je izrada Poziva za prikupljanje ponuda za kupnju pokretnina, a koji će biti objavljen u javnom glasilu</w:t>
      </w:r>
      <w:r w:rsidR="009C779F">
        <w:rPr>
          <w:rFonts w:hAnsi="Bookman Old Style" w:ascii="Bookman Old Style"/>
          <w:sz w:val="24"/>
          <w:szCs w:val="24"/>
          <w:lang w:val="pl-PL"/>
        </w:rPr>
        <w:t>,</w:t>
      </w:r>
      <w:r w:rsidR="00EF13F4">
        <w:rPr>
          <w:rFonts w:hAnsi="Bookman Old Style" w:ascii="Bookman Old Style"/>
          <w:sz w:val="24"/>
          <w:szCs w:val="24"/>
          <w:lang w:val="pl-PL"/>
        </w:rPr>
        <w:t xml:space="preserve"> čime će se započeti s unovčenjem pokretnina sukladno Odluci skupštine vjerovnika.</w:t>
      </w:r>
    </w:p>
    <w:p w:rsidRDefault="00AF19CB" w:rsidP="001E1192" w:rsidR="00AF19CB">
      <w:pPr>
        <w:jc w:val="both"/>
        <w:rPr>
          <w:rFonts w:hAnsi="Bookman Old Style" w:ascii="Bookman Old Style"/>
          <w:sz w:val="24"/>
          <w:szCs w:val="24"/>
          <w:lang w:val="pl-PL"/>
        </w:rPr>
      </w:pPr>
    </w:p>
    <w:p w:rsidRDefault="00AF19CB" w:rsidP="001E1192" w:rsidR="00AF19CB" w:rsidRPr="001E1192">
      <w:pPr>
        <w:jc w:val="both"/>
        <w:rPr>
          <w:rFonts w:hAnsi="Bookman Old Style" w:ascii="Bookman Old Style"/>
          <w:sz w:val="24"/>
          <w:szCs w:val="24"/>
          <w:lang w:val="pl-PL"/>
        </w:rPr>
      </w:pPr>
    </w:p>
    <w:p w:rsidRDefault="00EF13F4" w:rsidP="003D167C" w:rsidR="001E1192" w:rsidRPr="001E1192">
      <w:pPr>
        <w:pStyle w:val="Zaglavlje"/>
        <w:numPr>
          <w:ilvl w:val="0"/>
          <w:numId w:val="6"/>
        </w:numPr>
        <w:tabs>
          <w:tab w:pos="708" w:val="left"/>
        </w:tabs>
        <w:jc w:val="both"/>
        <w:rPr>
          <w:rFonts w:hAnsi="Bookman Old Style" w:ascii="Bookman Old Style"/>
          <w:b/>
          <w:szCs w:val="24"/>
          <w:lang w:val="hr-HR"/>
        </w:rPr>
      </w:pPr>
      <w:r>
        <w:rPr>
          <w:rFonts w:hAnsi="Bookman Old Style" w:ascii="Bookman Old Style"/>
          <w:b/>
          <w:szCs w:val="24"/>
          <w:lang w:val="hr-HR"/>
        </w:rPr>
        <w:t>UGOVORI</w:t>
      </w:r>
      <w:r w:rsidR="001E1192" w:rsidRPr="001E1192">
        <w:rPr>
          <w:rFonts w:hAnsi="Bookman Old Style" w:ascii="Bookman Old Style"/>
          <w:b/>
          <w:szCs w:val="24"/>
          <w:lang w:val="hr-HR"/>
        </w:rPr>
        <w:t xml:space="preserve"> O ZAKUPU</w:t>
      </w:r>
    </w:p>
    <w:p w:rsidRDefault="001E1192" w:rsidP="001E1192" w:rsidR="001E1192" w:rsidRPr="001E1192">
      <w:pPr>
        <w:jc w:val="both"/>
        <w:rPr>
          <w:rFonts w:hAnsi="Bookman Old Style" w:ascii="Bookman Old Style"/>
          <w:b/>
          <w:sz w:val="24"/>
          <w:szCs w:val="24"/>
        </w:rPr>
      </w:pPr>
    </w:p>
    <w:p w:rsidRDefault="001E1192" w:rsidP="001E1192" w:rsidR="001E1192">
      <w:pPr>
        <w:jc w:val="both"/>
        <w:rPr>
          <w:rFonts w:hAnsi="Bookman Old Style" w:ascii="Bookman Old Style"/>
          <w:sz w:val="24"/>
          <w:szCs w:val="24"/>
          <w:lang w:val="pl-PL"/>
        </w:rPr>
      </w:pPr>
      <w:r w:rsidRPr="001E1192">
        <w:rPr>
          <w:rFonts w:hAnsi="Bookman Old Style" w:ascii="Bookman Old Style"/>
          <w:b/>
          <w:sz w:val="24"/>
          <w:szCs w:val="24"/>
        </w:rPr>
        <w:t>1.</w:t>
      </w:r>
      <w:r w:rsidRPr="001E1192">
        <w:rPr>
          <w:rFonts w:hAnsi="Bookman Old Style" w:ascii="Bookman Old Style"/>
          <w:b/>
          <w:sz w:val="24"/>
          <w:szCs w:val="24"/>
        </w:rPr>
        <w:tab/>
      </w:r>
      <w:r w:rsidR="00EF13F4">
        <w:rPr>
          <w:rFonts w:hAnsi="Bookman Old Style" w:ascii="Bookman Old Style"/>
          <w:sz w:val="24"/>
          <w:szCs w:val="24"/>
        </w:rPr>
        <w:t xml:space="preserve">Na snazi je </w:t>
      </w:r>
      <w:r w:rsidRPr="001E1192">
        <w:rPr>
          <w:rFonts w:hAnsi="Bookman Old Style" w:ascii="Bookman Old Style"/>
          <w:sz w:val="24"/>
          <w:szCs w:val="24"/>
          <w:u w:val="single"/>
          <w:lang w:val="pl-PL"/>
        </w:rPr>
        <w:t>Ugovor o zakupu poslovnog prostora</w:t>
      </w:r>
      <w:r w:rsidRPr="001E1192">
        <w:rPr>
          <w:rFonts w:hAnsi="Bookman Old Style" w:ascii="Bookman Old Style"/>
          <w:sz w:val="24"/>
          <w:szCs w:val="24"/>
          <w:lang w:val="pl-PL"/>
        </w:rPr>
        <w:t>, od 17. ožujka 2014. godine, sklopljen između TENIS CENTAR IVA MAJOLI  d.o.o., Zagreb, Jurjevska 65/A, OIB: 54504093416 kao zakupodavac, i CABALIER d.o.o., Zagreb, Jurjevska 65/A, OIB: 50384832642 i BISTRO APETIT d.o.o., Zagreb, Jurjevska 65/A, OIB: 32973293247 kao zakupnici</w:t>
      </w:r>
      <w:r w:rsidR="00EF13F4">
        <w:rPr>
          <w:rFonts w:hAnsi="Bookman Old Style" w:ascii="Bookman Old Style"/>
          <w:sz w:val="24"/>
          <w:szCs w:val="24"/>
          <w:lang w:val="pl-PL"/>
        </w:rPr>
        <w:t>.</w:t>
      </w:r>
    </w:p>
    <w:p w:rsidRDefault="00EF13F4" w:rsidP="001E1192" w:rsidR="001E1192" w:rsidRPr="001E1192">
      <w:pPr>
        <w:jc w:val="both"/>
        <w:rPr>
          <w:rFonts w:hAnsi="Bookman Old Style" w:ascii="Bookman Old Style"/>
          <w:sz w:val="24"/>
          <w:szCs w:val="24"/>
          <w:lang w:val="pl-PL"/>
        </w:rPr>
      </w:pPr>
      <w:r>
        <w:rPr>
          <w:rFonts w:hAnsi="Bookman Old Style" w:ascii="Bookman Old Style"/>
          <w:b/>
          <w:sz w:val="24"/>
          <w:szCs w:val="24"/>
          <w:lang w:val="pl-PL"/>
        </w:rPr>
        <w:tab/>
      </w:r>
      <w:r>
        <w:rPr>
          <w:rFonts w:hAnsi="Bookman Old Style" w:ascii="Bookman Old Style"/>
          <w:sz w:val="24"/>
          <w:szCs w:val="24"/>
          <w:lang w:val="pl-PL"/>
        </w:rPr>
        <w:t>Zakupnik plaća mjesečnu zakupninu sukladno Ugovoru.</w:t>
      </w:r>
    </w:p>
    <w:p w:rsidRDefault="001E1192" w:rsidP="001E1192" w:rsidR="001E1192" w:rsidRPr="001E1192">
      <w:pPr>
        <w:jc w:val="both"/>
        <w:rPr>
          <w:rFonts w:hAnsi="Bookman Old Style" w:ascii="Bookman Old Style"/>
          <w:sz w:val="24"/>
          <w:szCs w:val="24"/>
          <w:lang w:val="pl-PL"/>
        </w:rPr>
      </w:pPr>
    </w:p>
    <w:p w:rsidRDefault="001E1192" w:rsidP="001E1192" w:rsidR="001E1192" w:rsidRPr="001E1192">
      <w:pPr>
        <w:jc w:val="both"/>
        <w:rPr>
          <w:rFonts w:hAnsi="Bookman Old Style" w:ascii="Bookman Old Style"/>
          <w:sz w:val="24"/>
          <w:szCs w:val="24"/>
          <w:lang w:val="pl-PL"/>
        </w:rPr>
      </w:pPr>
      <w:r w:rsidRPr="001E1192">
        <w:rPr>
          <w:rFonts w:hAnsi="Bookman Old Style" w:ascii="Bookman Old Style"/>
          <w:b/>
          <w:sz w:val="24"/>
          <w:szCs w:val="24"/>
          <w:lang w:val="pl-PL"/>
        </w:rPr>
        <w:t>2.</w:t>
      </w:r>
      <w:r w:rsidRPr="001E1192">
        <w:rPr>
          <w:rFonts w:hAnsi="Bookman Old Style" w:ascii="Bookman Old Style"/>
          <w:sz w:val="24"/>
          <w:szCs w:val="24"/>
          <w:lang w:val="pl-PL"/>
        </w:rPr>
        <w:tab/>
      </w:r>
      <w:r w:rsidR="00EF13F4">
        <w:rPr>
          <w:rFonts w:hAnsi="Bookman Old Style" w:ascii="Bookman Old Style"/>
          <w:sz w:val="24"/>
          <w:szCs w:val="24"/>
          <w:lang w:val="pl-PL"/>
        </w:rPr>
        <w:t xml:space="preserve">Raskinut je </w:t>
      </w:r>
      <w:r w:rsidRPr="001E1192">
        <w:rPr>
          <w:rFonts w:hAnsi="Bookman Old Style" w:ascii="Bookman Old Style"/>
          <w:sz w:val="24"/>
          <w:szCs w:val="24"/>
          <w:u w:val="single"/>
          <w:lang w:val="pl-PL"/>
        </w:rPr>
        <w:t>Ugovor o zakupu</w:t>
      </w:r>
      <w:r w:rsidRPr="001E1192">
        <w:rPr>
          <w:rFonts w:hAnsi="Bookman Old Style" w:ascii="Bookman Old Style"/>
          <w:sz w:val="24"/>
          <w:szCs w:val="24"/>
          <w:lang w:val="pl-PL"/>
        </w:rPr>
        <w:t>,od 21. rujna 2017. godine, sklopljen između TENIS CENTAR IVA MAJOLI  d.o.o., Zagreb, Jurjevska 65/A, OIB: 54504093416 kao zakupodavac, i TENIS KLUB MAJOLI d.o.o., Zagreb, Jurjevska 65/A, OIB: 09263231476 kao zakupnik.</w:t>
      </w:r>
      <w:r w:rsidRPr="001E1192">
        <w:rPr>
          <w:rFonts w:hAnsi="Bookman Old Style" w:ascii="Bookman Old Style"/>
          <w:sz w:val="24"/>
          <w:szCs w:val="24"/>
          <w:lang w:val="pl-PL"/>
        </w:rPr>
        <w:tab/>
      </w:r>
    </w:p>
    <w:p w:rsidRDefault="001E1192" w:rsidP="001E1192" w:rsidR="001E1192" w:rsidRPr="001E1192">
      <w:pPr>
        <w:jc w:val="both"/>
        <w:rPr>
          <w:rFonts w:hAnsi="Bookman Old Style" w:ascii="Bookman Old Style"/>
          <w:sz w:val="24"/>
          <w:szCs w:val="24"/>
          <w:lang w:val="pl-PL"/>
        </w:rPr>
      </w:pPr>
    </w:p>
    <w:p w:rsidRDefault="00566369" w:rsidP="001E1192" w:rsidR="001E1192" w:rsidRPr="001E1192">
      <w:pPr>
        <w:jc w:val="both"/>
        <w:rPr>
          <w:rFonts w:hAnsi="Bookman Old Style" w:ascii="Bookman Old Style"/>
          <w:sz w:val="24"/>
          <w:szCs w:val="24"/>
          <w:lang w:val="pl-PL"/>
        </w:rPr>
      </w:pPr>
      <w:r w:rsidRPr="00566369">
        <w:rPr>
          <w:rFonts w:hAnsi="Bookman Old Style" w:ascii="Bookman Old Style"/>
          <w:b/>
          <w:sz w:val="24"/>
          <w:szCs w:val="24"/>
          <w:lang w:val="pl-PL"/>
        </w:rPr>
        <w:t>3.</w:t>
      </w:r>
      <w:r>
        <w:rPr>
          <w:rFonts w:hAnsi="Bookman Old Style" w:ascii="Bookman Old Style"/>
          <w:sz w:val="24"/>
          <w:szCs w:val="24"/>
          <w:lang w:val="pl-PL"/>
        </w:rPr>
        <w:tab/>
        <w:t>Sklopljen je</w:t>
      </w:r>
      <w:r w:rsidR="001E1192" w:rsidRPr="001E1192">
        <w:rPr>
          <w:rFonts w:hAnsi="Bookman Old Style" w:ascii="Bookman Old Style"/>
          <w:sz w:val="24"/>
          <w:szCs w:val="24"/>
          <w:lang w:val="pl-PL"/>
        </w:rPr>
        <w:t xml:space="preserve"> </w:t>
      </w:r>
      <w:r w:rsidR="001E1192" w:rsidRPr="00AF19CB">
        <w:rPr>
          <w:rFonts w:hAnsi="Bookman Old Style" w:ascii="Bookman Old Style"/>
          <w:sz w:val="24"/>
          <w:szCs w:val="24"/>
          <w:u w:val="single"/>
          <w:lang w:val="pl-PL"/>
        </w:rPr>
        <w:t>Ugovor o zakupu</w:t>
      </w:r>
      <w:r w:rsidR="001E1192" w:rsidRPr="001E1192">
        <w:rPr>
          <w:rFonts w:hAnsi="Bookman Old Style" w:ascii="Bookman Old Style"/>
          <w:sz w:val="24"/>
          <w:szCs w:val="24"/>
          <w:lang w:val="pl-PL"/>
        </w:rPr>
        <w:t xml:space="preserve">, </w:t>
      </w:r>
      <w:r w:rsidR="000D693D">
        <w:rPr>
          <w:rFonts w:hAnsi="Bookman Old Style" w:ascii="Bookman Old Style"/>
          <w:sz w:val="24"/>
          <w:szCs w:val="24"/>
          <w:lang w:val="pl-PL"/>
        </w:rPr>
        <w:t>dana 29. ožujka 2018. godine,</w:t>
      </w:r>
      <w:r w:rsidR="00111DFC">
        <w:rPr>
          <w:rFonts w:hAnsi="Bookman Old Style" w:ascii="Bookman Old Style"/>
          <w:sz w:val="24"/>
          <w:szCs w:val="24"/>
          <w:lang w:val="pl-PL"/>
        </w:rPr>
        <w:t xml:space="preserve"> </w:t>
      </w:r>
      <w:r w:rsidR="00111DFC" w:rsidRPr="00111DFC">
        <w:rPr>
          <w:rFonts w:hAnsi="Bookman Old Style" w:ascii="Bookman Old Style"/>
          <w:sz w:val="24"/>
          <w:szCs w:val="24"/>
          <w:lang w:val="pl-PL"/>
        </w:rPr>
        <w:t>između TENIS CENTAR IVA MAJOLI  d.o.o., Zagreb, Jurjevska 65/A, OIB: 54504093416 kao zakupodavac, i TENIS KLUB MAJOLI d.o.o., Zagreb, Jurjevska 65/A, OIB: 09263231476 kao zakupnik</w:t>
      </w:r>
      <w:r w:rsidR="00111DFC">
        <w:rPr>
          <w:rFonts w:hAnsi="Bookman Old Style" w:ascii="Bookman Old Style"/>
          <w:sz w:val="24"/>
          <w:szCs w:val="24"/>
          <w:lang w:val="pl-PL"/>
        </w:rPr>
        <w:t xml:space="preserve">, </w:t>
      </w:r>
      <w:r w:rsidR="001E1192" w:rsidRPr="001E1192">
        <w:rPr>
          <w:rFonts w:hAnsi="Bookman Old Style" w:ascii="Bookman Old Style"/>
          <w:sz w:val="24"/>
          <w:szCs w:val="24"/>
          <w:lang w:val="pl-PL"/>
        </w:rPr>
        <w:t>kojim sam striktno regulirala predmet zakupa; nekretninu koja se nalazi u Zagrebu, Jurjevska 65A, izgrađena na zk.č.br. 1267/10 k.o. Grad Zagreb, upisana u zk.ul.br. 50158 kod Općinskog suda u Zagrebu, a koja u naravi predstavlja: - zgrada paviljon br. 65 A/3, - 5 tenis igrališta, - 2 parkirališta, - dvorište.</w:t>
      </w:r>
    </w:p>
    <w:p w:rsidRDefault="009C779F" w:rsidP="001E1192" w:rsidR="001E1192" w:rsidRPr="001E1192">
      <w:pPr>
        <w:jc w:val="both"/>
        <w:rPr>
          <w:rFonts w:hAnsi="Bookman Old Style" w:ascii="Bookman Old Style"/>
          <w:sz w:val="24"/>
          <w:szCs w:val="24"/>
          <w:lang w:val="pl-PL"/>
        </w:rPr>
      </w:pPr>
      <w:r>
        <w:rPr>
          <w:rFonts w:hAnsi="Bookman Old Style" w:ascii="Bookman Old Style"/>
          <w:sz w:val="24"/>
          <w:szCs w:val="24"/>
          <w:lang w:val="pl-PL"/>
        </w:rPr>
        <w:t>Predmetnim ugovorom</w:t>
      </w:r>
      <w:r w:rsidR="001E1192" w:rsidRPr="001E1192">
        <w:rPr>
          <w:rFonts w:hAnsi="Bookman Old Style" w:ascii="Bookman Old Style"/>
          <w:sz w:val="24"/>
          <w:szCs w:val="24"/>
          <w:lang w:val="pl-PL"/>
        </w:rPr>
        <w:t xml:space="preserve"> zakupnik se obvezao plaćati mjesečnu zak</w:t>
      </w:r>
      <w:r w:rsidR="00566369">
        <w:rPr>
          <w:rFonts w:hAnsi="Bookman Old Style" w:ascii="Bookman Old Style"/>
          <w:sz w:val="24"/>
          <w:szCs w:val="24"/>
          <w:lang w:val="pl-PL"/>
        </w:rPr>
        <w:t>upninu</w:t>
      </w:r>
      <w:r w:rsidR="001E1192" w:rsidRPr="001E1192">
        <w:rPr>
          <w:rFonts w:hAnsi="Bookman Old Style" w:ascii="Bookman Old Style"/>
          <w:sz w:val="24"/>
          <w:szCs w:val="24"/>
          <w:lang w:val="pl-PL"/>
        </w:rPr>
        <w:t xml:space="preserve"> i sve ostale režijske troškove.</w:t>
      </w:r>
    </w:p>
    <w:p w:rsidRDefault="001E1192" w:rsidP="001E1192" w:rsidR="001E1192" w:rsidRPr="00111DFC">
      <w:pPr>
        <w:jc w:val="both"/>
        <w:rPr>
          <w:rFonts w:hAnsi="Bookman Old Style" w:ascii="Bookman Old Style"/>
          <w:sz w:val="24"/>
          <w:szCs w:val="24"/>
          <w:lang w:val="pl-PL"/>
        </w:rPr>
      </w:pPr>
      <w:r w:rsidRPr="001E1192">
        <w:rPr>
          <w:rFonts w:hAnsi="Bookman Old Style" w:ascii="Bookman Old Style"/>
          <w:sz w:val="24"/>
          <w:szCs w:val="24"/>
          <w:lang w:val="pl-PL"/>
        </w:rPr>
        <w:t>Ugovor je sklopljen na rok od 6 mjeseci, sa mogućnosti produženja Ugovora na naredni rok od 6 mjeseci, odnosno do prodaje nekretnine ukoliko do prodaje dođe unutar roka trajanja zakupa</w:t>
      </w:r>
      <w:r w:rsidR="00111DFC">
        <w:rPr>
          <w:rFonts w:hAnsi="Bookman Old Style" w:ascii="Bookman Old Style"/>
          <w:sz w:val="24"/>
          <w:szCs w:val="24"/>
          <w:lang w:val="pl-PL"/>
        </w:rPr>
        <w:t>.</w:t>
      </w:r>
    </w:p>
    <w:p w:rsidRDefault="001E1192" w:rsidP="003D167C" w:rsidR="001E1192">
      <w:pPr>
        <w:pStyle w:val="Zaglavlje"/>
        <w:numPr>
          <w:ilvl w:val="0"/>
          <w:numId w:val="6"/>
        </w:numPr>
        <w:jc w:val="both"/>
        <w:rPr>
          <w:rFonts w:hAnsi="Bookman Old Style" w:ascii="Bookman Old Style"/>
          <w:b/>
          <w:lang w:val="hr-HR"/>
        </w:rPr>
      </w:pPr>
      <w:r>
        <w:rPr>
          <w:rFonts w:hAnsi="Bookman Old Style" w:ascii="Bookman Old Style"/>
          <w:b/>
          <w:lang w:val="hr-HR"/>
        </w:rPr>
        <w:lastRenderedPageBreak/>
        <w:t>POSTUPCI U TIJEKU</w:t>
      </w:r>
    </w:p>
    <w:p w:rsidRDefault="001E1192" w:rsidP="001E1192" w:rsidR="001E1192">
      <w:pPr>
        <w:pStyle w:val="Zaglavlje"/>
        <w:jc w:val="both"/>
        <w:rPr>
          <w:rFonts w:hAnsi="Bookman Old Style" w:ascii="Bookman Old Style"/>
          <w:b/>
          <w:lang w:val="hr-HR"/>
        </w:rPr>
      </w:pPr>
    </w:p>
    <w:p w:rsidRDefault="001E1192" w:rsidP="001E1192" w:rsidR="001E1192">
      <w:pPr>
        <w:pStyle w:val="Zaglavlje"/>
        <w:jc w:val="both"/>
        <w:rPr>
          <w:rFonts w:hAnsi="Bookman Old Style" w:ascii="Bookman Old Style"/>
          <w:lang w:val="hr-HR"/>
        </w:rPr>
      </w:pPr>
      <w:r>
        <w:rPr>
          <w:rFonts w:hAnsi="Bookman Old Style" w:ascii="Bookman Old Style"/>
          <w:lang w:val="hr-HR"/>
        </w:rPr>
        <w:t>U nastavku izvješća prilaže se izvješće o postupcima u tijeku:</w:t>
      </w:r>
    </w:p>
    <w:p w:rsidRDefault="001E1192" w:rsidP="001E1192" w:rsidR="001E1192">
      <w:pPr>
        <w:pStyle w:val="Zaglavlje"/>
        <w:tabs>
          <w:tab w:pos="708" w:val="left"/>
        </w:tabs>
        <w:jc w:val="both"/>
        <w:rPr>
          <w:rFonts w:hAnsi="Bookman Old Style" w:ascii="Bookman Old Style"/>
          <w:b/>
          <w:lang w:val="hr-HR"/>
        </w:rPr>
      </w:pPr>
    </w:p>
    <w:p w:rsidRDefault="001E1192" w:rsidP="001E1192" w:rsidR="001E1192">
      <w:pPr>
        <w:pStyle w:val="Zaglavlje"/>
        <w:tabs>
          <w:tab w:pos="708" w:val="left"/>
        </w:tabs>
        <w:jc w:val="both"/>
        <w:rPr>
          <w:rFonts w:hAnsi="Bookman Old Style" w:ascii="Bookman Old Style"/>
          <w:lang w:val="hr-HR"/>
        </w:rPr>
      </w:pPr>
    </w:p>
    <w:p w:rsidRDefault="001E1192" w:rsidP="001E1192" w:rsidR="001E1192">
      <w:pPr>
        <w:pStyle w:val="Zaglavlje"/>
        <w:tabs>
          <w:tab w:pos="708" w:val="left"/>
        </w:tabs>
        <w:jc w:val="both"/>
        <w:rPr>
          <w:rFonts w:hAnsi="Bookman Old Style" w:ascii="Bookman Old Style"/>
          <w:u w:val="single"/>
          <w:lang w:val="hr-HR"/>
        </w:rPr>
      </w:pPr>
      <w:r>
        <w:rPr>
          <w:rFonts w:hAnsi="Bookman Old Style" w:ascii="Bookman Old Style"/>
          <w:lang w:val="hr-HR"/>
        </w:rPr>
        <w:t xml:space="preserve">● </w:t>
      </w:r>
      <w:r>
        <w:rPr>
          <w:rFonts w:hAnsi="Bookman Old Style" w:ascii="Bookman Old Style"/>
          <w:u w:val="single"/>
          <w:lang w:val="hr-HR"/>
        </w:rPr>
        <w:t xml:space="preserve">Općinski građanski sud u Zagrebu, posl.br. </w:t>
      </w:r>
      <w:proofErr w:type="spellStart"/>
      <w:r>
        <w:rPr>
          <w:rFonts w:hAnsi="Bookman Old Style" w:ascii="Bookman Old Style"/>
          <w:u w:val="single"/>
          <w:lang w:val="hr-HR"/>
        </w:rPr>
        <w:t>Ovr</w:t>
      </w:r>
      <w:proofErr w:type="spellEnd"/>
      <w:r>
        <w:rPr>
          <w:rFonts w:hAnsi="Bookman Old Style" w:ascii="Bookman Old Style"/>
          <w:u w:val="single"/>
          <w:lang w:val="hr-HR"/>
        </w:rPr>
        <w:t xml:space="preserve">-442/15, </w:t>
      </w:r>
      <w:proofErr w:type="spellStart"/>
      <w:r>
        <w:rPr>
          <w:rFonts w:hAnsi="Bookman Old Style" w:ascii="Bookman Old Style"/>
          <w:u w:val="single"/>
          <w:lang w:val="hr-HR"/>
        </w:rPr>
        <w:t>KERMAS</w:t>
      </w:r>
      <w:proofErr w:type="spellEnd"/>
      <w:r>
        <w:rPr>
          <w:rFonts w:hAnsi="Bookman Old Style" w:ascii="Bookman Old Style"/>
          <w:u w:val="single"/>
          <w:lang w:val="hr-HR"/>
        </w:rPr>
        <w:t xml:space="preserve"> ENERGIJA d.o.o. (ranije H-</w:t>
      </w:r>
      <w:proofErr w:type="spellStart"/>
      <w:r>
        <w:rPr>
          <w:rFonts w:hAnsi="Bookman Old Style" w:ascii="Bookman Old Style"/>
          <w:u w:val="single"/>
          <w:lang w:val="hr-HR"/>
        </w:rPr>
        <w:t>ABDUCO</w:t>
      </w:r>
      <w:proofErr w:type="spellEnd"/>
      <w:r>
        <w:rPr>
          <w:rFonts w:hAnsi="Bookman Old Style" w:ascii="Bookman Old Style"/>
          <w:u w:val="single"/>
          <w:lang w:val="hr-HR"/>
        </w:rPr>
        <w:t xml:space="preserve"> d.o.o.) c/a TENIS CENTAR IVA </w:t>
      </w:r>
      <w:proofErr w:type="spellStart"/>
      <w:r>
        <w:rPr>
          <w:rFonts w:hAnsi="Bookman Old Style" w:ascii="Bookman Old Style"/>
          <w:u w:val="single"/>
          <w:lang w:val="hr-HR"/>
        </w:rPr>
        <w:t>MAJOLI</w:t>
      </w:r>
      <w:proofErr w:type="spellEnd"/>
      <w:r>
        <w:rPr>
          <w:rFonts w:hAnsi="Bookman Old Style" w:ascii="Bookman Old Style"/>
          <w:u w:val="single"/>
          <w:lang w:val="hr-HR"/>
        </w:rPr>
        <w:t xml:space="preserve"> d.o.o. – u stečaju</w:t>
      </w:r>
    </w:p>
    <w:p w:rsidRDefault="001E1192" w:rsidP="001E1192" w:rsidR="001E1192">
      <w:pPr>
        <w:pStyle w:val="Zaglavlje"/>
        <w:tabs>
          <w:tab w:pos="708" w:val="left"/>
        </w:tabs>
        <w:jc w:val="both"/>
        <w:rPr>
          <w:rFonts w:hAnsi="Bookman Old Style" w:ascii="Bookman Old Style"/>
          <w:u w:val="single"/>
          <w:lang w:val="hr-HR"/>
        </w:rPr>
      </w:pPr>
    </w:p>
    <w:p w:rsidRDefault="001E1192" w:rsidP="001E1192" w:rsidR="001E1192">
      <w:pPr>
        <w:pStyle w:val="Zaglavlje"/>
        <w:tabs>
          <w:tab w:pos="708" w:val="left"/>
        </w:tabs>
        <w:jc w:val="both"/>
        <w:rPr>
          <w:rFonts w:hAnsi="Bookman Old Style" w:ascii="Bookman Old Style"/>
          <w:lang w:val="hr-HR"/>
        </w:rPr>
      </w:pPr>
      <w:r>
        <w:rPr>
          <w:rFonts w:hAnsi="Bookman Old Style" w:ascii="Bookman Old Style"/>
          <w:lang w:val="hr-HR"/>
        </w:rPr>
        <w:t>Izdano je Rješenje o ovrsi, protiv kojeg je izjavljena žalba i prijedlog za odgodu ovrhe, a podnesena je i žalba protiv rješenja kojim se odbija prijedlog za odgodu ovrhe. Županijski sud u Zagrebu, Rješenjem od 26. studenog 2015. godine, odbio je žalbu i potvrdio prvostupanjsko Rješenje o ovrsi. Odluka o žalbi protiv Rješenja kojim je odbijen prijedlog za odgodu ovrhe još nije donesena.</w:t>
      </w:r>
    </w:p>
    <w:p w:rsidRDefault="001E1192" w:rsidP="001E1192" w:rsidR="001E1192">
      <w:pPr>
        <w:pStyle w:val="Zaglavlje"/>
        <w:tabs>
          <w:tab w:pos="708" w:val="left"/>
        </w:tabs>
        <w:jc w:val="both"/>
        <w:rPr>
          <w:rFonts w:hAnsi="Bookman Old Style" w:ascii="Bookman Old Style"/>
          <w:lang w:val="hr-HR"/>
        </w:rPr>
      </w:pPr>
      <w:r>
        <w:rPr>
          <w:rFonts w:hAnsi="Bookman Old Style" w:ascii="Bookman Old Style"/>
          <w:lang w:val="hr-HR"/>
        </w:rPr>
        <w:t xml:space="preserve">Prema dostupnim podacima, ovrhovoditelj je podneskom od 18. ožujka 2018. godine obavijestio sud o otvaranju stečajnog postupka i zatražio donošenje rješenja o prekidu postupka, te da se o postupku obavijesti stečajni upravitelj i pozove da preuzme ovršni postupak. </w:t>
      </w:r>
    </w:p>
    <w:p w:rsidRDefault="001E1192" w:rsidP="001E1192" w:rsidR="001E1192">
      <w:pPr>
        <w:pStyle w:val="Zaglavlje"/>
        <w:tabs>
          <w:tab w:pos="708" w:val="left"/>
        </w:tabs>
        <w:jc w:val="both"/>
        <w:rPr>
          <w:rFonts w:hAnsi="Bookman Old Style" w:ascii="Bookman Old Style"/>
          <w:lang w:val="hr-HR"/>
        </w:rPr>
      </w:pPr>
      <w:r>
        <w:rPr>
          <w:rFonts w:hAnsi="Bookman Old Style" w:ascii="Bookman Old Style"/>
          <w:lang w:val="hr-HR"/>
        </w:rPr>
        <w:t>U predmetnom postupku nije utvrđena vrijednost nekretnina, niti je određeno vještačenje radi utvrđenja vrijednosti nekretnina koje su predmetom ovrhe.</w:t>
      </w:r>
    </w:p>
    <w:p w:rsidRDefault="001E1192" w:rsidP="001E1192" w:rsidR="001E1192">
      <w:pPr>
        <w:pStyle w:val="Zaglavlje"/>
        <w:tabs>
          <w:tab w:pos="708" w:val="left"/>
        </w:tabs>
        <w:jc w:val="both"/>
        <w:rPr>
          <w:rFonts w:hAnsi="Bookman Old Style" w:ascii="Bookman Old Style"/>
          <w:lang w:val="hr-HR"/>
        </w:rPr>
      </w:pPr>
    </w:p>
    <w:p w:rsidRDefault="001E1192" w:rsidP="001E1192" w:rsidR="001E1192">
      <w:pPr>
        <w:pStyle w:val="Zaglavlje"/>
        <w:tabs>
          <w:tab w:pos="708" w:val="left"/>
        </w:tabs>
        <w:jc w:val="both"/>
        <w:rPr>
          <w:rFonts w:hAnsi="Bookman Old Style" w:ascii="Bookman Old Style"/>
          <w:lang w:val="hr-HR"/>
        </w:rPr>
      </w:pPr>
    </w:p>
    <w:p w:rsidRDefault="001E1192" w:rsidP="001E1192" w:rsidR="001E1192">
      <w:pPr>
        <w:pStyle w:val="Zaglavlje"/>
        <w:tabs>
          <w:tab w:pos="708" w:val="left"/>
        </w:tabs>
        <w:jc w:val="both"/>
        <w:rPr>
          <w:rFonts w:hAnsi="Bookman Old Style" w:ascii="Bookman Old Style"/>
          <w:lang w:val="hr-HR"/>
        </w:rPr>
      </w:pPr>
      <w:r>
        <w:rPr>
          <w:rFonts w:hAnsi="Bookman Old Style" w:ascii="Bookman Old Style"/>
          <w:lang w:val="hr-HR"/>
        </w:rPr>
        <w:t xml:space="preserve">Nakon što smo obaviješteni o gore navedenom postupku, uputili smo Podnesak kojim predlažemo da sud, sukladno odredbi članka 169. st. 7. Stečajnog zakona, donese rješenje kojim se utvrđuje da je nastupio prekid postupka, da se nastavlja ovaj ovršni postupak, da se Općinski građanski sud u Zagrebu oglašava nenadležnim, te da se spis ovog ovršnog predmeta ustupa stvarno i mjesno nadležnom Trgovačkom sudu u Zagrebu na daljnji postupak, a koji sud će nastaviti ovaj ovršni postupak primjenom pravila o unovčenju predmeta na kojima postoji </w:t>
      </w:r>
      <w:proofErr w:type="spellStart"/>
      <w:r>
        <w:rPr>
          <w:rFonts w:hAnsi="Bookman Old Style" w:ascii="Bookman Old Style"/>
          <w:lang w:val="hr-HR"/>
        </w:rPr>
        <w:t>razlučno</w:t>
      </w:r>
      <w:proofErr w:type="spellEnd"/>
      <w:r>
        <w:rPr>
          <w:rFonts w:hAnsi="Bookman Old Style" w:ascii="Bookman Old Style"/>
          <w:lang w:val="hr-HR"/>
        </w:rPr>
        <w:t xml:space="preserve"> pravo u stečajnom postupku.</w:t>
      </w:r>
    </w:p>
    <w:p w:rsidRDefault="001E1192" w:rsidP="001E1192" w:rsidR="001E1192">
      <w:pPr>
        <w:pStyle w:val="Zaglavlje"/>
        <w:tabs>
          <w:tab w:pos="708" w:val="left"/>
        </w:tabs>
        <w:jc w:val="both"/>
        <w:rPr>
          <w:rFonts w:hAnsi="Bookman Old Style" w:ascii="Bookman Old Style"/>
          <w:lang w:val="hr-HR"/>
        </w:rPr>
      </w:pPr>
    </w:p>
    <w:p w:rsidRDefault="001E1192" w:rsidP="001E1192" w:rsidR="001E1192" w:rsidRPr="0011077F">
      <w:pPr>
        <w:pStyle w:val="Zaglavlje"/>
        <w:tabs>
          <w:tab w:pos="708" w:val="left"/>
        </w:tabs>
        <w:jc w:val="both"/>
        <w:rPr>
          <w:rFonts w:hAnsi="Bookman Old Style" w:ascii="Bookman Old Style"/>
          <w:lang w:val="hr-HR"/>
        </w:rPr>
      </w:pPr>
      <w:r>
        <w:rPr>
          <w:rFonts w:hAnsi="Bookman Old Style" w:ascii="Bookman Old Style"/>
          <w:lang w:val="hr-HR"/>
        </w:rPr>
        <w:t xml:space="preserve">Dana 07. ožujka 2018. godine, zaprimili smo Zamolbu Dragice Majoli iz Zagreba, Dobri dol 43, </w:t>
      </w:r>
      <w:proofErr w:type="spellStart"/>
      <w:r>
        <w:rPr>
          <w:rFonts w:hAnsi="Bookman Old Style" w:ascii="Bookman Old Style"/>
          <w:lang w:val="hr-HR"/>
        </w:rPr>
        <w:t>OIB</w:t>
      </w:r>
      <w:proofErr w:type="spellEnd"/>
      <w:r>
        <w:rPr>
          <w:rFonts w:hAnsi="Bookman Old Style" w:ascii="Bookman Old Style"/>
          <w:lang w:val="hr-HR"/>
        </w:rPr>
        <w:t>: 00727037421, kojom moli Općinski građanski sud u Zagrebu, zemljišnoknjižni odjel Zagreb, da se provede brisanje zabilježbe odbijenog prijedloga Dragice Majoli, zaprimljenog 24. kolovoza 2016. godine, pod poslovnim brojem Z-37174/2016.</w:t>
      </w:r>
    </w:p>
    <w:p w:rsidRDefault="001E1192" w:rsidP="001E1192" w:rsidR="001E1192">
      <w:pPr>
        <w:pStyle w:val="Zaglavlje"/>
        <w:tabs>
          <w:tab w:pos="708" w:val="left"/>
        </w:tabs>
        <w:jc w:val="both"/>
        <w:rPr>
          <w:rFonts w:hAnsi="Bookman Old Style" w:ascii="Bookman Old Style"/>
          <w:lang w:val="hr-HR"/>
        </w:rPr>
      </w:pPr>
    </w:p>
    <w:p w:rsidRDefault="009C779F" w:rsidP="001E1192" w:rsidR="009C779F">
      <w:pPr>
        <w:pStyle w:val="Zaglavlje"/>
        <w:tabs>
          <w:tab w:pos="708" w:val="left"/>
        </w:tabs>
        <w:jc w:val="both"/>
        <w:rPr>
          <w:rFonts w:hAnsi="Bookman Old Style" w:ascii="Bookman Old Style"/>
          <w:lang w:val="hr-HR"/>
        </w:rPr>
      </w:pPr>
    </w:p>
    <w:p w:rsidRDefault="009C779F" w:rsidP="001E1192" w:rsidR="009C779F">
      <w:pPr>
        <w:pStyle w:val="Zaglavlje"/>
        <w:tabs>
          <w:tab w:pos="708" w:val="left"/>
        </w:tabs>
        <w:jc w:val="both"/>
        <w:rPr>
          <w:rFonts w:hAnsi="Bookman Old Style" w:ascii="Bookman Old Style"/>
          <w:lang w:val="hr-HR"/>
        </w:rPr>
      </w:pPr>
    </w:p>
    <w:p w:rsidRDefault="009C779F" w:rsidP="001E1192" w:rsidR="009C779F">
      <w:pPr>
        <w:pStyle w:val="Zaglavlje"/>
        <w:tabs>
          <w:tab w:pos="708" w:val="left"/>
        </w:tabs>
        <w:jc w:val="both"/>
        <w:rPr>
          <w:rFonts w:hAnsi="Bookman Old Style" w:ascii="Bookman Old Style"/>
          <w:lang w:val="hr-HR"/>
        </w:rPr>
      </w:pPr>
    </w:p>
    <w:p w:rsidRDefault="00D529D7" w:rsidP="001E1192" w:rsidR="00D529D7">
      <w:pPr>
        <w:pStyle w:val="Zaglavlje"/>
        <w:tabs>
          <w:tab w:pos="708" w:val="left"/>
        </w:tabs>
        <w:jc w:val="both"/>
        <w:rPr>
          <w:rFonts w:hAnsi="Bookman Old Style" w:ascii="Bookman Old Style"/>
          <w:lang w:val="hr-HR"/>
        </w:rPr>
      </w:pPr>
    </w:p>
    <w:p w:rsidRDefault="00D529D7" w:rsidP="001E1192" w:rsidR="00D529D7">
      <w:pPr>
        <w:pStyle w:val="Zaglavlje"/>
        <w:tabs>
          <w:tab w:pos="708" w:val="left"/>
        </w:tabs>
        <w:jc w:val="both"/>
        <w:rPr>
          <w:rFonts w:hAnsi="Bookman Old Style" w:ascii="Bookman Old Style"/>
          <w:lang w:val="hr-HR"/>
        </w:rPr>
      </w:pPr>
    </w:p>
    <w:p w:rsidRDefault="00D529D7" w:rsidP="001E1192" w:rsidR="00D529D7">
      <w:pPr>
        <w:pStyle w:val="Zaglavlje"/>
        <w:tabs>
          <w:tab w:pos="708" w:val="left"/>
        </w:tabs>
        <w:jc w:val="both"/>
        <w:rPr>
          <w:rFonts w:hAnsi="Bookman Old Style" w:ascii="Bookman Old Style"/>
          <w:lang w:val="hr-HR"/>
        </w:rPr>
      </w:pPr>
    </w:p>
    <w:p w:rsidRDefault="00D529D7" w:rsidP="001E1192" w:rsidR="00D529D7">
      <w:pPr>
        <w:pStyle w:val="Zaglavlje"/>
        <w:tabs>
          <w:tab w:pos="708" w:val="left"/>
        </w:tabs>
        <w:jc w:val="both"/>
        <w:rPr>
          <w:rFonts w:hAnsi="Bookman Old Style" w:ascii="Bookman Old Style"/>
          <w:lang w:val="hr-HR"/>
        </w:rPr>
      </w:pPr>
    </w:p>
    <w:p w:rsidRDefault="00D529D7" w:rsidP="001E1192" w:rsidR="00D529D7">
      <w:pPr>
        <w:pStyle w:val="Zaglavlje"/>
        <w:tabs>
          <w:tab w:pos="708" w:val="left"/>
        </w:tabs>
        <w:jc w:val="both"/>
        <w:rPr>
          <w:rFonts w:hAnsi="Bookman Old Style" w:ascii="Bookman Old Style"/>
          <w:lang w:val="hr-HR"/>
        </w:rPr>
      </w:pPr>
    </w:p>
    <w:p w:rsidRDefault="0090461B" w:rsidP="0090461B" w:rsidR="0090461B">
      <w:pPr>
        <w:spacing w:after="0"/>
        <w:jc w:val="both"/>
        <w:rPr>
          <w:rFonts w:hAnsi="Bookman Old Style" w:ascii="Bookman Old Style"/>
          <w:b/>
          <w:sz w:val="24"/>
          <w:szCs w:val="24"/>
          <w:lang w:val="pl-PL"/>
        </w:rPr>
      </w:pPr>
    </w:p>
    <w:p w:rsidRDefault="00B7536E" w:rsidP="0090461B" w:rsidR="00B7536E">
      <w:pPr>
        <w:spacing w:after="0"/>
        <w:jc w:val="both"/>
        <w:rPr>
          <w:rFonts w:hAnsi="Bookman Old Style" w:ascii="Bookman Old Style"/>
          <w:b/>
          <w:sz w:val="24"/>
          <w:szCs w:val="24"/>
          <w:lang w:val="pl-PL"/>
        </w:rPr>
      </w:pPr>
    </w:p>
    <w:tbl>
      <w:tblPr>
        <w:tblW w:type="dxa" w:w="9436"/>
        <w:tblInd w:type="dxa" w:w="93"/>
        <w:tblLook w:val="04A0" w:noVBand="1" w:noHBand="0" w:lastColumn="0" w:firstColumn="1" w:lastRow="0" w:firstRow="1"/>
      </w:tblPr>
      <w:tblGrid>
        <w:gridCol w:w="913"/>
        <w:gridCol w:w="3620"/>
        <w:gridCol w:w="304"/>
        <w:gridCol w:w="304"/>
        <w:gridCol w:w="304"/>
        <w:gridCol w:w="222"/>
        <w:gridCol w:w="3797"/>
      </w:tblGrid>
      <w:tr w:rsidTr="00B7536E" w:rsidR="00B7536E" w:rsidRPr="00B7536E">
        <w:trPr>
          <w:trHeight w:val="255"/>
        </w:trPr>
        <w:tc>
          <w:tcPr>
            <w:tcW w:type="dxa" w:w="9436"/>
            <w:gridSpan w:val="7"/>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r w:rsidRPr="00B7536E">
              <w:rPr>
                <w:rFonts w:cs="Arial" w:eastAsia="Times New Roman" w:hAnsi="Arial" w:ascii="Arial"/>
                <w:sz w:val="20"/>
                <w:szCs w:val="20"/>
                <w:lang w:eastAsia="hr-HR"/>
              </w:rPr>
              <w:t>Nastavno tome dajemo pregled priljeva i odljeva sredstava sa žiro-računa stečajnog dužnika</w:t>
            </w:r>
          </w:p>
        </w:tc>
      </w:tr>
      <w:tr w:rsidTr="00B7536E" w:rsidR="00B7536E" w:rsidRPr="00B7536E">
        <w:trPr>
          <w:trHeight w:val="255"/>
        </w:trPr>
        <w:tc>
          <w:tcPr>
            <w:tcW w:type="dxa" w:w="5445"/>
            <w:gridSpan w:val="5"/>
            <w:tcBorders>
              <w:top w:val="nil"/>
              <w:left w:val="nil"/>
              <w:bottom w:val="nil"/>
              <w:right w:val="nil"/>
            </w:tcBorders>
            <w:shd w:fill="auto" w:color="auto" w:val="clear"/>
            <w:noWrap/>
            <w:vAlign w:val="bottom"/>
            <w:hideMark/>
          </w:tcPr>
          <w:p w:rsidRDefault="00B7536E" w:rsidP="00B7536E" w:rsidR="00B7536E">
            <w:pPr>
              <w:spacing w:after="0"/>
              <w:rPr>
                <w:rFonts w:cs="Arial" w:eastAsia="Times New Roman" w:hAnsi="Arial" w:ascii="Arial"/>
                <w:sz w:val="20"/>
                <w:szCs w:val="20"/>
                <w:lang w:eastAsia="hr-HR"/>
              </w:rPr>
            </w:pPr>
            <w:r w:rsidRPr="00B7536E">
              <w:rPr>
                <w:rFonts w:cs="Arial" w:eastAsia="Times New Roman" w:hAnsi="Arial" w:ascii="Arial"/>
                <w:sz w:val="20"/>
                <w:szCs w:val="20"/>
                <w:lang w:eastAsia="hr-HR"/>
              </w:rPr>
              <w:t>u razdoblju od 14.12.2017.godine do  17.08.2018.godine.</w:t>
            </w:r>
          </w:p>
          <w:p w:rsidRDefault="00B7536E" w:rsidP="00B7536E" w:rsidR="00B7536E">
            <w:pPr>
              <w:spacing w:after="0"/>
              <w:rPr>
                <w:rFonts w:cs="Arial" w:eastAsia="Times New Roman" w:hAnsi="Arial" w:ascii="Arial"/>
                <w:sz w:val="20"/>
                <w:szCs w:val="20"/>
                <w:lang w:eastAsia="hr-HR"/>
              </w:rPr>
            </w:pPr>
          </w:p>
          <w:p w:rsidRDefault="00B7536E" w:rsidP="00B7536E" w:rsidR="00B7536E">
            <w:pPr>
              <w:spacing w:after="0"/>
              <w:rPr>
                <w:rFonts w:cs="Arial" w:eastAsia="Times New Roman" w:hAnsi="Arial" w:ascii="Arial"/>
                <w:sz w:val="20"/>
                <w:szCs w:val="20"/>
                <w:lang w:eastAsia="hr-HR"/>
              </w:rPr>
            </w:pPr>
          </w:p>
          <w:p w:rsidRDefault="00B7536E" w:rsidP="00B7536E" w:rsidR="00B7536E" w:rsidRPr="00B7536E">
            <w:pPr>
              <w:spacing w:after="0"/>
              <w:rPr>
                <w:rFonts w:cs="Arial" w:eastAsia="Times New Roman" w:hAnsi="Arial" w:ascii="Arial"/>
                <w:sz w:val="20"/>
                <w:szCs w:val="20"/>
                <w:lang w:eastAsia="hr-HR"/>
              </w:rPr>
            </w:pPr>
          </w:p>
        </w:tc>
        <w:tc>
          <w:tcPr>
            <w:tcW w:type="dxa" w:w="19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3797"/>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r>
      <w:tr w:rsidTr="00B7536E" w:rsidR="00B7536E" w:rsidRPr="00B7536E">
        <w:trPr>
          <w:trHeight w:val="255"/>
        </w:trPr>
        <w:tc>
          <w:tcPr>
            <w:tcW w:type="dxa" w:w="913"/>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3620"/>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19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3797"/>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r w:rsidRPr="00B7536E">
              <w:rPr>
                <w:rFonts w:cs="Arial" w:eastAsia="Times New Roman" w:hAnsi="Arial" w:ascii="Arial"/>
                <w:sz w:val="20"/>
                <w:szCs w:val="20"/>
                <w:lang w:eastAsia="hr-HR"/>
              </w:rPr>
              <w:t>Redovni račun</w:t>
            </w:r>
          </w:p>
        </w:tc>
      </w:tr>
      <w:tr w:rsidTr="00B7536E" w:rsidR="00B7536E" w:rsidRPr="00B7536E">
        <w:trPr>
          <w:trHeight w:val="255"/>
        </w:trPr>
        <w:tc>
          <w:tcPr>
            <w:tcW w:type="dxa" w:w="913"/>
            <w:tcBorders>
              <w:top w:val="nil"/>
              <w:left w:val="nil"/>
              <w:bottom w:val="nil"/>
              <w:right w:val="nil"/>
            </w:tcBorders>
            <w:shd w:fill="auto" w:color="auto" w:val="clear"/>
            <w:noWrap/>
            <w:vAlign w:val="bottom"/>
            <w:hideMark/>
          </w:tcPr>
          <w:p w:rsidRDefault="00B7536E" w:rsidP="00B7536E" w:rsidR="00B7536E" w:rsidRPr="00B7536E">
            <w:pPr>
              <w:spacing w:after="0"/>
              <w:jc w:val="center"/>
              <w:rPr>
                <w:rFonts w:cs="Arial" w:eastAsia="Times New Roman" w:hAnsi="Arial" w:ascii="Arial"/>
                <w:b/>
                <w:bCs/>
                <w:sz w:val="20"/>
                <w:szCs w:val="20"/>
                <w:lang w:eastAsia="hr-HR"/>
              </w:rPr>
            </w:pPr>
            <w:r w:rsidRPr="00B7536E">
              <w:rPr>
                <w:rFonts w:cs="Arial" w:eastAsia="Times New Roman" w:hAnsi="Arial" w:ascii="Arial"/>
                <w:b/>
                <w:bCs/>
                <w:sz w:val="20"/>
                <w:szCs w:val="20"/>
                <w:lang w:eastAsia="hr-HR"/>
              </w:rPr>
              <w:t>1.</w:t>
            </w:r>
          </w:p>
        </w:tc>
        <w:tc>
          <w:tcPr>
            <w:tcW w:type="dxa" w:w="4532"/>
            <w:gridSpan w:val="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r w:rsidRPr="00B7536E">
              <w:rPr>
                <w:rFonts w:cs="Arial" w:eastAsia="Times New Roman" w:hAnsi="Arial" w:ascii="Arial"/>
                <w:b/>
                <w:bCs/>
                <w:sz w:val="20"/>
                <w:szCs w:val="20"/>
                <w:lang w:eastAsia="hr-HR"/>
              </w:rPr>
              <w:t>STANJE  NA DAN 14.12.2017. GODINE</w:t>
            </w:r>
          </w:p>
        </w:tc>
        <w:tc>
          <w:tcPr>
            <w:tcW w:type="dxa" w:w="19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3797"/>
            <w:tcBorders>
              <w:top w:val="nil"/>
              <w:left w:val="nil"/>
              <w:bottom w:val="nil"/>
              <w:right w:val="nil"/>
            </w:tcBorders>
            <w:shd w:fill="auto" w:color="auto" w:val="clear"/>
            <w:noWrap/>
            <w:vAlign w:val="bottom"/>
            <w:hideMark/>
          </w:tcPr>
          <w:p w:rsidRDefault="00B7536E" w:rsidP="00B7536E" w:rsidR="00B7536E" w:rsidRPr="00B7536E">
            <w:pPr>
              <w:spacing w:after="0"/>
              <w:jc w:val="right"/>
              <w:rPr>
                <w:rFonts w:cs="Arial" w:eastAsia="Times New Roman" w:hAnsi="Arial" w:ascii="Arial"/>
                <w:b/>
                <w:bCs/>
                <w:sz w:val="20"/>
                <w:szCs w:val="20"/>
                <w:lang w:eastAsia="hr-HR"/>
              </w:rPr>
            </w:pPr>
            <w:r w:rsidRPr="00B7536E">
              <w:rPr>
                <w:rFonts w:cs="Arial" w:eastAsia="Times New Roman" w:hAnsi="Arial" w:ascii="Arial"/>
                <w:b/>
                <w:bCs/>
                <w:sz w:val="20"/>
                <w:szCs w:val="20"/>
                <w:lang w:eastAsia="hr-HR"/>
              </w:rPr>
              <w:t>0,00</w:t>
            </w:r>
          </w:p>
        </w:tc>
      </w:tr>
      <w:tr w:rsidTr="00B7536E" w:rsidR="00B7536E" w:rsidRPr="00B7536E">
        <w:trPr>
          <w:trHeight w:val="255"/>
        </w:trPr>
        <w:tc>
          <w:tcPr>
            <w:tcW w:type="dxa" w:w="913"/>
            <w:tcBorders>
              <w:top w:val="nil"/>
              <w:left w:val="nil"/>
              <w:bottom w:val="nil"/>
              <w:right w:val="nil"/>
            </w:tcBorders>
            <w:shd w:fill="auto" w:color="auto" w:val="clear"/>
            <w:noWrap/>
            <w:vAlign w:val="bottom"/>
            <w:hideMark/>
          </w:tcPr>
          <w:p w:rsidRDefault="00B7536E" w:rsidP="00B7536E" w:rsidR="00B7536E" w:rsidRPr="00B7536E">
            <w:pPr>
              <w:spacing w:after="0"/>
              <w:jc w:val="center"/>
              <w:rPr>
                <w:rFonts w:cs="Arial" w:eastAsia="Times New Roman" w:hAnsi="Arial" w:ascii="Arial"/>
                <w:b/>
                <w:bCs/>
                <w:sz w:val="20"/>
                <w:szCs w:val="20"/>
                <w:lang w:eastAsia="hr-HR"/>
              </w:rPr>
            </w:pPr>
          </w:p>
        </w:tc>
        <w:tc>
          <w:tcPr>
            <w:tcW w:type="dxa" w:w="4228"/>
            <w:gridSpan w:val="3"/>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r w:rsidRPr="00B7536E">
              <w:rPr>
                <w:rFonts w:cs="Arial" w:eastAsia="Times New Roman" w:hAnsi="Arial" w:ascii="Arial"/>
                <w:sz w:val="20"/>
                <w:szCs w:val="20"/>
                <w:lang w:eastAsia="hr-HR"/>
              </w:rPr>
              <w:t xml:space="preserve">STANJE NA ŽIRO RAČUNU </w:t>
            </w: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19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3797"/>
            <w:tcBorders>
              <w:top w:val="nil"/>
              <w:left w:val="nil"/>
              <w:bottom w:val="nil"/>
              <w:right w:val="nil"/>
            </w:tcBorders>
            <w:shd w:fill="auto" w:color="auto" w:val="clear"/>
            <w:noWrap/>
            <w:vAlign w:val="bottom"/>
            <w:hideMark/>
          </w:tcPr>
          <w:p w:rsidRDefault="00B7536E" w:rsidP="00B7536E" w:rsidR="00B7536E" w:rsidRPr="00B7536E">
            <w:pPr>
              <w:spacing w:after="0"/>
              <w:jc w:val="right"/>
              <w:rPr>
                <w:rFonts w:cs="Arial" w:eastAsia="Times New Roman" w:hAnsi="Arial" w:ascii="Arial"/>
                <w:sz w:val="20"/>
                <w:szCs w:val="20"/>
                <w:lang w:eastAsia="hr-HR"/>
              </w:rPr>
            </w:pPr>
            <w:r w:rsidRPr="00B7536E">
              <w:rPr>
                <w:rFonts w:cs="Arial" w:eastAsia="Times New Roman" w:hAnsi="Arial" w:ascii="Arial"/>
                <w:sz w:val="20"/>
                <w:szCs w:val="20"/>
                <w:lang w:eastAsia="hr-HR"/>
              </w:rPr>
              <w:t>0,00</w:t>
            </w:r>
          </w:p>
        </w:tc>
      </w:tr>
      <w:tr w:rsidTr="00B7536E" w:rsidR="00B7536E" w:rsidRPr="00B7536E">
        <w:trPr>
          <w:trHeight w:val="255"/>
        </w:trPr>
        <w:tc>
          <w:tcPr>
            <w:tcW w:type="dxa" w:w="913"/>
            <w:tcBorders>
              <w:top w:val="nil"/>
              <w:left w:val="nil"/>
              <w:bottom w:val="nil"/>
              <w:right w:val="nil"/>
            </w:tcBorders>
            <w:shd w:fill="auto" w:color="auto" w:val="clear"/>
            <w:noWrap/>
            <w:vAlign w:val="bottom"/>
            <w:hideMark/>
          </w:tcPr>
          <w:p w:rsidRDefault="00B7536E" w:rsidP="00B7536E" w:rsidR="00B7536E" w:rsidRPr="00B7536E">
            <w:pPr>
              <w:spacing w:after="0"/>
              <w:jc w:val="center"/>
              <w:rPr>
                <w:rFonts w:cs="Arial" w:eastAsia="Times New Roman" w:hAnsi="Arial" w:ascii="Arial"/>
                <w:b/>
                <w:bCs/>
                <w:sz w:val="20"/>
                <w:szCs w:val="20"/>
                <w:lang w:eastAsia="hr-HR"/>
              </w:rPr>
            </w:pPr>
          </w:p>
        </w:tc>
        <w:tc>
          <w:tcPr>
            <w:tcW w:type="dxa" w:w="4228"/>
            <w:gridSpan w:val="3"/>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r w:rsidRPr="00B7536E">
              <w:rPr>
                <w:rFonts w:cs="Arial" w:eastAsia="Times New Roman" w:hAnsi="Arial" w:ascii="Arial"/>
                <w:sz w:val="20"/>
                <w:szCs w:val="20"/>
                <w:lang w:eastAsia="hr-HR"/>
              </w:rPr>
              <w:t xml:space="preserve">STANJE BLAGAJNE </w:t>
            </w: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19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3797"/>
            <w:tcBorders>
              <w:top w:val="nil"/>
              <w:left w:val="nil"/>
              <w:bottom w:val="nil"/>
              <w:right w:val="nil"/>
            </w:tcBorders>
            <w:shd w:fill="auto" w:color="auto" w:val="clear"/>
            <w:noWrap/>
            <w:vAlign w:val="bottom"/>
            <w:hideMark/>
          </w:tcPr>
          <w:p w:rsidRDefault="00B7536E" w:rsidP="00B7536E" w:rsidR="00B7536E" w:rsidRPr="00B7536E">
            <w:pPr>
              <w:spacing w:after="0"/>
              <w:jc w:val="right"/>
              <w:rPr>
                <w:rFonts w:cs="Arial" w:eastAsia="Times New Roman" w:hAnsi="Arial" w:ascii="Arial"/>
                <w:sz w:val="20"/>
                <w:szCs w:val="20"/>
                <w:lang w:eastAsia="hr-HR"/>
              </w:rPr>
            </w:pPr>
            <w:r w:rsidRPr="00B7536E">
              <w:rPr>
                <w:rFonts w:cs="Arial" w:eastAsia="Times New Roman" w:hAnsi="Arial" w:ascii="Arial"/>
                <w:sz w:val="20"/>
                <w:szCs w:val="20"/>
                <w:lang w:eastAsia="hr-HR"/>
              </w:rPr>
              <w:t>0,00</w:t>
            </w:r>
          </w:p>
        </w:tc>
      </w:tr>
      <w:tr w:rsidTr="00B7536E" w:rsidR="00B7536E" w:rsidRPr="00B7536E">
        <w:trPr>
          <w:trHeight w:val="255"/>
        </w:trPr>
        <w:tc>
          <w:tcPr>
            <w:tcW w:type="dxa" w:w="913"/>
            <w:tcBorders>
              <w:top w:val="nil"/>
              <w:left w:val="nil"/>
              <w:bottom w:val="nil"/>
              <w:right w:val="nil"/>
            </w:tcBorders>
            <w:shd w:fill="auto" w:color="auto" w:val="clear"/>
            <w:noWrap/>
            <w:vAlign w:val="bottom"/>
            <w:hideMark/>
          </w:tcPr>
          <w:p w:rsidRDefault="00B7536E" w:rsidP="00B7536E" w:rsidR="00B7536E" w:rsidRPr="00B7536E">
            <w:pPr>
              <w:spacing w:after="0"/>
              <w:jc w:val="center"/>
              <w:rPr>
                <w:rFonts w:cs="Arial" w:eastAsia="Times New Roman" w:hAnsi="Arial" w:ascii="Arial"/>
                <w:b/>
                <w:bCs/>
                <w:sz w:val="20"/>
                <w:szCs w:val="20"/>
                <w:lang w:eastAsia="hr-HR"/>
              </w:rPr>
            </w:pPr>
          </w:p>
        </w:tc>
        <w:tc>
          <w:tcPr>
            <w:tcW w:type="dxa" w:w="3620"/>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19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3797"/>
            <w:tcBorders>
              <w:top w:val="nil"/>
              <w:left w:val="nil"/>
              <w:bottom w:val="nil"/>
              <w:right w:val="nil"/>
            </w:tcBorders>
            <w:shd w:fill="auto" w:color="auto" w:val="clear"/>
            <w:noWrap/>
            <w:vAlign w:val="bottom"/>
            <w:hideMark/>
          </w:tcPr>
          <w:p w:rsidRDefault="00B7536E" w:rsidP="00B7536E" w:rsidR="00B7536E" w:rsidRPr="00B7536E">
            <w:pPr>
              <w:spacing w:after="0"/>
              <w:jc w:val="right"/>
              <w:rPr>
                <w:rFonts w:cs="Arial" w:eastAsia="Times New Roman" w:hAnsi="Arial" w:ascii="Arial"/>
                <w:sz w:val="20"/>
                <w:szCs w:val="20"/>
                <w:lang w:eastAsia="hr-HR"/>
              </w:rPr>
            </w:pPr>
          </w:p>
        </w:tc>
      </w:tr>
      <w:tr w:rsidTr="00B7536E" w:rsidR="00B7536E" w:rsidRPr="00B7536E">
        <w:trPr>
          <w:trHeight w:val="255"/>
        </w:trPr>
        <w:tc>
          <w:tcPr>
            <w:tcW w:type="dxa" w:w="913"/>
            <w:tcBorders>
              <w:top w:val="nil"/>
              <w:left w:val="nil"/>
              <w:bottom w:val="nil"/>
              <w:right w:val="nil"/>
            </w:tcBorders>
            <w:shd w:fill="auto" w:color="auto" w:val="clear"/>
            <w:noWrap/>
            <w:vAlign w:val="bottom"/>
            <w:hideMark/>
          </w:tcPr>
          <w:p w:rsidRDefault="00B7536E" w:rsidP="00B7536E" w:rsidR="00B7536E" w:rsidRPr="00B7536E">
            <w:pPr>
              <w:spacing w:after="0"/>
              <w:jc w:val="center"/>
              <w:rPr>
                <w:rFonts w:cs="Arial" w:eastAsia="Times New Roman" w:hAnsi="Arial" w:ascii="Arial"/>
                <w:b/>
                <w:bCs/>
                <w:sz w:val="20"/>
                <w:szCs w:val="20"/>
                <w:lang w:eastAsia="hr-HR"/>
              </w:rPr>
            </w:pPr>
            <w:r w:rsidRPr="00B7536E">
              <w:rPr>
                <w:rFonts w:cs="Arial" w:eastAsia="Times New Roman" w:hAnsi="Arial" w:ascii="Arial"/>
                <w:b/>
                <w:bCs/>
                <w:sz w:val="20"/>
                <w:szCs w:val="20"/>
                <w:lang w:eastAsia="hr-HR"/>
              </w:rPr>
              <w:t>2.</w:t>
            </w:r>
          </w:p>
        </w:tc>
        <w:tc>
          <w:tcPr>
            <w:tcW w:type="dxa" w:w="4228"/>
            <w:gridSpan w:val="3"/>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r w:rsidRPr="00B7536E">
              <w:rPr>
                <w:rFonts w:cs="Arial" w:eastAsia="Times New Roman" w:hAnsi="Arial" w:ascii="Arial"/>
                <w:b/>
                <w:bCs/>
                <w:sz w:val="20"/>
                <w:szCs w:val="20"/>
                <w:lang w:eastAsia="hr-HR"/>
              </w:rPr>
              <w:t xml:space="preserve">PRILJEV SREDSTAVA </w:t>
            </w: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19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3797"/>
            <w:tcBorders>
              <w:top w:val="nil"/>
              <w:left w:val="nil"/>
              <w:bottom w:val="nil"/>
              <w:right w:val="nil"/>
            </w:tcBorders>
            <w:shd w:fill="auto" w:color="auto" w:val="clear"/>
            <w:noWrap/>
            <w:vAlign w:val="bottom"/>
            <w:hideMark/>
          </w:tcPr>
          <w:p w:rsidRDefault="00B7536E" w:rsidP="00B7536E" w:rsidR="00B7536E" w:rsidRPr="00B7536E">
            <w:pPr>
              <w:spacing w:after="0"/>
              <w:jc w:val="right"/>
              <w:rPr>
                <w:rFonts w:cs="Arial" w:eastAsia="Times New Roman" w:hAnsi="Arial" w:ascii="Arial"/>
                <w:b/>
                <w:bCs/>
                <w:sz w:val="20"/>
                <w:szCs w:val="20"/>
                <w:lang w:eastAsia="hr-HR"/>
              </w:rPr>
            </w:pPr>
            <w:r w:rsidRPr="00B7536E">
              <w:rPr>
                <w:rFonts w:cs="Arial" w:eastAsia="Times New Roman" w:hAnsi="Arial" w:ascii="Arial"/>
                <w:b/>
                <w:bCs/>
                <w:sz w:val="20"/>
                <w:szCs w:val="20"/>
                <w:lang w:eastAsia="hr-HR"/>
              </w:rPr>
              <w:t>83.516,91</w:t>
            </w:r>
          </w:p>
        </w:tc>
      </w:tr>
      <w:tr w:rsidTr="00B7536E" w:rsidR="00B7536E" w:rsidRPr="00B7536E">
        <w:trPr>
          <w:trHeight w:val="255"/>
        </w:trPr>
        <w:tc>
          <w:tcPr>
            <w:tcW w:type="dxa" w:w="913"/>
            <w:tcBorders>
              <w:top w:val="nil"/>
              <w:left w:val="nil"/>
              <w:bottom w:val="nil"/>
              <w:right w:val="nil"/>
            </w:tcBorders>
            <w:shd w:fill="auto" w:color="auto" w:val="clear"/>
            <w:noWrap/>
            <w:vAlign w:val="bottom"/>
            <w:hideMark/>
          </w:tcPr>
          <w:p w:rsidRDefault="00B7536E" w:rsidP="00B7536E" w:rsidR="00B7536E" w:rsidRPr="00B7536E">
            <w:pPr>
              <w:spacing w:after="0"/>
              <w:jc w:val="center"/>
              <w:rPr>
                <w:rFonts w:cs="Arial" w:eastAsia="Times New Roman" w:hAnsi="Arial" w:ascii="Arial"/>
                <w:b/>
                <w:bCs/>
                <w:sz w:val="20"/>
                <w:szCs w:val="20"/>
                <w:lang w:eastAsia="hr-HR"/>
              </w:rPr>
            </w:pPr>
          </w:p>
        </w:tc>
        <w:tc>
          <w:tcPr>
            <w:tcW w:type="dxa" w:w="3924"/>
            <w:gridSpan w:val="2"/>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roofErr w:type="spellStart"/>
            <w:r w:rsidRPr="00B7536E">
              <w:rPr>
                <w:rFonts w:cs="Arial" w:eastAsia="Times New Roman" w:hAnsi="Arial" w:ascii="Arial"/>
                <w:sz w:val="20"/>
                <w:szCs w:val="20"/>
                <w:lang w:eastAsia="hr-HR"/>
              </w:rPr>
              <w:t>HPB</w:t>
            </w:r>
            <w:proofErr w:type="spellEnd"/>
            <w:r w:rsidRPr="00B7536E">
              <w:rPr>
                <w:rFonts w:cs="Arial" w:eastAsia="Times New Roman" w:hAnsi="Arial" w:ascii="Arial"/>
                <w:sz w:val="20"/>
                <w:szCs w:val="20"/>
                <w:lang w:eastAsia="hr-HR"/>
              </w:rPr>
              <w:t>-kamate</w:t>
            </w: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19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3797"/>
            <w:tcBorders>
              <w:top w:val="nil"/>
              <w:left w:val="nil"/>
              <w:bottom w:val="nil"/>
              <w:right w:val="nil"/>
            </w:tcBorders>
            <w:shd w:fill="auto" w:color="auto" w:val="clear"/>
            <w:noWrap/>
            <w:vAlign w:val="bottom"/>
            <w:hideMark/>
          </w:tcPr>
          <w:p w:rsidRDefault="00B7536E" w:rsidP="00B7536E" w:rsidR="00B7536E" w:rsidRPr="00B7536E">
            <w:pPr>
              <w:spacing w:after="0"/>
              <w:jc w:val="right"/>
              <w:rPr>
                <w:rFonts w:cs="Arial" w:eastAsia="Times New Roman" w:hAnsi="Arial" w:ascii="Arial"/>
                <w:sz w:val="20"/>
                <w:szCs w:val="20"/>
                <w:lang w:eastAsia="hr-HR"/>
              </w:rPr>
            </w:pPr>
            <w:r w:rsidRPr="00B7536E">
              <w:rPr>
                <w:rFonts w:cs="Arial" w:eastAsia="Times New Roman" w:hAnsi="Arial" w:ascii="Arial"/>
                <w:sz w:val="20"/>
                <w:szCs w:val="20"/>
                <w:lang w:eastAsia="hr-HR"/>
              </w:rPr>
              <w:t>4,41</w:t>
            </w:r>
          </w:p>
        </w:tc>
      </w:tr>
      <w:tr w:rsidTr="00B7536E" w:rsidR="00B7536E" w:rsidRPr="00B7536E">
        <w:trPr>
          <w:trHeight w:val="255"/>
        </w:trPr>
        <w:tc>
          <w:tcPr>
            <w:tcW w:type="dxa" w:w="913"/>
            <w:tcBorders>
              <w:top w:val="nil"/>
              <w:left w:val="nil"/>
              <w:bottom w:val="nil"/>
              <w:right w:val="nil"/>
            </w:tcBorders>
            <w:shd w:fill="auto" w:color="auto" w:val="clear"/>
            <w:noWrap/>
            <w:vAlign w:val="bottom"/>
            <w:hideMark/>
          </w:tcPr>
          <w:p w:rsidRDefault="00B7536E" w:rsidP="00B7536E" w:rsidR="00B7536E" w:rsidRPr="00B7536E">
            <w:pPr>
              <w:spacing w:after="0"/>
              <w:jc w:val="center"/>
              <w:rPr>
                <w:rFonts w:cs="Arial" w:eastAsia="Times New Roman" w:hAnsi="Arial" w:ascii="Arial"/>
                <w:b/>
                <w:bCs/>
                <w:sz w:val="20"/>
                <w:szCs w:val="20"/>
                <w:lang w:eastAsia="hr-HR"/>
              </w:rPr>
            </w:pPr>
          </w:p>
        </w:tc>
        <w:tc>
          <w:tcPr>
            <w:tcW w:type="dxa" w:w="4228"/>
            <w:gridSpan w:val="3"/>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r w:rsidRPr="00B7536E">
              <w:rPr>
                <w:rFonts w:cs="Arial" w:eastAsia="Times New Roman" w:hAnsi="Arial" w:ascii="Arial"/>
                <w:sz w:val="20"/>
                <w:szCs w:val="20"/>
                <w:lang w:eastAsia="hr-HR"/>
              </w:rPr>
              <w:t>Priliv od kupaca prije stečaja</w:t>
            </w: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19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3797"/>
            <w:tcBorders>
              <w:top w:val="nil"/>
              <w:left w:val="nil"/>
              <w:bottom w:val="nil"/>
              <w:right w:val="nil"/>
            </w:tcBorders>
            <w:shd w:fill="auto" w:color="auto" w:val="clear"/>
            <w:noWrap/>
            <w:vAlign w:val="bottom"/>
            <w:hideMark/>
          </w:tcPr>
          <w:p w:rsidRDefault="00B7536E" w:rsidP="00B7536E" w:rsidR="00B7536E" w:rsidRPr="00B7536E">
            <w:pPr>
              <w:spacing w:after="0"/>
              <w:jc w:val="right"/>
              <w:rPr>
                <w:rFonts w:cs="Arial" w:eastAsia="Times New Roman" w:hAnsi="Arial" w:ascii="Arial"/>
                <w:sz w:val="20"/>
                <w:szCs w:val="20"/>
                <w:lang w:eastAsia="hr-HR"/>
              </w:rPr>
            </w:pPr>
            <w:r w:rsidRPr="00B7536E">
              <w:rPr>
                <w:rFonts w:cs="Arial" w:eastAsia="Times New Roman" w:hAnsi="Arial" w:ascii="Arial"/>
                <w:sz w:val="20"/>
                <w:szCs w:val="20"/>
                <w:lang w:eastAsia="hr-HR"/>
              </w:rPr>
              <w:t>0,00</w:t>
            </w:r>
          </w:p>
        </w:tc>
      </w:tr>
      <w:tr w:rsidTr="00B7536E" w:rsidR="00B7536E" w:rsidRPr="00B7536E">
        <w:trPr>
          <w:trHeight w:val="255"/>
        </w:trPr>
        <w:tc>
          <w:tcPr>
            <w:tcW w:type="dxa" w:w="913"/>
            <w:tcBorders>
              <w:top w:val="nil"/>
              <w:left w:val="nil"/>
              <w:bottom w:val="nil"/>
              <w:right w:val="nil"/>
            </w:tcBorders>
            <w:shd w:fill="auto" w:color="auto" w:val="clear"/>
            <w:noWrap/>
            <w:vAlign w:val="bottom"/>
            <w:hideMark/>
          </w:tcPr>
          <w:p w:rsidRDefault="00B7536E" w:rsidP="00B7536E" w:rsidR="00B7536E" w:rsidRPr="00B7536E">
            <w:pPr>
              <w:spacing w:after="0"/>
              <w:jc w:val="center"/>
              <w:rPr>
                <w:rFonts w:cs="Arial" w:eastAsia="Times New Roman" w:hAnsi="Arial" w:ascii="Arial"/>
                <w:b/>
                <w:bCs/>
                <w:sz w:val="20"/>
                <w:szCs w:val="20"/>
                <w:lang w:eastAsia="hr-HR"/>
              </w:rPr>
            </w:pPr>
          </w:p>
        </w:tc>
        <w:tc>
          <w:tcPr>
            <w:tcW w:type="dxa" w:w="3924"/>
            <w:gridSpan w:val="2"/>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r w:rsidRPr="00B7536E">
              <w:rPr>
                <w:rFonts w:cs="Arial" w:eastAsia="Times New Roman" w:hAnsi="Arial" w:ascii="Arial"/>
                <w:sz w:val="20"/>
                <w:szCs w:val="20"/>
                <w:lang w:eastAsia="hr-HR"/>
              </w:rPr>
              <w:t>Priliv od najma</w:t>
            </w: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19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3797"/>
            <w:tcBorders>
              <w:top w:val="nil"/>
              <w:left w:val="nil"/>
              <w:bottom w:val="nil"/>
              <w:right w:val="nil"/>
            </w:tcBorders>
            <w:shd w:fill="auto" w:color="auto" w:val="clear"/>
            <w:noWrap/>
            <w:vAlign w:val="bottom"/>
            <w:hideMark/>
          </w:tcPr>
          <w:p w:rsidRDefault="00B7536E" w:rsidP="00B7536E" w:rsidR="00B7536E" w:rsidRPr="00B7536E">
            <w:pPr>
              <w:spacing w:after="0"/>
              <w:jc w:val="right"/>
              <w:rPr>
                <w:rFonts w:cs="Arial" w:eastAsia="Times New Roman" w:hAnsi="Arial" w:ascii="Arial"/>
                <w:sz w:val="20"/>
                <w:szCs w:val="20"/>
                <w:lang w:eastAsia="hr-HR"/>
              </w:rPr>
            </w:pPr>
            <w:r w:rsidRPr="00B7536E">
              <w:rPr>
                <w:rFonts w:cs="Arial" w:eastAsia="Times New Roman" w:hAnsi="Arial" w:ascii="Arial"/>
                <w:sz w:val="20"/>
                <w:szCs w:val="20"/>
                <w:lang w:eastAsia="hr-HR"/>
              </w:rPr>
              <w:t>83.412,50</w:t>
            </w:r>
          </w:p>
        </w:tc>
      </w:tr>
      <w:tr w:rsidTr="00B7536E" w:rsidR="00B7536E" w:rsidRPr="00B7536E">
        <w:trPr>
          <w:trHeight w:val="255"/>
        </w:trPr>
        <w:tc>
          <w:tcPr>
            <w:tcW w:type="dxa" w:w="913"/>
            <w:tcBorders>
              <w:top w:val="nil"/>
              <w:left w:val="nil"/>
              <w:bottom w:val="nil"/>
              <w:right w:val="nil"/>
            </w:tcBorders>
            <w:shd w:fill="auto" w:color="auto" w:val="clear"/>
            <w:noWrap/>
            <w:vAlign w:val="bottom"/>
            <w:hideMark/>
          </w:tcPr>
          <w:p w:rsidRDefault="00B7536E" w:rsidP="00B7536E" w:rsidR="00B7536E" w:rsidRPr="00B7536E">
            <w:pPr>
              <w:spacing w:after="0"/>
              <w:jc w:val="center"/>
              <w:rPr>
                <w:rFonts w:cs="Arial" w:eastAsia="Times New Roman" w:hAnsi="Arial" w:ascii="Arial"/>
                <w:b/>
                <w:bCs/>
                <w:sz w:val="20"/>
                <w:szCs w:val="20"/>
                <w:lang w:eastAsia="hr-HR"/>
              </w:rPr>
            </w:pPr>
          </w:p>
        </w:tc>
        <w:tc>
          <w:tcPr>
            <w:tcW w:type="dxa" w:w="4228"/>
            <w:gridSpan w:val="3"/>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r w:rsidRPr="00B7536E">
              <w:rPr>
                <w:rFonts w:cs="Arial" w:eastAsia="Times New Roman" w:hAnsi="Arial" w:ascii="Arial"/>
                <w:sz w:val="20"/>
                <w:szCs w:val="20"/>
                <w:lang w:eastAsia="hr-HR"/>
              </w:rPr>
              <w:t>Priliv od pozajmica</w:t>
            </w: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19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3797"/>
            <w:tcBorders>
              <w:top w:val="nil"/>
              <w:left w:val="nil"/>
              <w:bottom w:val="nil"/>
              <w:right w:val="nil"/>
            </w:tcBorders>
            <w:shd w:fill="auto" w:color="auto" w:val="clear"/>
            <w:noWrap/>
            <w:vAlign w:val="bottom"/>
            <w:hideMark/>
          </w:tcPr>
          <w:p w:rsidRDefault="00B7536E" w:rsidP="00B7536E" w:rsidR="00B7536E" w:rsidRPr="00B7536E">
            <w:pPr>
              <w:spacing w:after="0"/>
              <w:jc w:val="right"/>
              <w:rPr>
                <w:rFonts w:cs="Arial" w:eastAsia="Times New Roman" w:hAnsi="Arial" w:ascii="Arial"/>
                <w:sz w:val="20"/>
                <w:szCs w:val="20"/>
                <w:lang w:eastAsia="hr-HR"/>
              </w:rPr>
            </w:pPr>
            <w:r w:rsidRPr="00B7536E">
              <w:rPr>
                <w:rFonts w:cs="Arial" w:eastAsia="Times New Roman" w:hAnsi="Arial" w:ascii="Arial"/>
                <w:sz w:val="20"/>
                <w:szCs w:val="20"/>
                <w:lang w:eastAsia="hr-HR"/>
              </w:rPr>
              <w:t>100,00</w:t>
            </w:r>
          </w:p>
        </w:tc>
      </w:tr>
      <w:tr w:rsidTr="00B7536E" w:rsidR="00B7536E" w:rsidRPr="00B7536E">
        <w:trPr>
          <w:trHeight w:val="255"/>
        </w:trPr>
        <w:tc>
          <w:tcPr>
            <w:tcW w:type="dxa" w:w="913"/>
            <w:tcBorders>
              <w:top w:val="nil"/>
              <w:left w:val="nil"/>
              <w:bottom w:val="nil"/>
              <w:right w:val="nil"/>
            </w:tcBorders>
            <w:shd w:fill="auto" w:color="auto" w:val="clear"/>
            <w:noWrap/>
            <w:vAlign w:val="bottom"/>
            <w:hideMark/>
          </w:tcPr>
          <w:p w:rsidRDefault="00B7536E" w:rsidP="00B7536E" w:rsidR="00B7536E" w:rsidRPr="00B7536E">
            <w:pPr>
              <w:spacing w:after="0"/>
              <w:jc w:val="center"/>
              <w:rPr>
                <w:rFonts w:cs="Arial" w:eastAsia="Times New Roman" w:hAnsi="Arial" w:ascii="Arial"/>
                <w:b/>
                <w:bCs/>
                <w:sz w:val="20"/>
                <w:szCs w:val="20"/>
                <w:lang w:eastAsia="hr-HR"/>
              </w:rPr>
            </w:pPr>
          </w:p>
        </w:tc>
        <w:tc>
          <w:tcPr>
            <w:tcW w:type="dxa" w:w="3620"/>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19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3797"/>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r>
      <w:tr w:rsidTr="00B7536E" w:rsidR="00B7536E" w:rsidRPr="00B7536E">
        <w:trPr>
          <w:trHeight w:val="255"/>
        </w:trPr>
        <w:tc>
          <w:tcPr>
            <w:tcW w:type="dxa" w:w="913"/>
            <w:tcBorders>
              <w:top w:val="nil"/>
              <w:left w:val="nil"/>
              <w:bottom w:val="nil"/>
              <w:right w:val="nil"/>
            </w:tcBorders>
            <w:shd w:fill="auto" w:color="auto" w:val="clear"/>
            <w:noWrap/>
            <w:vAlign w:val="bottom"/>
            <w:hideMark/>
          </w:tcPr>
          <w:p w:rsidRDefault="00B7536E" w:rsidP="00B7536E" w:rsidR="00B7536E" w:rsidRPr="00B7536E">
            <w:pPr>
              <w:spacing w:after="0"/>
              <w:jc w:val="center"/>
              <w:rPr>
                <w:rFonts w:cs="Arial" w:eastAsia="Times New Roman" w:hAnsi="Arial" w:ascii="Arial"/>
                <w:b/>
                <w:bCs/>
                <w:sz w:val="20"/>
                <w:szCs w:val="20"/>
                <w:lang w:eastAsia="hr-HR"/>
              </w:rPr>
            </w:pPr>
            <w:r w:rsidRPr="00B7536E">
              <w:rPr>
                <w:rFonts w:cs="Arial" w:eastAsia="Times New Roman" w:hAnsi="Arial" w:ascii="Arial"/>
                <w:b/>
                <w:bCs/>
                <w:sz w:val="20"/>
                <w:szCs w:val="20"/>
                <w:lang w:eastAsia="hr-HR"/>
              </w:rPr>
              <w:t>3.</w:t>
            </w:r>
          </w:p>
        </w:tc>
        <w:tc>
          <w:tcPr>
            <w:tcW w:type="dxa" w:w="4228"/>
            <w:gridSpan w:val="3"/>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r w:rsidRPr="00B7536E">
              <w:rPr>
                <w:rFonts w:cs="Arial" w:eastAsia="Times New Roman" w:hAnsi="Arial" w:ascii="Arial"/>
                <w:b/>
                <w:bCs/>
                <w:sz w:val="20"/>
                <w:szCs w:val="20"/>
                <w:lang w:eastAsia="hr-HR"/>
              </w:rPr>
              <w:t>KONTROLNI ZBROJ (1+2)</w:t>
            </w: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19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3797"/>
            <w:tcBorders>
              <w:top w:val="nil"/>
              <w:left w:val="nil"/>
              <w:bottom w:val="nil"/>
              <w:right w:val="nil"/>
            </w:tcBorders>
            <w:shd w:fill="auto" w:color="auto" w:val="clear"/>
            <w:noWrap/>
            <w:vAlign w:val="bottom"/>
            <w:hideMark/>
          </w:tcPr>
          <w:p w:rsidRDefault="00B7536E" w:rsidP="00B7536E" w:rsidR="00B7536E" w:rsidRPr="00B7536E">
            <w:pPr>
              <w:spacing w:after="0"/>
              <w:jc w:val="right"/>
              <w:rPr>
                <w:rFonts w:cs="Arial" w:eastAsia="Times New Roman" w:hAnsi="Arial" w:ascii="Arial"/>
                <w:b/>
                <w:bCs/>
                <w:sz w:val="20"/>
                <w:szCs w:val="20"/>
                <w:lang w:eastAsia="hr-HR"/>
              </w:rPr>
            </w:pPr>
            <w:r w:rsidRPr="00B7536E">
              <w:rPr>
                <w:rFonts w:cs="Arial" w:eastAsia="Times New Roman" w:hAnsi="Arial" w:ascii="Arial"/>
                <w:b/>
                <w:bCs/>
                <w:sz w:val="20"/>
                <w:szCs w:val="20"/>
                <w:lang w:eastAsia="hr-HR"/>
              </w:rPr>
              <w:t>83.516,91</w:t>
            </w:r>
          </w:p>
        </w:tc>
      </w:tr>
      <w:tr w:rsidTr="00B7536E" w:rsidR="00B7536E" w:rsidRPr="00B7536E">
        <w:trPr>
          <w:trHeight w:val="255"/>
        </w:trPr>
        <w:tc>
          <w:tcPr>
            <w:tcW w:type="dxa" w:w="913"/>
            <w:tcBorders>
              <w:top w:val="nil"/>
              <w:left w:val="nil"/>
              <w:bottom w:val="nil"/>
              <w:right w:val="nil"/>
            </w:tcBorders>
            <w:shd w:fill="auto" w:color="auto" w:val="clear"/>
            <w:noWrap/>
            <w:vAlign w:val="bottom"/>
            <w:hideMark/>
          </w:tcPr>
          <w:p w:rsidRDefault="00B7536E" w:rsidP="00B7536E" w:rsidR="00B7536E" w:rsidRPr="00B7536E">
            <w:pPr>
              <w:spacing w:after="0"/>
              <w:jc w:val="center"/>
              <w:rPr>
                <w:rFonts w:cs="Arial" w:eastAsia="Times New Roman" w:hAnsi="Arial" w:ascii="Arial"/>
                <w:b/>
                <w:bCs/>
                <w:sz w:val="20"/>
                <w:szCs w:val="20"/>
                <w:lang w:eastAsia="hr-HR"/>
              </w:rPr>
            </w:pPr>
          </w:p>
        </w:tc>
        <w:tc>
          <w:tcPr>
            <w:tcW w:type="dxa" w:w="3620"/>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19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3797"/>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r>
      <w:tr w:rsidTr="00B7536E" w:rsidR="00B7536E" w:rsidRPr="00B7536E">
        <w:trPr>
          <w:trHeight w:val="255"/>
        </w:trPr>
        <w:tc>
          <w:tcPr>
            <w:tcW w:type="dxa" w:w="913"/>
            <w:tcBorders>
              <w:top w:val="nil"/>
              <w:left w:val="nil"/>
              <w:bottom w:val="nil"/>
              <w:right w:val="nil"/>
            </w:tcBorders>
            <w:shd w:fill="auto" w:color="auto" w:val="clear"/>
            <w:noWrap/>
            <w:vAlign w:val="bottom"/>
            <w:hideMark/>
          </w:tcPr>
          <w:p w:rsidRDefault="00B7536E" w:rsidP="00B7536E" w:rsidR="00B7536E" w:rsidRPr="00B7536E">
            <w:pPr>
              <w:spacing w:after="0"/>
              <w:jc w:val="center"/>
              <w:rPr>
                <w:rFonts w:cs="Arial" w:eastAsia="Times New Roman" w:hAnsi="Arial" w:ascii="Arial"/>
                <w:b/>
                <w:bCs/>
                <w:sz w:val="20"/>
                <w:szCs w:val="20"/>
                <w:lang w:eastAsia="hr-HR"/>
              </w:rPr>
            </w:pPr>
            <w:r w:rsidRPr="00B7536E">
              <w:rPr>
                <w:rFonts w:cs="Arial" w:eastAsia="Times New Roman" w:hAnsi="Arial" w:ascii="Arial"/>
                <w:b/>
                <w:bCs/>
                <w:sz w:val="20"/>
                <w:szCs w:val="20"/>
                <w:lang w:eastAsia="hr-HR"/>
              </w:rPr>
              <w:t>4.</w:t>
            </w:r>
          </w:p>
        </w:tc>
        <w:tc>
          <w:tcPr>
            <w:tcW w:type="dxa" w:w="4228"/>
            <w:gridSpan w:val="3"/>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r w:rsidRPr="00B7536E">
              <w:rPr>
                <w:rFonts w:cs="Arial" w:eastAsia="Times New Roman" w:hAnsi="Arial" w:ascii="Arial"/>
                <w:b/>
                <w:bCs/>
                <w:sz w:val="20"/>
                <w:szCs w:val="20"/>
                <w:lang w:eastAsia="hr-HR"/>
              </w:rPr>
              <w:t>ODLJEV SREDSTAVA</w:t>
            </w: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19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3797"/>
            <w:tcBorders>
              <w:top w:val="nil"/>
              <w:left w:val="nil"/>
              <w:bottom w:val="nil"/>
              <w:right w:val="nil"/>
            </w:tcBorders>
            <w:shd w:fill="auto" w:color="auto" w:val="clear"/>
            <w:noWrap/>
            <w:vAlign w:val="bottom"/>
            <w:hideMark/>
          </w:tcPr>
          <w:p w:rsidRDefault="00B7536E" w:rsidP="00B7536E" w:rsidR="00B7536E" w:rsidRPr="00B7536E">
            <w:pPr>
              <w:spacing w:after="0"/>
              <w:jc w:val="right"/>
              <w:rPr>
                <w:rFonts w:cs="Arial" w:eastAsia="Times New Roman" w:hAnsi="Arial" w:ascii="Arial"/>
                <w:b/>
                <w:bCs/>
                <w:sz w:val="20"/>
                <w:szCs w:val="20"/>
                <w:lang w:eastAsia="hr-HR"/>
              </w:rPr>
            </w:pPr>
            <w:r w:rsidRPr="00B7536E">
              <w:rPr>
                <w:rFonts w:cs="Arial" w:eastAsia="Times New Roman" w:hAnsi="Arial" w:ascii="Arial"/>
                <w:b/>
                <w:bCs/>
                <w:sz w:val="20"/>
                <w:szCs w:val="20"/>
                <w:lang w:eastAsia="hr-HR"/>
              </w:rPr>
              <w:t>33.481,39</w:t>
            </w:r>
          </w:p>
        </w:tc>
      </w:tr>
      <w:tr w:rsidTr="00B7536E" w:rsidR="00B7536E" w:rsidRPr="00B7536E">
        <w:trPr>
          <w:trHeight w:val="255"/>
        </w:trPr>
        <w:tc>
          <w:tcPr>
            <w:tcW w:type="dxa" w:w="913"/>
            <w:tcBorders>
              <w:top w:val="nil"/>
              <w:left w:val="nil"/>
              <w:bottom w:val="nil"/>
              <w:right w:val="nil"/>
            </w:tcBorders>
            <w:shd w:fill="auto" w:color="auto" w:val="clear"/>
            <w:noWrap/>
            <w:vAlign w:val="bottom"/>
            <w:hideMark/>
          </w:tcPr>
          <w:p w:rsidRDefault="00B7536E" w:rsidP="00B7536E" w:rsidR="00B7536E" w:rsidRPr="00B7536E">
            <w:pPr>
              <w:spacing w:after="0"/>
              <w:jc w:val="center"/>
              <w:rPr>
                <w:rFonts w:cs="Arial" w:eastAsia="Times New Roman" w:hAnsi="Arial" w:ascii="Arial"/>
                <w:sz w:val="20"/>
                <w:szCs w:val="20"/>
                <w:lang w:eastAsia="hr-HR"/>
              </w:rPr>
            </w:pPr>
          </w:p>
        </w:tc>
        <w:tc>
          <w:tcPr>
            <w:tcW w:type="dxa" w:w="4532"/>
            <w:gridSpan w:val="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r w:rsidRPr="00B7536E">
              <w:rPr>
                <w:rFonts w:cs="Arial" w:eastAsia="Times New Roman" w:hAnsi="Arial" w:ascii="Arial"/>
                <w:sz w:val="20"/>
                <w:szCs w:val="20"/>
                <w:lang w:eastAsia="hr-HR"/>
              </w:rPr>
              <w:t>troškovi objave oglasa za prodaju imovine</w:t>
            </w:r>
          </w:p>
        </w:tc>
        <w:tc>
          <w:tcPr>
            <w:tcW w:type="dxa" w:w="19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3797"/>
            <w:tcBorders>
              <w:top w:val="nil"/>
              <w:left w:val="nil"/>
              <w:bottom w:val="nil"/>
              <w:right w:val="nil"/>
            </w:tcBorders>
            <w:shd w:fill="auto" w:color="auto" w:val="clear"/>
            <w:noWrap/>
            <w:vAlign w:val="bottom"/>
            <w:hideMark/>
          </w:tcPr>
          <w:p w:rsidRDefault="00B7536E" w:rsidP="00B7536E" w:rsidR="00B7536E" w:rsidRPr="00B7536E">
            <w:pPr>
              <w:spacing w:after="0"/>
              <w:jc w:val="right"/>
              <w:rPr>
                <w:rFonts w:cs="Arial" w:eastAsia="Times New Roman" w:hAnsi="Arial" w:ascii="Arial"/>
                <w:sz w:val="20"/>
                <w:szCs w:val="20"/>
                <w:lang w:eastAsia="hr-HR"/>
              </w:rPr>
            </w:pPr>
            <w:r w:rsidRPr="00B7536E">
              <w:rPr>
                <w:rFonts w:cs="Arial" w:eastAsia="Times New Roman" w:hAnsi="Arial" w:ascii="Arial"/>
                <w:sz w:val="20"/>
                <w:szCs w:val="20"/>
                <w:lang w:eastAsia="hr-HR"/>
              </w:rPr>
              <w:t>0,00</w:t>
            </w:r>
          </w:p>
        </w:tc>
      </w:tr>
      <w:tr w:rsidTr="00B7536E" w:rsidR="00B7536E" w:rsidRPr="00B7536E">
        <w:trPr>
          <w:trHeight w:val="255"/>
        </w:trPr>
        <w:tc>
          <w:tcPr>
            <w:tcW w:type="dxa" w:w="913"/>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4228"/>
            <w:gridSpan w:val="3"/>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r w:rsidRPr="00B7536E">
              <w:rPr>
                <w:rFonts w:cs="Arial" w:eastAsia="Times New Roman" w:hAnsi="Arial" w:ascii="Arial"/>
                <w:sz w:val="20"/>
                <w:szCs w:val="20"/>
                <w:lang w:eastAsia="hr-HR"/>
              </w:rPr>
              <w:t>troškovi (materijalni)</w:t>
            </w: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19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3797"/>
            <w:tcBorders>
              <w:top w:val="nil"/>
              <w:left w:val="nil"/>
              <w:bottom w:val="nil"/>
              <w:right w:val="nil"/>
            </w:tcBorders>
            <w:shd w:fill="auto" w:color="auto" w:val="clear"/>
            <w:noWrap/>
            <w:vAlign w:val="bottom"/>
            <w:hideMark/>
          </w:tcPr>
          <w:p w:rsidRDefault="00B7536E" w:rsidP="00B7536E" w:rsidR="00B7536E" w:rsidRPr="00B7536E">
            <w:pPr>
              <w:spacing w:after="0"/>
              <w:jc w:val="right"/>
              <w:rPr>
                <w:rFonts w:cs="Arial" w:eastAsia="Times New Roman" w:hAnsi="Arial" w:ascii="Arial"/>
                <w:sz w:val="20"/>
                <w:szCs w:val="20"/>
                <w:lang w:eastAsia="hr-HR"/>
              </w:rPr>
            </w:pPr>
            <w:r w:rsidRPr="00B7536E">
              <w:rPr>
                <w:rFonts w:cs="Arial" w:eastAsia="Times New Roman" w:hAnsi="Arial" w:ascii="Arial"/>
                <w:sz w:val="20"/>
                <w:szCs w:val="20"/>
                <w:lang w:eastAsia="hr-HR"/>
              </w:rPr>
              <w:t>140,00</w:t>
            </w:r>
          </w:p>
        </w:tc>
      </w:tr>
      <w:tr w:rsidTr="00B7536E" w:rsidR="00B7536E" w:rsidRPr="00B7536E">
        <w:trPr>
          <w:trHeight w:val="255"/>
        </w:trPr>
        <w:tc>
          <w:tcPr>
            <w:tcW w:type="dxa" w:w="913"/>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3924"/>
            <w:gridSpan w:val="2"/>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r w:rsidRPr="00B7536E">
              <w:rPr>
                <w:rFonts w:cs="Arial" w:eastAsia="Times New Roman" w:hAnsi="Arial" w:ascii="Arial"/>
                <w:sz w:val="20"/>
                <w:szCs w:val="20"/>
                <w:lang w:eastAsia="hr-HR"/>
              </w:rPr>
              <w:t xml:space="preserve">troškovi poštarine </w:t>
            </w: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19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3797"/>
            <w:tcBorders>
              <w:top w:val="nil"/>
              <w:left w:val="nil"/>
              <w:bottom w:val="nil"/>
              <w:right w:val="nil"/>
            </w:tcBorders>
            <w:shd w:fill="auto" w:color="auto" w:val="clear"/>
            <w:noWrap/>
            <w:vAlign w:val="bottom"/>
            <w:hideMark/>
          </w:tcPr>
          <w:p w:rsidRDefault="00B7536E" w:rsidP="00B7536E" w:rsidR="00B7536E" w:rsidRPr="00B7536E">
            <w:pPr>
              <w:spacing w:after="0"/>
              <w:jc w:val="right"/>
              <w:rPr>
                <w:rFonts w:cs="Arial" w:eastAsia="Times New Roman" w:hAnsi="Arial" w:ascii="Arial"/>
                <w:sz w:val="20"/>
                <w:szCs w:val="20"/>
                <w:lang w:eastAsia="hr-HR"/>
              </w:rPr>
            </w:pPr>
            <w:r w:rsidRPr="00B7536E">
              <w:rPr>
                <w:rFonts w:cs="Arial" w:eastAsia="Times New Roman" w:hAnsi="Arial" w:ascii="Arial"/>
                <w:sz w:val="20"/>
                <w:szCs w:val="20"/>
                <w:lang w:eastAsia="hr-HR"/>
              </w:rPr>
              <w:t>229,08</w:t>
            </w:r>
          </w:p>
        </w:tc>
      </w:tr>
      <w:tr w:rsidTr="00B7536E" w:rsidR="00B7536E" w:rsidRPr="00B7536E">
        <w:trPr>
          <w:trHeight w:val="255"/>
        </w:trPr>
        <w:tc>
          <w:tcPr>
            <w:tcW w:type="dxa" w:w="913"/>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4532"/>
            <w:gridSpan w:val="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r w:rsidRPr="00B7536E">
              <w:rPr>
                <w:rFonts w:cs="Arial" w:eastAsia="Times New Roman" w:hAnsi="Arial" w:ascii="Arial"/>
                <w:sz w:val="20"/>
                <w:szCs w:val="20"/>
                <w:lang w:eastAsia="hr-HR"/>
              </w:rPr>
              <w:t>troškovi odvjetnika i javnog bilježnika</w:t>
            </w:r>
          </w:p>
        </w:tc>
        <w:tc>
          <w:tcPr>
            <w:tcW w:type="dxa" w:w="19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3797"/>
            <w:tcBorders>
              <w:top w:val="nil"/>
              <w:left w:val="nil"/>
              <w:bottom w:val="nil"/>
              <w:right w:val="nil"/>
            </w:tcBorders>
            <w:shd w:fill="auto" w:color="auto" w:val="clear"/>
            <w:noWrap/>
            <w:vAlign w:val="bottom"/>
            <w:hideMark/>
          </w:tcPr>
          <w:p w:rsidRDefault="00B7536E" w:rsidP="00B7536E" w:rsidR="00B7536E" w:rsidRPr="00B7536E">
            <w:pPr>
              <w:spacing w:after="0"/>
              <w:jc w:val="right"/>
              <w:rPr>
                <w:rFonts w:cs="Arial" w:eastAsia="Times New Roman" w:hAnsi="Arial" w:ascii="Arial"/>
                <w:sz w:val="20"/>
                <w:szCs w:val="20"/>
                <w:lang w:eastAsia="hr-HR"/>
              </w:rPr>
            </w:pPr>
            <w:r w:rsidRPr="00B7536E">
              <w:rPr>
                <w:rFonts w:cs="Arial" w:eastAsia="Times New Roman" w:hAnsi="Arial" w:ascii="Arial"/>
                <w:sz w:val="20"/>
                <w:szCs w:val="20"/>
                <w:lang w:eastAsia="hr-HR"/>
              </w:rPr>
              <w:t>3.797,50</w:t>
            </w:r>
          </w:p>
        </w:tc>
      </w:tr>
      <w:tr w:rsidTr="00B7536E" w:rsidR="00B7536E" w:rsidRPr="00B7536E">
        <w:trPr>
          <w:trHeight w:val="255"/>
        </w:trPr>
        <w:tc>
          <w:tcPr>
            <w:tcW w:type="dxa" w:w="913"/>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4228"/>
            <w:gridSpan w:val="3"/>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r w:rsidRPr="00B7536E">
              <w:rPr>
                <w:rFonts w:cs="Arial" w:eastAsia="Times New Roman" w:hAnsi="Arial" w:ascii="Arial"/>
                <w:sz w:val="20"/>
                <w:szCs w:val="20"/>
                <w:lang w:eastAsia="hr-HR"/>
              </w:rPr>
              <w:t>troškovi knjigovodstva</w:t>
            </w: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19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3797"/>
            <w:tcBorders>
              <w:top w:val="nil"/>
              <w:left w:val="nil"/>
              <w:bottom w:val="nil"/>
              <w:right w:val="nil"/>
            </w:tcBorders>
            <w:shd w:fill="auto" w:color="auto" w:val="clear"/>
            <w:noWrap/>
            <w:vAlign w:val="bottom"/>
            <w:hideMark/>
          </w:tcPr>
          <w:p w:rsidRDefault="00B7536E" w:rsidP="00B7536E" w:rsidR="00B7536E" w:rsidRPr="00B7536E">
            <w:pPr>
              <w:spacing w:after="0"/>
              <w:jc w:val="right"/>
              <w:rPr>
                <w:rFonts w:cs="Arial" w:eastAsia="Times New Roman" w:hAnsi="Arial" w:ascii="Arial"/>
                <w:sz w:val="20"/>
                <w:szCs w:val="20"/>
                <w:lang w:eastAsia="hr-HR"/>
              </w:rPr>
            </w:pPr>
            <w:r w:rsidRPr="00B7536E">
              <w:rPr>
                <w:rFonts w:cs="Arial" w:eastAsia="Times New Roman" w:hAnsi="Arial" w:ascii="Arial"/>
                <w:sz w:val="20"/>
                <w:szCs w:val="20"/>
                <w:lang w:eastAsia="hr-HR"/>
              </w:rPr>
              <w:t>9.375,00</w:t>
            </w:r>
          </w:p>
        </w:tc>
      </w:tr>
      <w:tr w:rsidTr="00B7536E" w:rsidR="00B7536E" w:rsidRPr="00B7536E">
        <w:trPr>
          <w:trHeight w:val="255"/>
        </w:trPr>
        <w:tc>
          <w:tcPr>
            <w:tcW w:type="dxa" w:w="913"/>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4228"/>
            <w:gridSpan w:val="3"/>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r w:rsidRPr="00B7536E">
              <w:rPr>
                <w:rFonts w:cs="Arial" w:eastAsia="Times New Roman" w:hAnsi="Arial" w:ascii="Arial"/>
                <w:sz w:val="20"/>
                <w:szCs w:val="20"/>
                <w:lang w:eastAsia="hr-HR"/>
              </w:rPr>
              <w:t>troškovi FINE  i statistike</w:t>
            </w: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19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3797"/>
            <w:tcBorders>
              <w:top w:val="nil"/>
              <w:left w:val="nil"/>
              <w:bottom w:val="nil"/>
              <w:right w:val="nil"/>
            </w:tcBorders>
            <w:shd w:fill="auto" w:color="auto" w:val="clear"/>
            <w:noWrap/>
            <w:vAlign w:val="bottom"/>
            <w:hideMark/>
          </w:tcPr>
          <w:p w:rsidRDefault="00B7536E" w:rsidP="00B7536E" w:rsidR="00B7536E" w:rsidRPr="00B7536E">
            <w:pPr>
              <w:spacing w:after="0"/>
              <w:jc w:val="right"/>
              <w:rPr>
                <w:rFonts w:cs="Arial" w:eastAsia="Times New Roman" w:hAnsi="Arial" w:ascii="Arial"/>
                <w:sz w:val="20"/>
                <w:szCs w:val="20"/>
                <w:lang w:eastAsia="hr-HR"/>
              </w:rPr>
            </w:pPr>
            <w:r w:rsidRPr="00B7536E">
              <w:rPr>
                <w:rFonts w:cs="Arial" w:eastAsia="Times New Roman" w:hAnsi="Arial" w:ascii="Arial"/>
                <w:sz w:val="20"/>
                <w:szCs w:val="20"/>
                <w:lang w:eastAsia="hr-HR"/>
              </w:rPr>
              <w:t>628,24</w:t>
            </w:r>
          </w:p>
        </w:tc>
      </w:tr>
      <w:tr w:rsidTr="00B7536E" w:rsidR="00B7536E" w:rsidRPr="00B7536E">
        <w:trPr>
          <w:trHeight w:val="255"/>
        </w:trPr>
        <w:tc>
          <w:tcPr>
            <w:tcW w:type="dxa" w:w="913"/>
            <w:tcBorders>
              <w:top w:val="nil"/>
              <w:left w:val="nil"/>
              <w:bottom w:val="nil"/>
              <w:right w:val="nil"/>
            </w:tcBorders>
            <w:shd w:fill="auto" w:color="auto" w:val="clear"/>
            <w:noWrap/>
            <w:vAlign w:val="bottom"/>
            <w:hideMark/>
          </w:tcPr>
          <w:p w:rsidRDefault="00B7536E" w:rsidP="00B7536E" w:rsidR="00B7536E" w:rsidRPr="00B7536E">
            <w:pPr>
              <w:spacing w:after="0"/>
              <w:jc w:val="center"/>
              <w:rPr>
                <w:rFonts w:cs="Arial" w:eastAsia="Times New Roman" w:hAnsi="Arial" w:ascii="Arial"/>
                <w:sz w:val="20"/>
                <w:szCs w:val="20"/>
                <w:lang w:eastAsia="hr-HR"/>
              </w:rPr>
            </w:pPr>
          </w:p>
        </w:tc>
        <w:tc>
          <w:tcPr>
            <w:tcW w:type="dxa" w:w="3620"/>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r w:rsidRPr="00B7536E">
              <w:rPr>
                <w:rFonts w:cs="Arial" w:eastAsia="Times New Roman" w:hAnsi="Arial" w:ascii="Arial"/>
                <w:sz w:val="20"/>
                <w:szCs w:val="20"/>
                <w:lang w:eastAsia="hr-HR"/>
              </w:rPr>
              <w:t>PDV</w:t>
            </w: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19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3797"/>
            <w:tcBorders>
              <w:top w:val="nil"/>
              <w:left w:val="nil"/>
              <w:bottom w:val="nil"/>
              <w:right w:val="nil"/>
            </w:tcBorders>
            <w:shd w:fill="auto" w:color="auto" w:val="clear"/>
            <w:noWrap/>
            <w:vAlign w:val="bottom"/>
            <w:hideMark/>
          </w:tcPr>
          <w:p w:rsidRDefault="00B7536E" w:rsidP="00B7536E" w:rsidR="00B7536E" w:rsidRPr="00B7536E">
            <w:pPr>
              <w:spacing w:after="0"/>
              <w:jc w:val="right"/>
              <w:rPr>
                <w:rFonts w:cs="Arial" w:eastAsia="Times New Roman" w:hAnsi="Arial" w:ascii="Arial"/>
                <w:sz w:val="20"/>
                <w:szCs w:val="20"/>
                <w:lang w:eastAsia="hr-HR"/>
              </w:rPr>
            </w:pPr>
            <w:r w:rsidRPr="00B7536E">
              <w:rPr>
                <w:rFonts w:cs="Arial" w:eastAsia="Times New Roman" w:hAnsi="Arial" w:ascii="Arial"/>
                <w:sz w:val="20"/>
                <w:szCs w:val="20"/>
                <w:lang w:eastAsia="hr-HR"/>
              </w:rPr>
              <w:t>13.241,57</w:t>
            </w:r>
          </w:p>
        </w:tc>
      </w:tr>
      <w:tr w:rsidTr="00B7536E" w:rsidR="00B7536E" w:rsidRPr="00B7536E">
        <w:trPr>
          <w:trHeight w:val="255"/>
        </w:trPr>
        <w:tc>
          <w:tcPr>
            <w:tcW w:type="dxa" w:w="913"/>
            <w:tcBorders>
              <w:top w:val="nil"/>
              <w:left w:val="nil"/>
              <w:bottom w:val="nil"/>
              <w:right w:val="nil"/>
            </w:tcBorders>
            <w:shd w:fill="auto" w:color="auto" w:val="clear"/>
            <w:noWrap/>
            <w:vAlign w:val="bottom"/>
            <w:hideMark/>
          </w:tcPr>
          <w:p w:rsidRDefault="00B7536E" w:rsidP="00B7536E" w:rsidR="00B7536E" w:rsidRPr="00B7536E">
            <w:pPr>
              <w:spacing w:after="0"/>
              <w:jc w:val="center"/>
              <w:rPr>
                <w:rFonts w:cs="Arial" w:eastAsia="Times New Roman" w:hAnsi="Arial" w:ascii="Arial"/>
                <w:sz w:val="20"/>
                <w:szCs w:val="20"/>
                <w:lang w:eastAsia="hr-HR"/>
              </w:rPr>
            </w:pPr>
          </w:p>
        </w:tc>
        <w:tc>
          <w:tcPr>
            <w:tcW w:type="dxa" w:w="4228"/>
            <w:gridSpan w:val="3"/>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r w:rsidRPr="00B7536E">
              <w:rPr>
                <w:rFonts w:cs="Arial" w:eastAsia="Times New Roman" w:hAnsi="Arial" w:ascii="Arial"/>
                <w:sz w:val="20"/>
                <w:szCs w:val="20"/>
                <w:lang w:eastAsia="hr-HR"/>
              </w:rPr>
              <w:t xml:space="preserve">sudske pristojbe i </w:t>
            </w:r>
            <w:proofErr w:type="spellStart"/>
            <w:r w:rsidRPr="00B7536E">
              <w:rPr>
                <w:rFonts w:cs="Arial" w:eastAsia="Times New Roman" w:hAnsi="Arial" w:ascii="Arial"/>
                <w:sz w:val="20"/>
                <w:szCs w:val="20"/>
                <w:lang w:eastAsia="hr-HR"/>
              </w:rPr>
              <w:t>biljezi</w:t>
            </w:r>
            <w:proofErr w:type="spellEnd"/>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19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3797"/>
            <w:tcBorders>
              <w:top w:val="nil"/>
              <w:left w:val="nil"/>
              <w:bottom w:val="nil"/>
              <w:right w:val="nil"/>
            </w:tcBorders>
            <w:shd w:fill="auto" w:color="auto" w:val="clear"/>
            <w:noWrap/>
            <w:vAlign w:val="bottom"/>
            <w:hideMark/>
          </w:tcPr>
          <w:p w:rsidRDefault="00B7536E" w:rsidP="00B7536E" w:rsidR="00B7536E" w:rsidRPr="00B7536E">
            <w:pPr>
              <w:spacing w:after="0"/>
              <w:jc w:val="right"/>
              <w:rPr>
                <w:rFonts w:cs="Arial" w:eastAsia="Times New Roman" w:hAnsi="Arial" w:ascii="Arial"/>
                <w:sz w:val="20"/>
                <w:szCs w:val="20"/>
                <w:lang w:eastAsia="hr-HR"/>
              </w:rPr>
            </w:pPr>
            <w:r w:rsidRPr="00B7536E">
              <w:rPr>
                <w:rFonts w:cs="Arial" w:eastAsia="Times New Roman" w:hAnsi="Arial" w:ascii="Arial"/>
                <w:sz w:val="20"/>
                <w:szCs w:val="20"/>
                <w:lang w:eastAsia="hr-HR"/>
              </w:rPr>
              <w:t>220,00</w:t>
            </w:r>
          </w:p>
        </w:tc>
      </w:tr>
      <w:tr w:rsidTr="00B7536E" w:rsidR="00B7536E" w:rsidRPr="00B7536E">
        <w:trPr>
          <w:trHeight w:val="255"/>
        </w:trPr>
        <w:tc>
          <w:tcPr>
            <w:tcW w:type="dxa" w:w="913"/>
            <w:tcBorders>
              <w:top w:val="nil"/>
              <w:left w:val="nil"/>
              <w:bottom w:val="nil"/>
              <w:right w:val="nil"/>
            </w:tcBorders>
            <w:shd w:fill="auto" w:color="auto" w:val="clear"/>
            <w:noWrap/>
            <w:vAlign w:val="bottom"/>
            <w:hideMark/>
          </w:tcPr>
          <w:p w:rsidRDefault="00B7536E" w:rsidP="00B7536E" w:rsidR="00B7536E" w:rsidRPr="00B7536E">
            <w:pPr>
              <w:spacing w:after="0"/>
              <w:jc w:val="center"/>
              <w:rPr>
                <w:rFonts w:cs="Arial" w:eastAsia="Times New Roman" w:hAnsi="Arial" w:ascii="Arial"/>
                <w:sz w:val="20"/>
                <w:szCs w:val="20"/>
                <w:lang w:eastAsia="hr-HR"/>
              </w:rPr>
            </w:pPr>
          </w:p>
        </w:tc>
        <w:tc>
          <w:tcPr>
            <w:tcW w:type="dxa" w:w="4228"/>
            <w:gridSpan w:val="3"/>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r w:rsidRPr="00B7536E">
              <w:rPr>
                <w:rFonts w:cs="Arial" w:eastAsia="Times New Roman" w:hAnsi="Arial" w:ascii="Arial"/>
                <w:sz w:val="20"/>
                <w:szCs w:val="20"/>
                <w:lang w:eastAsia="hr-HR"/>
              </w:rPr>
              <w:t>troškovi administrativni</w:t>
            </w: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19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3797"/>
            <w:tcBorders>
              <w:top w:val="nil"/>
              <w:left w:val="nil"/>
              <w:bottom w:val="nil"/>
              <w:right w:val="nil"/>
            </w:tcBorders>
            <w:shd w:fill="auto" w:color="auto" w:val="clear"/>
            <w:noWrap/>
            <w:vAlign w:val="bottom"/>
            <w:hideMark/>
          </w:tcPr>
          <w:p w:rsidRDefault="00B7536E" w:rsidP="00B7536E" w:rsidR="00B7536E" w:rsidRPr="00B7536E">
            <w:pPr>
              <w:spacing w:after="0"/>
              <w:jc w:val="right"/>
              <w:rPr>
                <w:rFonts w:cs="Arial" w:eastAsia="Times New Roman" w:hAnsi="Arial" w:ascii="Arial"/>
                <w:sz w:val="20"/>
                <w:szCs w:val="20"/>
                <w:lang w:eastAsia="hr-HR"/>
              </w:rPr>
            </w:pPr>
            <w:r w:rsidRPr="00B7536E">
              <w:rPr>
                <w:rFonts w:cs="Arial" w:eastAsia="Times New Roman" w:hAnsi="Arial" w:ascii="Arial"/>
                <w:sz w:val="20"/>
                <w:szCs w:val="20"/>
                <w:lang w:eastAsia="hr-HR"/>
              </w:rPr>
              <w:t>3.750,00</w:t>
            </w:r>
          </w:p>
        </w:tc>
      </w:tr>
      <w:tr w:rsidTr="00B7536E" w:rsidR="00B7536E" w:rsidRPr="00B7536E">
        <w:trPr>
          <w:trHeight w:val="255"/>
        </w:trPr>
        <w:tc>
          <w:tcPr>
            <w:tcW w:type="dxa" w:w="913"/>
            <w:tcBorders>
              <w:top w:val="nil"/>
              <w:left w:val="nil"/>
              <w:bottom w:val="nil"/>
              <w:right w:val="nil"/>
            </w:tcBorders>
            <w:shd w:fill="auto" w:color="auto" w:val="clear"/>
            <w:noWrap/>
            <w:vAlign w:val="bottom"/>
            <w:hideMark/>
          </w:tcPr>
          <w:p w:rsidRDefault="00B7536E" w:rsidP="00B7536E" w:rsidR="00B7536E" w:rsidRPr="00B7536E">
            <w:pPr>
              <w:spacing w:after="0"/>
              <w:jc w:val="center"/>
              <w:rPr>
                <w:rFonts w:cs="Arial" w:eastAsia="Times New Roman" w:hAnsi="Arial" w:ascii="Arial"/>
                <w:sz w:val="20"/>
                <w:szCs w:val="20"/>
                <w:lang w:eastAsia="hr-HR"/>
              </w:rPr>
            </w:pPr>
          </w:p>
        </w:tc>
        <w:tc>
          <w:tcPr>
            <w:tcW w:type="dxa" w:w="4228"/>
            <w:gridSpan w:val="3"/>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r w:rsidRPr="00B7536E">
              <w:rPr>
                <w:rFonts w:cs="Arial" w:eastAsia="Times New Roman" w:hAnsi="Arial" w:ascii="Arial"/>
                <w:sz w:val="20"/>
                <w:szCs w:val="20"/>
                <w:lang w:eastAsia="hr-HR"/>
              </w:rPr>
              <w:t>troškovi procjene imovine</w:t>
            </w: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19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3797"/>
            <w:tcBorders>
              <w:top w:val="nil"/>
              <w:left w:val="nil"/>
              <w:bottom w:val="nil"/>
              <w:right w:val="nil"/>
            </w:tcBorders>
            <w:shd w:fill="auto" w:color="auto" w:val="clear"/>
            <w:noWrap/>
            <w:vAlign w:val="bottom"/>
            <w:hideMark/>
          </w:tcPr>
          <w:p w:rsidRDefault="00B7536E" w:rsidP="00B7536E" w:rsidR="00B7536E" w:rsidRPr="00B7536E">
            <w:pPr>
              <w:spacing w:after="0"/>
              <w:jc w:val="right"/>
              <w:rPr>
                <w:rFonts w:cs="Arial" w:eastAsia="Times New Roman" w:hAnsi="Arial" w:ascii="Arial"/>
                <w:sz w:val="20"/>
                <w:szCs w:val="20"/>
                <w:lang w:eastAsia="hr-HR"/>
              </w:rPr>
            </w:pPr>
            <w:r w:rsidRPr="00B7536E">
              <w:rPr>
                <w:rFonts w:cs="Arial" w:eastAsia="Times New Roman" w:hAnsi="Arial" w:ascii="Arial"/>
                <w:sz w:val="20"/>
                <w:szCs w:val="20"/>
                <w:lang w:eastAsia="hr-HR"/>
              </w:rPr>
              <w:t>2.000,00</w:t>
            </w:r>
          </w:p>
        </w:tc>
      </w:tr>
      <w:tr w:rsidTr="00B7536E" w:rsidR="00B7536E" w:rsidRPr="00B7536E">
        <w:trPr>
          <w:trHeight w:val="255"/>
        </w:trPr>
        <w:tc>
          <w:tcPr>
            <w:tcW w:type="dxa" w:w="913"/>
            <w:tcBorders>
              <w:top w:val="nil"/>
              <w:left w:val="nil"/>
              <w:bottom w:val="nil"/>
              <w:right w:val="nil"/>
            </w:tcBorders>
            <w:shd w:fill="auto" w:color="auto" w:val="clear"/>
            <w:noWrap/>
            <w:vAlign w:val="bottom"/>
            <w:hideMark/>
          </w:tcPr>
          <w:p w:rsidRDefault="00B7536E" w:rsidP="00B7536E" w:rsidR="00B7536E" w:rsidRPr="00B7536E">
            <w:pPr>
              <w:spacing w:after="0"/>
              <w:jc w:val="center"/>
              <w:rPr>
                <w:rFonts w:cs="Arial" w:eastAsia="Times New Roman" w:hAnsi="Arial" w:ascii="Arial"/>
                <w:sz w:val="20"/>
                <w:szCs w:val="20"/>
                <w:lang w:eastAsia="hr-HR"/>
              </w:rPr>
            </w:pPr>
          </w:p>
        </w:tc>
        <w:tc>
          <w:tcPr>
            <w:tcW w:type="dxa" w:w="3924"/>
            <w:gridSpan w:val="2"/>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r w:rsidRPr="00B7536E">
              <w:rPr>
                <w:rFonts w:cs="Arial" w:eastAsia="Times New Roman" w:hAnsi="Arial" w:ascii="Arial"/>
                <w:sz w:val="20"/>
                <w:szCs w:val="20"/>
                <w:lang w:eastAsia="hr-HR"/>
              </w:rPr>
              <w:t>povrat pozajmice</w:t>
            </w: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19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3797"/>
            <w:tcBorders>
              <w:top w:val="nil"/>
              <w:left w:val="nil"/>
              <w:bottom w:val="nil"/>
              <w:right w:val="nil"/>
            </w:tcBorders>
            <w:shd w:fill="auto" w:color="auto" w:val="clear"/>
            <w:noWrap/>
            <w:vAlign w:val="bottom"/>
            <w:hideMark/>
          </w:tcPr>
          <w:p w:rsidRDefault="00B7536E" w:rsidP="00B7536E" w:rsidR="00B7536E" w:rsidRPr="00B7536E">
            <w:pPr>
              <w:spacing w:after="0"/>
              <w:jc w:val="right"/>
              <w:rPr>
                <w:rFonts w:cs="Arial" w:eastAsia="Times New Roman" w:hAnsi="Arial" w:ascii="Arial"/>
                <w:sz w:val="20"/>
                <w:szCs w:val="20"/>
                <w:lang w:eastAsia="hr-HR"/>
              </w:rPr>
            </w:pPr>
            <w:r w:rsidRPr="00B7536E">
              <w:rPr>
                <w:rFonts w:cs="Arial" w:eastAsia="Times New Roman" w:hAnsi="Arial" w:ascii="Arial"/>
                <w:sz w:val="20"/>
                <w:szCs w:val="20"/>
                <w:lang w:eastAsia="hr-HR"/>
              </w:rPr>
              <w:t>100,00</w:t>
            </w:r>
          </w:p>
        </w:tc>
      </w:tr>
      <w:tr w:rsidTr="00B7536E" w:rsidR="00B7536E" w:rsidRPr="00B7536E">
        <w:trPr>
          <w:trHeight w:val="255"/>
        </w:trPr>
        <w:tc>
          <w:tcPr>
            <w:tcW w:type="dxa" w:w="913"/>
            <w:tcBorders>
              <w:top w:val="nil"/>
              <w:left w:val="nil"/>
              <w:bottom w:val="nil"/>
              <w:right w:val="nil"/>
            </w:tcBorders>
            <w:shd w:fill="auto" w:color="auto" w:val="clear"/>
            <w:noWrap/>
            <w:vAlign w:val="bottom"/>
            <w:hideMark/>
          </w:tcPr>
          <w:p w:rsidRDefault="00B7536E" w:rsidP="00B7536E" w:rsidR="00B7536E" w:rsidRPr="00B7536E">
            <w:pPr>
              <w:spacing w:after="0"/>
              <w:jc w:val="center"/>
              <w:rPr>
                <w:rFonts w:cs="Arial" w:eastAsia="Times New Roman" w:hAnsi="Arial" w:ascii="Arial"/>
                <w:sz w:val="20"/>
                <w:szCs w:val="20"/>
                <w:lang w:eastAsia="hr-HR"/>
              </w:rPr>
            </w:pPr>
            <w:r w:rsidRPr="00B7536E">
              <w:rPr>
                <w:rFonts w:cs="Arial" w:eastAsia="Times New Roman" w:hAnsi="Arial" w:ascii="Arial"/>
                <w:sz w:val="20"/>
                <w:szCs w:val="20"/>
                <w:lang w:eastAsia="hr-HR"/>
              </w:rPr>
              <w:t>5.</w:t>
            </w:r>
          </w:p>
        </w:tc>
        <w:tc>
          <w:tcPr>
            <w:tcW w:type="dxa" w:w="4726"/>
            <w:gridSpan w:val="5"/>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r w:rsidRPr="00B7536E">
              <w:rPr>
                <w:rFonts w:cs="Arial" w:eastAsia="Times New Roman" w:hAnsi="Arial" w:ascii="Arial"/>
                <w:b/>
                <w:bCs/>
                <w:sz w:val="20"/>
                <w:szCs w:val="20"/>
                <w:lang w:eastAsia="hr-HR"/>
              </w:rPr>
              <w:t xml:space="preserve">STANJE NA  REDOVNOM </w:t>
            </w:r>
            <w:proofErr w:type="spellStart"/>
            <w:r w:rsidRPr="00B7536E">
              <w:rPr>
                <w:rFonts w:cs="Arial" w:eastAsia="Times New Roman" w:hAnsi="Arial" w:ascii="Arial"/>
                <w:b/>
                <w:bCs/>
                <w:sz w:val="20"/>
                <w:szCs w:val="20"/>
                <w:lang w:eastAsia="hr-HR"/>
              </w:rPr>
              <w:t>RAČUNURAČUNU</w:t>
            </w:r>
            <w:proofErr w:type="spellEnd"/>
            <w:r w:rsidRPr="00B7536E">
              <w:rPr>
                <w:rFonts w:cs="Arial" w:eastAsia="Times New Roman" w:hAnsi="Arial" w:ascii="Arial"/>
                <w:b/>
                <w:bCs/>
                <w:sz w:val="20"/>
                <w:szCs w:val="20"/>
                <w:lang w:eastAsia="hr-HR"/>
              </w:rPr>
              <w:t xml:space="preserve"> NA DAN 17.08.2018.GODINE</w:t>
            </w:r>
          </w:p>
        </w:tc>
        <w:tc>
          <w:tcPr>
            <w:tcW w:type="dxa" w:w="3797"/>
            <w:tcBorders>
              <w:top w:val="nil"/>
              <w:left w:val="nil"/>
              <w:bottom w:val="nil"/>
              <w:right w:val="nil"/>
            </w:tcBorders>
            <w:shd w:fill="auto" w:color="auto" w:val="clear"/>
            <w:noWrap/>
            <w:vAlign w:val="bottom"/>
            <w:hideMark/>
          </w:tcPr>
          <w:p w:rsidRDefault="00B7536E" w:rsidP="00B7536E" w:rsidR="00B7536E" w:rsidRPr="00B7536E">
            <w:pPr>
              <w:spacing w:after="0"/>
              <w:jc w:val="right"/>
              <w:rPr>
                <w:rFonts w:cs="Arial" w:eastAsia="Times New Roman" w:hAnsi="Arial" w:ascii="Arial"/>
                <w:b/>
                <w:bCs/>
                <w:sz w:val="20"/>
                <w:szCs w:val="20"/>
                <w:lang w:eastAsia="hr-HR"/>
              </w:rPr>
            </w:pPr>
            <w:r w:rsidRPr="00B7536E">
              <w:rPr>
                <w:rFonts w:cs="Arial" w:eastAsia="Times New Roman" w:hAnsi="Arial" w:ascii="Arial"/>
                <w:b/>
                <w:bCs/>
                <w:sz w:val="20"/>
                <w:szCs w:val="20"/>
                <w:lang w:eastAsia="hr-HR"/>
              </w:rPr>
              <w:t>50.035,52</w:t>
            </w:r>
          </w:p>
        </w:tc>
      </w:tr>
      <w:tr w:rsidTr="00B7536E" w:rsidR="00B7536E" w:rsidRPr="00B7536E">
        <w:trPr>
          <w:trHeight w:val="255"/>
        </w:trPr>
        <w:tc>
          <w:tcPr>
            <w:tcW w:type="dxa" w:w="913"/>
            <w:tcBorders>
              <w:top w:val="nil"/>
              <w:left w:val="nil"/>
              <w:bottom w:val="nil"/>
              <w:right w:val="nil"/>
            </w:tcBorders>
            <w:shd w:fill="auto" w:color="auto" w:val="clear"/>
            <w:noWrap/>
            <w:vAlign w:val="bottom"/>
            <w:hideMark/>
          </w:tcPr>
          <w:p w:rsidRDefault="00B7536E" w:rsidP="00B7536E" w:rsidR="00B7536E" w:rsidRPr="00B7536E">
            <w:pPr>
              <w:spacing w:after="0"/>
              <w:jc w:val="center"/>
              <w:rPr>
                <w:rFonts w:cs="Arial" w:eastAsia="Times New Roman" w:hAnsi="Arial" w:ascii="Arial"/>
                <w:sz w:val="20"/>
                <w:szCs w:val="20"/>
                <w:lang w:eastAsia="hr-HR"/>
              </w:rPr>
            </w:pPr>
          </w:p>
        </w:tc>
        <w:tc>
          <w:tcPr>
            <w:tcW w:type="dxa" w:w="4228"/>
            <w:gridSpan w:val="3"/>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r w:rsidRPr="00B7536E">
              <w:rPr>
                <w:rFonts w:cs="Arial" w:eastAsia="Times New Roman" w:hAnsi="Arial" w:ascii="Arial"/>
                <w:b/>
                <w:bCs/>
                <w:sz w:val="20"/>
                <w:szCs w:val="20"/>
                <w:lang w:eastAsia="hr-HR"/>
              </w:rPr>
              <w:t xml:space="preserve">STANJE NA  žiro  RAČUNU </w:t>
            </w: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19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3797"/>
            <w:tcBorders>
              <w:top w:val="nil"/>
              <w:left w:val="nil"/>
              <w:bottom w:val="nil"/>
              <w:right w:val="nil"/>
            </w:tcBorders>
            <w:shd w:fill="auto" w:color="auto" w:val="clear"/>
            <w:noWrap/>
            <w:vAlign w:val="bottom"/>
            <w:hideMark/>
          </w:tcPr>
          <w:p w:rsidRDefault="00B7536E" w:rsidP="00B7536E" w:rsidR="00B7536E" w:rsidRPr="00B7536E">
            <w:pPr>
              <w:spacing w:after="0"/>
              <w:jc w:val="right"/>
              <w:rPr>
                <w:rFonts w:cs="Arial" w:eastAsia="Times New Roman" w:hAnsi="Arial" w:ascii="Arial"/>
                <w:sz w:val="20"/>
                <w:szCs w:val="20"/>
                <w:lang w:eastAsia="hr-HR"/>
              </w:rPr>
            </w:pPr>
            <w:r w:rsidRPr="00B7536E">
              <w:rPr>
                <w:rFonts w:cs="Arial" w:eastAsia="Times New Roman" w:hAnsi="Arial" w:ascii="Arial"/>
                <w:sz w:val="20"/>
                <w:szCs w:val="20"/>
                <w:lang w:eastAsia="hr-HR"/>
              </w:rPr>
              <w:t>49.922,10</w:t>
            </w:r>
          </w:p>
        </w:tc>
      </w:tr>
      <w:tr w:rsidTr="00B7536E" w:rsidR="00B7536E" w:rsidRPr="00B7536E">
        <w:trPr>
          <w:trHeight w:val="255"/>
        </w:trPr>
        <w:tc>
          <w:tcPr>
            <w:tcW w:type="dxa" w:w="913"/>
            <w:tcBorders>
              <w:top w:val="nil"/>
              <w:left w:val="nil"/>
              <w:bottom w:val="nil"/>
              <w:right w:val="nil"/>
            </w:tcBorders>
            <w:shd w:fill="auto" w:color="auto" w:val="clear"/>
            <w:noWrap/>
            <w:vAlign w:val="bottom"/>
            <w:hideMark/>
          </w:tcPr>
          <w:p w:rsidRDefault="00B7536E" w:rsidP="00B7536E" w:rsidR="00B7536E" w:rsidRPr="00B7536E">
            <w:pPr>
              <w:spacing w:after="0"/>
              <w:jc w:val="center"/>
              <w:rPr>
                <w:rFonts w:cs="Arial" w:eastAsia="Times New Roman" w:hAnsi="Arial" w:ascii="Arial"/>
                <w:sz w:val="20"/>
                <w:szCs w:val="20"/>
                <w:lang w:eastAsia="hr-HR"/>
              </w:rPr>
            </w:pPr>
          </w:p>
        </w:tc>
        <w:tc>
          <w:tcPr>
            <w:tcW w:type="dxa" w:w="4228"/>
            <w:gridSpan w:val="3"/>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r w:rsidRPr="00B7536E">
              <w:rPr>
                <w:rFonts w:cs="Arial" w:eastAsia="Times New Roman" w:hAnsi="Arial" w:ascii="Arial"/>
                <w:b/>
                <w:bCs/>
                <w:sz w:val="20"/>
                <w:szCs w:val="20"/>
                <w:lang w:eastAsia="hr-HR"/>
              </w:rPr>
              <w:t>STANJE BLAGAJNE</w:t>
            </w: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19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3797"/>
            <w:tcBorders>
              <w:top w:val="nil"/>
              <w:left w:val="nil"/>
              <w:bottom w:val="nil"/>
              <w:right w:val="nil"/>
            </w:tcBorders>
            <w:shd w:fill="auto" w:color="auto" w:val="clear"/>
            <w:noWrap/>
            <w:vAlign w:val="bottom"/>
            <w:hideMark/>
          </w:tcPr>
          <w:p w:rsidRDefault="00B7536E" w:rsidP="00B7536E" w:rsidR="00B7536E" w:rsidRPr="00B7536E">
            <w:pPr>
              <w:spacing w:after="0"/>
              <w:jc w:val="right"/>
              <w:rPr>
                <w:rFonts w:cs="Arial" w:eastAsia="Times New Roman" w:hAnsi="Arial" w:ascii="Arial"/>
                <w:sz w:val="20"/>
                <w:szCs w:val="20"/>
                <w:lang w:eastAsia="hr-HR"/>
              </w:rPr>
            </w:pPr>
            <w:r w:rsidRPr="00B7536E">
              <w:rPr>
                <w:rFonts w:cs="Arial" w:eastAsia="Times New Roman" w:hAnsi="Arial" w:ascii="Arial"/>
                <w:sz w:val="20"/>
                <w:szCs w:val="20"/>
                <w:lang w:eastAsia="hr-HR"/>
              </w:rPr>
              <w:t>113,42</w:t>
            </w:r>
          </w:p>
        </w:tc>
      </w:tr>
      <w:tr w:rsidTr="00B7536E" w:rsidR="00B7536E" w:rsidRPr="00B7536E">
        <w:trPr>
          <w:trHeight w:val="255"/>
        </w:trPr>
        <w:tc>
          <w:tcPr>
            <w:tcW w:type="dxa" w:w="913"/>
            <w:tcBorders>
              <w:top w:val="nil"/>
              <w:left w:val="nil"/>
              <w:bottom w:val="nil"/>
              <w:right w:val="nil"/>
            </w:tcBorders>
            <w:shd w:fill="auto" w:color="auto" w:val="clear"/>
            <w:noWrap/>
            <w:vAlign w:val="bottom"/>
            <w:hideMark/>
          </w:tcPr>
          <w:p w:rsidRDefault="00B7536E" w:rsidP="00B7536E" w:rsidR="00B7536E" w:rsidRPr="00B7536E">
            <w:pPr>
              <w:spacing w:after="0"/>
              <w:jc w:val="center"/>
              <w:rPr>
                <w:rFonts w:cs="Arial" w:eastAsia="Times New Roman" w:hAnsi="Arial" w:ascii="Arial"/>
                <w:b/>
                <w:bCs/>
                <w:sz w:val="20"/>
                <w:szCs w:val="20"/>
                <w:lang w:eastAsia="hr-HR"/>
              </w:rPr>
            </w:pPr>
          </w:p>
        </w:tc>
        <w:tc>
          <w:tcPr>
            <w:tcW w:type="dxa" w:w="3620"/>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19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p>
        </w:tc>
        <w:tc>
          <w:tcPr>
            <w:tcW w:type="dxa" w:w="3797"/>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r>
      <w:tr w:rsidTr="00B7536E" w:rsidR="00B7536E" w:rsidRPr="00B7536E">
        <w:trPr>
          <w:trHeight w:val="255"/>
        </w:trPr>
        <w:tc>
          <w:tcPr>
            <w:tcW w:type="dxa" w:w="913"/>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4228"/>
            <w:gridSpan w:val="3"/>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b/>
                <w:bCs/>
                <w:sz w:val="20"/>
                <w:szCs w:val="20"/>
                <w:lang w:eastAsia="hr-HR"/>
              </w:rPr>
            </w:pPr>
            <w:r w:rsidRPr="00B7536E">
              <w:rPr>
                <w:rFonts w:cs="Arial" w:eastAsia="Times New Roman" w:hAnsi="Arial" w:ascii="Arial"/>
                <w:b/>
                <w:bCs/>
                <w:sz w:val="20"/>
                <w:szCs w:val="20"/>
                <w:lang w:eastAsia="hr-HR"/>
              </w:rPr>
              <w:t>KONTROLNI ZBROJ (4+5)</w:t>
            </w:r>
          </w:p>
        </w:tc>
        <w:tc>
          <w:tcPr>
            <w:tcW w:type="dxa" w:w="30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194"/>
            <w:tcBorders>
              <w:top w:val="nil"/>
              <w:left w:val="nil"/>
              <w:bottom w:val="nil"/>
              <w:right w:val="nil"/>
            </w:tcBorders>
            <w:shd w:fill="auto" w:color="auto" w:val="clear"/>
            <w:noWrap/>
            <w:vAlign w:val="bottom"/>
            <w:hideMark/>
          </w:tcPr>
          <w:p w:rsidRDefault="00B7536E" w:rsidP="00B7536E" w:rsidR="00B7536E" w:rsidRPr="00B7536E">
            <w:pPr>
              <w:spacing w:after="0"/>
              <w:rPr>
                <w:rFonts w:cs="Arial" w:eastAsia="Times New Roman" w:hAnsi="Arial" w:ascii="Arial"/>
                <w:sz w:val="20"/>
                <w:szCs w:val="20"/>
                <w:lang w:eastAsia="hr-HR"/>
              </w:rPr>
            </w:pPr>
          </w:p>
        </w:tc>
        <w:tc>
          <w:tcPr>
            <w:tcW w:type="dxa" w:w="3797"/>
            <w:tcBorders>
              <w:top w:val="nil"/>
              <w:left w:val="nil"/>
              <w:bottom w:val="nil"/>
              <w:right w:val="nil"/>
            </w:tcBorders>
            <w:shd w:fill="auto" w:color="auto" w:val="clear"/>
            <w:noWrap/>
            <w:vAlign w:val="bottom"/>
            <w:hideMark/>
          </w:tcPr>
          <w:p w:rsidRDefault="00B7536E" w:rsidP="00B7536E" w:rsidR="00B7536E" w:rsidRPr="00B7536E">
            <w:pPr>
              <w:spacing w:after="0"/>
              <w:jc w:val="right"/>
              <w:rPr>
                <w:rFonts w:cs="Arial" w:eastAsia="Times New Roman" w:hAnsi="Arial" w:ascii="Arial"/>
                <w:b/>
                <w:bCs/>
                <w:sz w:val="20"/>
                <w:szCs w:val="20"/>
                <w:lang w:eastAsia="hr-HR"/>
              </w:rPr>
            </w:pPr>
            <w:r w:rsidRPr="00B7536E">
              <w:rPr>
                <w:rFonts w:cs="Arial" w:eastAsia="Times New Roman" w:hAnsi="Arial" w:ascii="Arial"/>
                <w:b/>
                <w:bCs/>
                <w:sz w:val="20"/>
                <w:szCs w:val="20"/>
                <w:lang w:eastAsia="hr-HR"/>
              </w:rPr>
              <w:t>83.516,91</w:t>
            </w:r>
          </w:p>
        </w:tc>
      </w:tr>
    </w:tbl>
    <w:p w:rsidRDefault="0090461B" w:rsidP="0090461B" w:rsidR="0090461B">
      <w:pPr>
        <w:spacing w:after="0"/>
        <w:jc w:val="both"/>
        <w:rPr>
          <w:rFonts w:hAnsi="Bookman Old Style" w:ascii="Bookman Old Style"/>
          <w:b/>
          <w:sz w:val="24"/>
          <w:szCs w:val="24"/>
          <w:lang w:val="pl-PL"/>
        </w:rPr>
      </w:pPr>
    </w:p>
    <w:p w:rsidRDefault="0090461B" w:rsidP="0090461B" w:rsidR="0090461B">
      <w:pPr>
        <w:spacing w:after="0"/>
        <w:jc w:val="both"/>
        <w:rPr>
          <w:rFonts w:hAnsi="Bookman Old Style" w:ascii="Bookman Old Style"/>
          <w:b/>
          <w:sz w:val="24"/>
          <w:szCs w:val="24"/>
          <w:lang w:val="pl-PL"/>
        </w:rPr>
      </w:pPr>
    </w:p>
    <w:p w:rsidRDefault="0090461B" w:rsidP="0090461B" w:rsidR="0090461B">
      <w:pPr>
        <w:spacing w:after="0"/>
        <w:jc w:val="both"/>
        <w:rPr>
          <w:rFonts w:hAnsi="Bookman Old Style" w:ascii="Bookman Old Style"/>
          <w:b/>
          <w:sz w:val="24"/>
          <w:szCs w:val="24"/>
          <w:lang w:val="pl-PL"/>
        </w:rPr>
      </w:pPr>
    </w:p>
    <w:p w:rsidRDefault="00D529D7" w:rsidP="0090461B" w:rsidR="00D529D7">
      <w:pPr>
        <w:spacing w:after="0"/>
        <w:jc w:val="both"/>
        <w:rPr>
          <w:rFonts w:hAnsi="Bookman Old Style" w:ascii="Bookman Old Style"/>
          <w:b/>
          <w:sz w:val="24"/>
          <w:szCs w:val="24"/>
          <w:lang w:val="pl-PL"/>
        </w:rPr>
      </w:pPr>
    </w:p>
    <w:p w:rsidRDefault="00D529D7" w:rsidP="0090461B" w:rsidR="00D529D7">
      <w:pPr>
        <w:spacing w:after="0"/>
        <w:jc w:val="both"/>
        <w:rPr>
          <w:rFonts w:hAnsi="Bookman Old Style" w:ascii="Bookman Old Style"/>
          <w:b/>
          <w:sz w:val="24"/>
          <w:szCs w:val="24"/>
          <w:lang w:val="pl-PL"/>
        </w:rPr>
      </w:pPr>
    </w:p>
    <w:p w:rsidRDefault="00D529D7" w:rsidP="0090461B" w:rsidR="00D529D7">
      <w:pPr>
        <w:spacing w:after="0"/>
        <w:jc w:val="both"/>
        <w:rPr>
          <w:rFonts w:hAnsi="Bookman Old Style" w:ascii="Bookman Old Style"/>
          <w:b/>
          <w:sz w:val="24"/>
          <w:szCs w:val="24"/>
          <w:lang w:val="pl-PL"/>
        </w:rPr>
      </w:pPr>
    </w:p>
    <w:p w:rsidRDefault="00D529D7" w:rsidP="0090461B" w:rsidR="00D529D7">
      <w:pPr>
        <w:spacing w:after="0"/>
        <w:jc w:val="both"/>
        <w:rPr>
          <w:rFonts w:hAnsi="Bookman Old Style" w:ascii="Bookman Old Style"/>
          <w:b/>
          <w:sz w:val="24"/>
          <w:szCs w:val="24"/>
          <w:lang w:val="pl-PL"/>
        </w:rPr>
      </w:pPr>
    </w:p>
    <w:p w:rsidRDefault="00D529D7" w:rsidP="0090461B" w:rsidR="00D529D7">
      <w:pPr>
        <w:spacing w:after="0"/>
        <w:jc w:val="both"/>
        <w:rPr>
          <w:rFonts w:hAnsi="Bookman Old Style" w:ascii="Bookman Old Style"/>
          <w:b/>
          <w:sz w:val="24"/>
          <w:szCs w:val="24"/>
          <w:lang w:val="pl-PL"/>
        </w:rPr>
      </w:pPr>
    </w:p>
    <w:p w:rsidRDefault="00D529D7" w:rsidP="0090461B" w:rsidR="00D529D7">
      <w:pPr>
        <w:spacing w:after="0"/>
        <w:jc w:val="both"/>
        <w:rPr>
          <w:rFonts w:hAnsi="Bookman Old Style" w:ascii="Bookman Old Style"/>
          <w:b/>
          <w:sz w:val="24"/>
          <w:szCs w:val="24"/>
          <w:lang w:val="pl-PL"/>
        </w:rPr>
      </w:pPr>
    </w:p>
    <w:p w:rsidRDefault="00D529D7" w:rsidP="0090461B" w:rsidR="00D529D7">
      <w:pPr>
        <w:spacing w:after="0"/>
        <w:jc w:val="both"/>
        <w:rPr>
          <w:rFonts w:hAnsi="Bookman Old Style" w:ascii="Bookman Old Style"/>
          <w:b/>
          <w:sz w:val="24"/>
          <w:szCs w:val="24"/>
          <w:lang w:val="pl-PL"/>
        </w:rPr>
      </w:pPr>
    </w:p>
    <w:p w:rsidRDefault="00D529D7" w:rsidP="0090461B" w:rsidR="00D529D7">
      <w:pPr>
        <w:spacing w:after="0"/>
        <w:jc w:val="both"/>
        <w:rPr>
          <w:rFonts w:hAnsi="Bookman Old Style" w:ascii="Bookman Old Style"/>
          <w:b/>
          <w:sz w:val="24"/>
          <w:szCs w:val="24"/>
          <w:lang w:val="pl-PL"/>
        </w:rPr>
      </w:pPr>
    </w:p>
    <w:p w:rsidRDefault="00B7536E" w:rsidP="0090461B" w:rsidR="00B7536E">
      <w:pPr>
        <w:spacing w:after="0"/>
        <w:jc w:val="both"/>
        <w:rPr>
          <w:rFonts w:hAnsi="Bookman Old Style" w:ascii="Bookman Old Style"/>
          <w:b/>
          <w:sz w:val="24"/>
          <w:szCs w:val="24"/>
          <w:lang w:val="pl-PL"/>
        </w:rPr>
      </w:pPr>
    </w:p>
    <w:p w:rsidRDefault="00D529D7" w:rsidP="0090461B" w:rsidR="00D529D7">
      <w:pPr>
        <w:spacing w:after="0"/>
        <w:jc w:val="both"/>
        <w:rPr>
          <w:rFonts w:hAnsi="Bookman Old Style" w:ascii="Bookman Old Style"/>
          <w:b/>
          <w:sz w:val="24"/>
          <w:szCs w:val="24"/>
          <w:lang w:val="pl-PL"/>
        </w:rPr>
      </w:pPr>
    </w:p>
    <w:p w:rsidRDefault="00B7536E" w:rsidP="0090461B" w:rsidR="00B7536E">
      <w:pPr>
        <w:spacing w:after="0"/>
        <w:jc w:val="both"/>
        <w:rPr>
          <w:rFonts w:hAnsi="Bookman Old Style" w:ascii="Bookman Old Style"/>
          <w:b/>
          <w:sz w:val="24"/>
          <w:szCs w:val="24"/>
          <w:lang w:val="pl-PL"/>
        </w:rPr>
      </w:pPr>
    </w:p>
    <w:p w:rsidRDefault="00B7536E" w:rsidP="0090461B" w:rsidR="00B7536E">
      <w:pPr>
        <w:spacing w:after="0"/>
        <w:jc w:val="both"/>
        <w:rPr>
          <w:rFonts w:hAnsi="Bookman Old Style" w:ascii="Bookman Old Style"/>
          <w:b/>
          <w:sz w:val="24"/>
          <w:szCs w:val="24"/>
          <w:lang w:val="pl-PL"/>
        </w:rPr>
      </w:pPr>
    </w:p>
    <w:p w:rsidRDefault="00B7536E" w:rsidP="0090461B" w:rsidR="00B7536E">
      <w:pPr>
        <w:spacing w:after="0"/>
        <w:jc w:val="both"/>
        <w:rPr>
          <w:rFonts w:hAnsi="Bookman Old Style" w:ascii="Bookman Old Style"/>
          <w:b/>
          <w:sz w:val="24"/>
          <w:szCs w:val="24"/>
          <w:lang w:val="pl-PL"/>
        </w:rPr>
      </w:pPr>
    </w:p>
    <w:p w:rsidRDefault="0090461B" w:rsidP="0090461B" w:rsidR="0090461B" w:rsidRPr="005412B1">
      <w:pPr>
        <w:spacing w:after="0"/>
        <w:jc w:val="both"/>
        <w:rPr>
          <w:rFonts w:hAnsi="Bookman Old Style" w:ascii="Bookman Old Style"/>
          <w:b/>
          <w:sz w:val="24"/>
          <w:szCs w:val="24"/>
          <w:lang w:val="pl-PL"/>
        </w:rPr>
      </w:pPr>
      <w:r w:rsidRPr="005412B1">
        <w:rPr>
          <w:rFonts w:hAnsi="Bookman Old Style" w:ascii="Bookman Old Style"/>
          <w:b/>
          <w:sz w:val="24"/>
          <w:szCs w:val="24"/>
          <w:lang w:val="pl-PL"/>
        </w:rPr>
        <w:lastRenderedPageBreak/>
        <w:t>III. RADNJE  KOJE ĆE SE PODUZETI U NAREDNOM RAZDOBLJU</w:t>
      </w:r>
    </w:p>
    <w:p w:rsidRDefault="0090461B" w:rsidP="0090461B" w:rsidR="0090461B">
      <w:pPr>
        <w:spacing w:after="0"/>
        <w:jc w:val="both"/>
        <w:rPr>
          <w:rFonts w:hAnsi="Bookman Old Style" w:ascii="Bookman Old Style"/>
          <w:sz w:val="24"/>
          <w:szCs w:val="24"/>
          <w:lang w:val="pl-PL"/>
        </w:rPr>
      </w:pPr>
    </w:p>
    <w:p w:rsidRDefault="009C779F" w:rsidP="009C779F" w:rsidR="0090461B">
      <w:pPr>
        <w:ind w:firstLine="708"/>
        <w:jc w:val="both"/>
        <w:rPr>
          <w:rFonts w:hAnsi="Bookman Old Style" w:ascii="Bookman Old Style"/>
          <w:sz w:val="24"/>
          <w:szCs w:val="24"/>
          <w:lang w:val="pl-PL"/>
        </w:rPr>
      </w:pPr>
      <w:r>
        <w:rPr>
          <w:rFonts w:hAnsi="Bookman Old Style" w:ascii="Bookman Old Style"/>
          <w:sz w:val="24"/>
          <w:szCs w:val="24"/>
          <w:lang w:val="pl-PL"/>
        </w:rPr>
        <w:t>U narednom periodu će se započeti s prodajom pokretnina, sukladno procjeni ovlaštenog sudskog vještaka</w:t>
      </w:r>
      <w:r w:rsidRPr="009C779F">
        <w:rPr>
          <w:rFonts w:hAnsi="Bookman Old Style" w:ascii="Bookman Old Style"/>
          <w:sz w:val="24"/>
          <w:szCs w:val="24"/>
          <w:lang w:val="pl-PL"/>
        </w:rPr>
        <w:t xml:space="preserve"> </w:t>
      </w:r>
      <w:r>
        <w:rPr>
          <w:rFonts w:hAnsi="Bookman Old Style" w:ascii="Bookman Old Style"/>
          <w:sz w:val="24"/>
          <w:szCs w:val="24"/>
          <w:lang w:val="pl-PL"/>
        </w:rPr>
        <w:t>Mario Ciraki i odlukama skupštine vjerovnike s izvještajnog ročišta održanog 18. svibnja 2018. godine.</w:t>
      </w:r>
    </w:p>
    <w:p w:rsidRDefault="002C6F94" w:rsidP="002C6F94" w:rsidR="003D167C" w:rsidRPr="002C6F94">
      <w:pPr>
        <w:pStyle w:val="Zaglavlje"/>
        <w:tabs>
          <w:tab w:pos="708" w:val="left"/>
        </w:tabs>
        <w:jc w:val="both"/>
        <w:rPr>
          <w:rFonts w:hAnsi="Bookman Old Style" w:ascii="Bookman Old Style"/>
          <w:lang w:val="hr-HR"/>
        </w:rPr>
      </w:pPr>
      <w:r>
        <w:rPr>
          <w:rFonts w:hAnsi="Bookman Old Style" w:ascii="Bookman Old Style"/>
          <w:szCs w:val="24"/>
          <w:lang w:val="pl-PL"/>
        </w:rPr>
        <w:tab/>
      </w:r>
      <w:r w:rsidR="009C779F">
        <w:rPr>
          <w:rFonts w:hAnsi="Bookman Old Style" w:ascii="Bookman Old Style"/>
          <w:szCs w:val="24"/>
          <w:lang w:val="pl-PL"/>
        </w:rPr>
        <w:t xml:space="preserve">Čeka se rješenje Općinskog građanskog suda u Zagrebu, posl.br. Ovr-442/15, kojim će sud sukladno odredbi čl. 169. st. 7. Stečajnog zakona utvrditi da je </w:t>
      </w:r>
      <w:r w:rsidR="009C779F">
        <w:rPr>
          <w:rFonts w:hAnsi="Bookman Old Style" w:ascii="Bookman Old Style"/>
          <w:lang w:val="hr-HR"/>
        </w:rPr>
        <w:t xml:space="preserve">nastupio prekid postupka, da se nastavlja ovaj ovršni postupak, da se Općinski građanski sud u Zagrebu oglašava nenadležnim, te da se spis ovog ovršnog predmeta ustupa stvarno i mjesno nadležnom Trgovačkom sudu u Zagrebu na daljnji postupak, a koji sud će nastaviti ovaj ovršni postupak primjenom pravila o unovčenju predmeta na kojima postoji </w:t>
      </w:r>
      <w:proofErr w:type="spellStart"/>
      <w:r w:rsidR="009C779F">
        <w:rPr>
          <w:rFonts w:hAnsi="Bookman Old Style" w:ascii="Bookman Old Style"/>
          <w:lang w:val="hr-HR"/>
        </w:rPr>
        <w:t>razlučno</w:t>
      </w:r>
      <w:proofErr w:type="spellEnd"/>
      <w:r w:rsidR="009C779F">
        <w:rPr>
          <w:rFonts w:hAnsi="Bookman Old Style" w:ascii="Bookman Old Style"/>
          <w:lang w:val="hr-HR"/>
        </w:rPr>
        <w:t xml:space="preserve"> pravo u stečajnom postupku; a sve kako bi se moglo nastaviti s unovčenjem nekretnina.</w:t>
      </w:r>
    </w:p>
    <w:p w:rsidRDefault="003D167C" w:rsidP="0090461B" w:rsidR="003D167C">
      <w:pPr>
        <w:rPr>
          <w:rFonts w:hAnsi="Bookman Old Style" w:ascii="Bookman Old Style"/>
          <w:sz w:val="24"/>
          <w:szCs w:val="24"/>
          <w:lang w:val="pl-PL"/>
        </w:rPr>
      </w:pPr>
    </w:p>
    <w:p w:rsidRDefault="00D529D7" w:rsidP="0090461B" w:rsidR="00D529D7">
      <w:pPr>
        <w:rPr>
          <w:rFonts w:hAnsi="Bookman Old Style" w:ascii="Bookman Old Style"/>
          <w:sz w:val="24"/>
          <w:szCs w:val="24"/>
          <w:lang w:val="pl-PL"/>
        </w:rPr>
      </w:pPr>
    </w:p>
    <w:p w:rsidRDefault="00D529D7" w:rsidP="0090461B" w:rsidR="00D529D7">
      <w:pPr>
        <w:rPr>
          <w:rFonts w:hAnsi="Bookman Old Style" w:ascii="Bookman Old Style"/>
          <w:sz w:val="24"/>
          <w:szCs w:val="24"/>
          <w:lang w:val="pl-PL"/>
        </w:rPr>
      </w:pPr>
    </w:p>
    <w:p w:rsidRDefault="00D529D7" w:rsidP="0090461B" w:rsidR="00D529D7">
      <w:pPr>
        <w:rPr>
          <w:rFonts w:hAnsi="Bookman Old Style" w:ascii="Bookman Old Style"/>
          <w:sz w:val="24"/>
          <w:szCs w:val="24"/>
          <w:lang w:val="pl-PL"/>
        </w:rPr>
      </w:pPr>
    </w:p>
    <w:p w:rsidRDefault="0090461B" w:rsidP="0090461B" w:rsidR="0090461B" w:rsidRPr="0093029A">
      <w:pPr>
        <w:rPr>
          <w:rFonts w:hAnsi="Bookman Old Style" w:ascii="Bookman Old Style"/>
          <w:sz w:val="24"/>
          <w:szCs w:val="24"/>
          <w:lang w:val="pl-PL"/>
        </w:rPr>
      </w:pPr>
    </w:p>
    <w:p w:rsidRDefault="0090461B" w:rsidP="0090461B" w:rsidR="0090461B" w:rsidRPr="0093029A">
      <w:pPr>
        <w:rPr>
          <w:rFonts w:hAnsi="Bookman Old Style" w:ascii="Bookman Old Style"/>
          <w:sz w:val="24"/>
          <w:szCs w:val="24"/>
          <w:lang w:val="pl-PL"/>
        </w:rPr>
      </w:pPr>
      <w:r w:rsidRPr="0093029A">
        <w:rPr>
          <w:rFonts w:hAnsi="Bookman Old Style" w:ascii="Bookman Old Style"/>
          <w:sz w:val="24"/>
          <w:szCs w:val="24"/>
          <w:lang w:val="pl-PL"/>
        </w:rPr>
        <w:t xml:space="preserve">Mjesto i datum </w:t>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sidRPr="0093029A">
        <w:rPr>
          <w:rFonts w:hAnsi="Bookman Old Style" w:ascii="Bookman Old Style"/>
          <w:sz w:val="24"/>
          <w:szCs w:val="24"/>
          <w:lang w:val="pl-PL"/>
        </w:rPr>
        <w:tab/>
      </w:r>
      <w:r>
        <w:rPr>
          <w:rFonts w:hAnsi="Bookman Old Style" w:ascii="Bookman Old Style"/>
          <w:sz w:val="24"/>
          <w:szCs w:val="24"/>
          <w:lang w:val="pl-PL"/>
        </w:rPr>
        <w:tab/>
      </w:r>
      <w:r w:rsidRPr="0093029A">
        <w:rPr>
          <w:rFonts w:hAnsi="Bookman Old Style" w:ascii="Bookman Old Style"/>
          <w:sz w:val="24"/>
          <w:szCs w:val="24"/>
          <w:lang w:val="pl-PL"/>
        </w:rPr>
        <w:t>Stečajni upravitelj</w:t>
      </w:r>
    </w:p>
    <w:p w:rsidRDefault="0090461B" w:rsidP="0090461B" w:rsidR="00871E28">
      <w:r w:rsidRPr="0093029A">
        <w:rPr>
          <w:rFonts w:hAnsi="Bookman Old Style" w:ascii="Bookman Old Style"/>
          <w:sz w:val="24"/>
          <w:szCs w:val="24"/>
          <w:lang w:val="pl-PL"/>
        </w:rPr>
        <w:t xml:space="preserve">Zagreb, </w:t>
      </w:r>
      <w:r w:rsidR="00F61396">
        <w:rPr>
          <w:rFonts w:hAnsi="Bookman Old Style" w:ascii="Bookman Old Style"/>
          <w:sz w:val="24"/>
          <w:szCs w:val="24"/>
          <w:lang w:val="pl-PL"/>
        </w:rPr>
        <w:t>17</w:t>
      </w:r>
      <w:r w:rsidR="00D529D7">
        <w:rPr>
          <w:rFonts w:hAnsi="Bookman Old Style" w:ascii="Bookman Old Style"/>
          <w:sz w:val="24"/>
          <w:szCs w:val="24"/>
          <w:lang w:val="pl-PL"/>
        </w:rPr>
        <w:t>.08</w:t>
      </w:r>
      <w:r>
        <w:rPr>
          <w:rFonts w:hAnsi="Bookman Old Style" w:ascii="Bookman Old Style"/>
          <w:sz w:val="24"/>
          <w:szCs w:val="24"/>
          <w:lang w:val="pl-PL"/>
        </w:rPr>
        <w:t>.2018</w:t>
      </w:r>
      <w:r w:rsidRPr="0093029A">
        <w:rPr>
          <w:rFonts w:hAnsi="Bookman Old Style" w:ascii="Bookman Old Style"/>
          <w:sz w:val="24"/>
          <w:szCs w:val="24"/>
          <w:lang w:val="pl-PL"/>
        </w:rPr>
        <w:t xml:space="preserve">.                             </w:t>
      </w:r>
      <w:r>
        <w:rPr>
          <w:rFonts w:hAnsi="Bookman Old Style" w:ascii="Bookman Old Style"/>
          <w:sz w:val="24"/>
          <w:szCs w:val="24"/>
          <w:lang w:val="pl-PL"/>
        </w:rPr>
        <w:t xml:space="preserve">              </w:t>
      </w:r>
      <w:r w:rsidRPr="0093029A">
        <w:rPr>
          <w:rFonts w:hAnsi="Bookman Old Style" w:ascii="Bookman Old Style"/>
          <w:sz w:val="24"/>
          <w:szCs w:val="24"/>
          <w:lang w:val="pl-PL"/>
        </w:rPr>
        <w:t xml:space="preserve"> </w:t>
      </w:r>
      <w:r>
        <w:rPr>
          <w:rFonts w:hAnsi="Bookman Old Style" w:ascii="Bookman Old Style"/>
          <w:sz w:val="24"/>
          <w:szCs w:val="24"/>
          <w:lang w:val="pl-PL"/>
        </w:rPr>
        <w:tab/>
        <w:t xml:space="preserve"> </w:t>
      </w:r>
      <w:r w:rsidRPr="0093029A">
        <w:rPr>
          <w:rFonts w:hAnsi="Bookman Old Style" w:ascii="Bookman Old Style"/>
          <w:sz w:val="24"/>
          <w:szCs w:val="24"/>
          <w:lang w:val="pl-PL"/>
        </w:rPr>
        <w:t xml:space="preserve"> Dav</w:t>
      </w:r>
      <w:r w:rsidR="00AF19CB">
        <w:rPr>
          <w:rFonts w:hAnsi="Bookman Old Style" w:ascii="Bookman Old Style"/>
          <w:sz w:val="24"/>
          <w:szCs w:val="24"/>
          <w:lang w:val="pl-PL"/>
        </w:rPr>
        <w:t>orka Huljev</w:t>
      </w:r>
    </w:p>
    <w:sectPr w:rsidSect="00871E28" w:rsidR="00871E2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CF4B24"/>
    <w:multiLevelType w:val="hybridMultilevel"/>
    <w:tmpl w:val="F18C2F1A"/>
    <w:lvl w:tplc="AF409F84" w:ilvl="0">
      <w:start w:val="3"/>
      <w:numFmt w:val="bullet"/>
      <w:lvlText w:val="-"/>
      <w:lvlJc w:val="left"/>
      <w:pPr>
        <w:ind w:hanging="360" w:left="720"/>
      </w:pPr>
      <w:rPr>
        <w:rFonts w:cs="Times New Roman" w:eastAsia="Times New Roman" w:hAnsi="Bookman Old Style" w:ascii="Bookman Old Style"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CE52A7"/>
    <w:multiLevelType w:val="hybridMultilevel"/>
    <w:tmpl w:val="5BAAFC9C"/>
    <w:lvl w:tplc="FFFFFFFF" w:ilvl="0">
      <w:start w:val="1"/>
      <w:numFmt w:val="decimal"/>
      <w:lvlText w:val="%1."/>
      <w:lvlJc w:val="left"/>
      <w:pPr>
        <w:tabs>
          <w:tab w:pos="750" w:val="num"/>
        </w:tabs>
        <w:ind w:hanging="390" w:left="750"/>
      </w:pPr>
    </w:lvl>
    <w:lvl w:tplc="B490B026" w:ilvl="1">
      <w:start w:val="1"/>
      <w:numFmt w:val="decimal"/>
      <w:lvlText w:val="%2."/>
      <w:lvlJc w:val="left"/>
      <w:pPr>
        <w:tabs>
          <w:tab w:pos="1440" w:val="num"/>
        </w:tabs>
        <w:ind w:hanging="360" w:left="1440"/>
      </w:pPr>
      <w:rPr>
        <w:b/>
      </w:r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2">
    <w:nsid w:val="0D6F1E6D"/>
    <w:multiLevelType w:val="hybridMultilevel"/>
    <w:tmpl w:val="F97C8ED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59F49BB"/>
    <w:multiLevelType w:val="hybridMultilevel"/>
    <w:tmpl w:val="765AC004"/>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5DE845A0"/>
    <w:multiLevelType w:val="hybridMultilevel"/>
    <w:tmpl w:val="6E1A519E"/>
    <w:lvl w:tplc="76180516" w:ilvl="0">
      <w:start w:val="1"/>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9CC1061"/>
    <w:multiLevelType w:val="hybridMultilevel"/>
    <w:tmpl w:val="B4F81FFC"/>
    <w:lvl w:tplc="B17C6994" w:ilvl="0">
      <w:start w:val="1"/>
      <w:numFmt w:val="upperLetter"/>
      <w:lvlText w:val="%1)"/>
      <w:lvlJc w:val="left"/>
      <w:pPr>
        <w:ind w:hanging="36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7D77116B"/>
    <w:multiLevelType w:val="hybridMultilevel"/>
    <w:tmpl w:val="1FFEA01E"/>
    <w:lvl w:tplc="B4DE4D18"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461B"/>
    <w:rsid w:val="0002644D"/>
    <w:rsid w:val="000D693D"/>
    <w:rsid w:val="00111DFC"/>
    <w:rsid w:val="00127EE1"/>
    <w:rsid w:val="001E1192"/>
    <w:rsid w:val="001F3887"/>
    <w:rsid w:val="002C6F94"/>
    <w:rsid w:val="003D167C"/>
    <w:rsid w:val="004045A2"/>
    <w:rsid w:val="00426EF3"/>
    <w:rsid w:val="0043706B"/>
    <w:rsid w:val="00566369"/>
    <w:rsid w:val="00624833"/>
    <w:rsid w:val="00871E28"/>
    <w:rsid w:val="0090461B"/>
    <w:rsid w:val="009C779F"/>
    <w:rsid w:val="00AF19CB"/>
    <w:rsid w:val="00B24E45"/>
    <w:rsid w:val="00B33720"/>
    <w:rsid w:val="00B7536E"/>
    <w:rsid w:val="00C159B0"/>
    <w:rsid w:val="00D529D7"/>
    <w:rsid w:val="00D8058B"/>
    <w:rsid w:val="00EE23FF"/>
    <w:rsid w:val="00EF13F4"/>
    <w:rsid w:val="00F613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461B"/>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0461B"/>
    <w:pPr>
      <w:ind w:left="720"/>
      <w:contextualSpacing/>
    </w:pPr>
  </w:style>
  <w:style w:styleId="Zaglavlje" w:type="paragraph">
    <w:name w:val="header"/>
    <w:basedOn w:val="Normal"/>
    <w:link w:val="ZaglavljeChar"/>
    <w:unhideWhenUsed/>
    <w:rsid w:val="0090461B"/>
    <w:pPr>
      <w:tabs>
        <w:tab w:pos="4153" w:val="center"/>
        <w:tab w:pos="8306" w:val="right"/>
      </w:tabs>
      <w:spacing w:after="0"/>
    </w:pPr>
    <w:rPr>
      <w:rFonts w:eastAsia="Times New Roman" w:hAnsi="Times New Roman" w:ascii="Times New Roman"/>
      <w:sz w:val="24"/>
      <w:szCs w:val="20"/>
      <w:lang w:eastAsia="hr-HR" w:val="en-US"/>
    </w:rPr>
  </w:style>
  <w:style w:customStyle="true" w:styleId="ZaglavljeChar" w:type="character">
    <w:name w:val="Zaglavlje Char"/>
    <w:basedOn w:val="Zadanifontodlomka"/>
    <w:link w:val="Zaglavlje"/>
    <w:rsid w:val="0090461B"/>
    <w:rPr>
      <w:rFonts w:cs="Times New Roman" w:eastAsia="Times New Roman" w:hAnsi="Times New Roman" w:ascii="Times New Roman"/>
      <w:sz w:val="24"/>
      <w:szCs w:val="20"/>
      <w:lang w:eastAsia="hr-HR" w:val="en-US"/>
    </w:rPr>
  </w:style>
  <w:style w:styleId="Tijeloteksta" w:type="paragraph">
    <w:name w:val="Body Text"/>
    <w:basedOn w:val="Normal"/>
    <w:link w:val="TijelotekstaChar"/>
    <w:rsid w:val="0090461B"/>
    <w:pPr>
      <w:spacing w:after="0"/>
      <w:jc w:val="both"/>
    </w:pPr>
    <w:rPr>
      <w:rFonts w:eastAsia="Times New Roman" w:hAnsi="Bookman Old Style" w:ascii="Bookman Old Style"/>
      <w:sz w:val="24"/>
      <w:szCs w:val="20"/>
      <w:lang w:eastAsia="hr-HR"/>
    </w:rPr>
  </w:style>
  <w:style w:customStyle="true" w:styleId="TijelotekstaChar" w:type="character">
    <w:name w:val="Tijelo teksta Char"/>
    <w:basedOn w:val="Zadanifontodlomka"/>
    <w:link w:val="Tijeloteksta"/>
    <w:rsid w:val="0090461B"/>
    <w:rPr>
      <w:rFonts w:cs="Times New Roman" w:eastAsia="Times New Roman" w:hAnsi="Bookman Old Style" w:ascii="Bookman Old Style"/>
      <w:sz w:val="24"/>
      <w:szCs w:val="20"/>
      <w:lang w:eastAsia="hr-HR"/>
    </w:rPr>
  </w:style>
  <w:style w:styleId="Tekstrezerviranogmjesta" w:type="character">
    <w:name w:val="Placeholder Text"/>
    <w:basedOn w:val="Zadanifontodlomka"/>
    <w:uiPriority w:val="99"/>
    <w:semiHidden/>
    <w:rsid w:val="004045A2"/>
    <w:rPr>
      <w:color w:val="808080"/>
      <w:bdr w:space="0" w:sz="0" w:color="auto" w:val="none"/>
      <w:shd w:fill="auto" w:color="auto" w:val="clear"/>
    </w:rPr>
  </w:style>
  <w:style w:customStyle="true" w:styleId="eSPISCCParagraphDefaultFont" w:type="character">
    <w:name w:val="eSPIS_CC_Paragraph Default Font"/>
    <w:basedOn w:val="Zadanifontodlomka"/>
    <w:rsid w:val="004045A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045A2"/>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4045A2"/>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4045A2"/>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461B"/>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0461B"/>
    <w:pPr>
      <w:ind w:left="720"/>
      <w:contextualSpacing/>
    </w:pPr>
  </w:style>
  <w:style w:styleId="Zaglavlje" w:type="paragraph">
    <w:name w:val="header"/>
    <w:basedOn w:val="Normal"/>
    <w:link w:val="ZaglavljeChar"/>
    <w:unhideWhenUsed/>
    <w:rsid w:val="0090461B"/>
    <w:pPr>
      <w:tabs>
        <w:tab w:pos="4153" w:val="center"/>
        <w:tab w:pos="8306" w:val="right"/>
      </w:tabs>
      <w:spacing w:after="0"/>
    </w:pPr>
    <w:rPr>
      <w:rFonts w:ascii="Times New Roman" w:eastAsia="Times New Roman" w:hAnsi="Times New Roman"/>
      <w:sz w:val="24"/>
      <w:szCs w:val="20"/>
      <w:lang w:eastAsia="hr-HR" w:val="en-US"/>
    </w:rPr>
  </w:style>
  <w:style w:customStyle="1" w:styleId="ZaglavljeChar" w:type="character">
    <w:name w:val="Zaglavlje Char"/>
    <w:basedOn w:val="Zadanifontodlomka"/>
    <w:link w:val="Zaglavlje"/>
    <w:rsid w:val="0090461B"/>
    <w:rPr>
      <w:rFonts w:ascii="Times New Roman" w:cs="Times New Roman" w:eastAsia="Times New Roman" w:hAnsi="Times New Roman"/>
      <w:sz w:val="24"/>
      <w:szCs w:val="20"/>
      <w:lang w:eastAsia="hr-HR" w:val="en-US"/>
    </w:rPr>
  </w:style>
  <w:style w:styleId="Tijeloteksta" w:type="paragraph">
    <w:name w:val="Body Text"/>
    <w:basedOn w:val="Normal"/>
    <w:link w:val="TijelotekstaChar"/>
    <w:rsid w:val="0090461B"/>
    <w:pPr>
      <w:spacing w:after="0"/>
      <w:jc w:val="both"/>
    </w:pPr>
    <w:rPr>
      <w:rFonts w:ascii="Bookman Old Style" w:eastAsia="Times New Roman" w:hAnsi="Bookman Old Style"/>
      <w:sz w:val="24"/>
      <w:szCs w:val="20"/>
      <w:lang w:eastAsia="hr-HR"/>
    </w:rPr>
  </w:style>
  <w:style w:customStyle="1" w:styleId="TijelotekstaChar" w:type="character">
    <w:name w:val="Tijelo teksta Char"/>
    <w:basedOn w:val="Zadanifontodlomka"/>
    <w:link w:val="Tijeloteksta"/>
    <w:rsid w:val="0090461B"/>
    <w:rPr>
      <w:rFonts w:ascii="Bookman Old Style" w:cs="Times New Roman" w:eastAsia="Times New Roman" w:hAnsi="Bookman Old Style"/>
      <w:sz w:val="24"/>
      <w:szCs w:val="20"/>
      <w:lang w:eastAsia="hr-HR"/>
    </w:rPr>
  </w:style>
  <w:style w:styleId="Tekstrezerviranogmjesta" w:type="character">
    <w:name w:val="Placeholder Text"/>
    <w:basedOn w:val="Zadanifontodlomka"/>
    <w:uiPriority w:val="99"/>
    <w:semiHidden/>
    <w:rsid w:val="004045A2"/>
    <w:rPr>
      <w:color w:val="808080"/>
      <w:bdr w:color="auto" w:space="0" w:sz="0" w:val="none"/>
      <w:shd w:color="auto" w:fill="auto" w:val="clear"/>
    </w:rPr>
  </w:style>
  <w:style w:customStyle="1" w:styleId="eSPISCCParagraphDefaultFont" w:type="character">
    <w:name w:val="eSPIS_CC_Paragraph Default Font"/>
    <w:basedOn w:val="Zadanifontodlomka"/>
    <w:rsid w:val="004045A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045A2"/>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4045A2"/>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4045A2"/>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44827055">
      <w:bodyDiv w:val="true"/>
      <w:marLeft w:val="0"/>
      <w:marRight w:val="0"/>
      <w:marTop w:val="0"/>
      <w:marBottom w:val="0"/>
      <w:divBdr>
        <w:top w:space="0" w:sz="0" w:color="auto" w:val="none"/>
        <w:left w:space="0" w:sz="0" w:color="auto" w:val="none"/>
        <w:bottom w:space="0" w:sz="0" w:color="auto" w:val="none"/>
        <w:right w:space="0" w:sz="0" w:color="auto" w:val="none"/>
      </w:divBdr>
    </w:div>
    <w:div w:id="17561984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1401</properties:Words>
  <properties:Characters>8277</properties:Characters>
  <properties:Lines>389</properties:Lines>
  <properties:Paragraphs>111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2018-08-20T05:42:00Z</dcterms:created>
  <dc:creator>natalija</dc:creator>
  <cp:lastModifiedBy>Katarina Drndelić</cp:lastModifiedBy>
  <cp:lastPrinted>2018-06-18T14:15:00Z</cp:lastPrinted>
  <dcterms:modified xmlns:xsi="http://www.w3.org/2001/XMLSchema-instance" xsi:type="dcterms:W3CDTF">2018-08-20T05:43:00Z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St-4625/2016-48 / Podnesak - Izvješće stečajnog upravitelja (Izvješće - 18.05.-18.08.2018_.docx)</vt:lpwstr>
  </prop:property>
  <prop:property name="CC_coloring" pid="4" fmtid="{D5CDD505-2E9C-101B-9397-08002B2CF9AE}">
    <vt:bool>false</vt:bool>
  </prop:property>
  <prop:property name="BrojStranica" pid="5" fmtid="{D5CDD505-2E9C-101B-9397-08002B2CF9AE}">
    <vt:i4>6</vt:i4>
  </prop:property>
</prop:Properties>
</file>