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0e6ac" w14:paraId="b20e6ac" w:rsidRDefault="00AE5700" w:rsidP="004301C7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8709D2">
        <w:rPr>
          <w:rFonts w:hAnsi="Times New Roman" w:ascii="Times New Roman"/>
        </w:rPr>
        <w:t>1549</w:t>
      </w:r>
      <w:r w:rsidR="00F40BFF">
        <w:rPr>
          <w:rFonts w:hAnsi="Times New Roman" w:ascii="Times New Roman"/>
        </w:rPr>
        <w:t>/</w:t>
      </w:r>
      <w:r w:rsidR="00C41834">
        <w:rPr>
          <w:rFonts w:hAnsi="Times New Roman" w:ascii="Times New Roman"/>
        </w:rPr>
        <w:t>1</w:t>
      </w:r>
      <w:r w:rsidR="008709D2">
        <w:rPr>
          <w:rFonts w:hAnsi="Times New Roman" w:ascii="Times New Roman"/>
        </w:rPr>
        <w:t>5</w:t>
      </w: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676C0E" w:rsidRPr="00676C0E">
        <w:rPr>
          <w:rFonts w:hAnsi="Times New Roman" w:ascii="Times New Roman"/>
        </w:rPr>
        <w:t>FANNY STIL d.o.o., Zagreb, Dolčić 32 OIB:75485243922</w:t>
      </w:r>
      <w:r>
        <w:rPr>
          <w:rFonts w:hAnsi="Times New Roman" w:ascii="Times New Roman"/>
        </w:rPr>
        <w:t xml:space="preserve">, </w:t>
      </w:r>
      <w:r w:rsidR="007B28F9">
        <w:rPr>
          <w:rFonts w:hAnsi="Times New Roman" w:ascii="Times New Roman"/>
        </w:rPr>
        <w:t>31</w:t>
      </w:r>
      <w:r w:rsidR="00464385" w:rsidRPr="007B28F9">
        <w:rPr>
          <w:rFonts w:hAnsi="Times New Roman" w:ascii="Times New Roman"/>
        </w:rPr>
        <w:t>. s</w:t>
      </w:r>
      <w:r w:rsidR="00A42972" w:rsidRPr="007B28F9">
        <w:rPr>
          <w:rFonts w:hAnsi="Times New Roman" w:ascii="Times New Roman"/>
        </w:rPr>
        <w:t>iječnja 2017</w:t>
      </w:r>
      <w:r w:rsidR="00464385" w:rsidRPr="007B28F9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F7286D" w:rsidRPr="00F7286D">
        <w:rPr>
          <w:rFonts w:hAnsi="Times New Roman" w:ascii="Times New Roman"/>
        </w:rPr>
        <w:t>FANNY STIL d.o.o., Zagreb, Dolčić 32 OIB:75485243922</w:t>
      </w:r>
      <w:r w:rsidRPr="005C4796">
        <w:rPr>
          <w:rFonts w:hAnsi="Times New Roman" w:ascii="Times New Roman"/>
        </w:rPr>
        <w:t xml:space="preserve">, </w:t>
      </w:r>
      <w:r w:rsidR="007B28F9">
        <w:rPr>
          <w:rFonts w:hAnsi="Times New Roman" w:ascii="Times New Roman"/>
        </w:rPr>
        <w:t>31</w:t>
      </w:r>
      <w:r w:rsidRPr="007B28F9">
        <w:rPr>
          <w:rFonts w:hAnsi="Times New Roman" w:ascii="Times New Roman"/>
        </w:rPr>
        <w:t>. s</w:t>
      </w:r>
      <w:r w:rsidR="00A42972" w:rsidRPr="007B28F9">
        <w:rPr>
          <w:rFonts w:hAnsi="Times New Roman" w:ascii="Times New Roman"/>
        </w:rPr>
        <w:t>iječnja</w:t>
      </w:r>
      <w:r w:rsidRPr="007B28F9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="007B28F9">
        <w:rPr>
          <w:rFonts w:hAnsi="Times New Roman" w:ascii="Times New Roman"/>
        </w:rPr>
        <w:t>13,50</w:t>
      </w:r>
      <w:r w:rsidRPr="006E4748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E023B6">
        <w:rPr>
          <w:rFonts w:hAnsi="Times New Roman" w:ascii="Times New Roman"/>
        </w:rPr>
        <w:t xml:space="preserve">raniji privremeni stečajni upravitelj </w:t>
      </w:r>
      <w:r w:rsidR="00EB4233" w:rsidRPr="00EB4233">
        <w:rPr>
          <w:rFonts w:hAnsi="Times New Roman" w:ascii="Times New Roman"/>
        </w:rPr>
        <w:t>Paula Čandrlić Mesarić, iz Osijeka, Zagrebačka 6, OIB: 89394772015.</w:t>
      </w:r>
    </w:p>
    <w:p w:rsidRDefault="00EB4233" w:rsidP="00464385" w:rsidR="00EB4233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F7286D" w:rsidRPr="00F7286D">
        <w:rPr>
          <w:rFonts w:hAnsi="Times New Roman" w:ascii="Times New Roman"/>
        </w:rPr>
        <w:t>FANNY STIL d.o.o., Zagreb, Dolčić 32 OIB:75485243922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F7286D" w:rsidRPr="00F7286D">
        <w:rPr>
          <w:rFonts w:hAnsi="Times New Roman" w:ascii="Times New Roman"/>
        </w:rPr>
        <w:t>FANNY STIL d.o.o., Zagreb, Dolčić 32 OIB:75485243922</w:t>
      </w:r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FINA, Regionalni centar</w:t>
      </w:r>
      <w:r w:rsidR="00E023B6">
        <w:rPr>
          <w:rFonts w:hAnsi="Times New Roman" w:ascii="Times New Roman"/>
        </w:rPr>
        <w:t xml:space="preserve"> Zagreb podnijela je ovom sudu 1</w:t>
      </w:r>
      <w:r>
        <w:rPr>
          <w:rFonts w:hAnsi="Times New Roman" w:ascii="Times New Roman"/>
        </w:rPr>
        <w:t xml:space="preserve">. </w:t>
      </w:r>
      <w:r w:rsidR="00E023B6">
        <w:rPr>
          <w:rFonts w:hAnsi="Times New Roman" w:ascii="Times New Roman"/>
        </w:rPr>
        <w:t>listopada</w:t>
      </w:r>
      <w:r>
        <w:rPr>
          <w:rFonts w:hAnsi="Times New Roman" w:ascii="Times New Roman"/>
        </w:rPr>
        <w:t xml:space="preserve"> 201</w:t>
      </w:r>
      <w:r w:rsidR="00E023B6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. prijedlog za otvaranje stečajnog postupka nad dužnikom </w:t>
      </w:r>
      <w:r w:rsidR="00E023B6" w:rsidRPr="00E023B6">
        <w:rPr>
          <w:rFonts w:hAnsi="Times New Roman" w:ascii="Times New Roman"/>
        </w:rPr>
        <w:t xml:space="preserve">FANNY STIL d.o.o., Zagreb, Dolčić 32 OIB:75485243922, </w:t>
      </w:r>
      <w:r>
        <w:rPr>
          <w:rFonts w:hAnsi="Times New Roman" w:ascii="Times New Roman"/>
        </w:rPr>
        <w:t xml:space="preserve">temeljem odredbe čl. </w:t>
      </w:r>
      <w:r w:rsidR="00E023B6">
        <w:rPr>
          <w:rFonts w:hAnsi="Times New Roman" w:ascii="Times New Roman"/>
        </w:rPr>
        <w:t>49</w:t>
      </w:r>
      <w:r>
        <w:rPr>
          <w:rFonts w:hAnsi="Times New Roman" w:ascii="Times New Roman"/>
        </w:rPr>
        <w:t xml:space="preserve">. st. </w:t>
      </w:r>
      <w:r w:rsidR="00E023B6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</w:t>
      </w:r>
      <w:r w:rsidR="00E023B6" w:rsidRPr="00E023B6">
        <w:rPr>
          <w:rFonts w:hAnsi="Times New Roman" w:ascii="Times New Roman"/>
        </w:rPr>
        <w:t>Zakona o financijskom poslovanju i predstečajnoj nagodbi ("Narodne novine" broj 108/12, 144/12, 81/13, 112/13)</w:t>
      </w:r>
      <w:r w:rsidR="00570F80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570F80">
        <w:rPr>
          <w:rFonts w:hAnsi="Times New Roman" w:ascii="Times New Roman"/>
        </w:rPr>
        <w:t>31</w:t>
      </w:r>
      <w:r w:rsidR="0054026A">
        <w:rPr>
          <w:rFonts w:hAnsi="Times New Roman" w:ascii="Times New Roman"/>
        </w:rPr>
        <w:t xml:space="preserve">. </w:t>
      </w:r>
      <w:r w:rsidR="00570F80">
        <w:rPr>
          <w:rFonts w:hAnsi="Times New Roman" w:ascii="Times New Roman"/>
        </w:rPr>
        <w:t>svibnja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 xml:space="preserve">1. </w:t>
      </w:r>
      <w:r w:rsidR="00570F80">
        <w:rPr>
          <w:rFonts w:hAnsi="Times New Roman" w:ascii="Times New Roman"/>
        </w:rPr>
        <w:t>Stečajnog zakona ("Narodne novine" broj 71/15-dalje SZ),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4301C7" w:rsidR="00655480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Na ročištu održanom </w:t>
      </w:r>
      <w:r w:rsidR="00E703FD">
        <w:rPr>
          <w:rFonts w:hAnsi="Times New Roman" w:ascii="Times New Roman"/>
        </w:rPr>
        <w:t>2</w:t>
      </w:r>
      <w:r w:rsidR="0054026A">
        <w:rPr>
          <w:rFonts w:hAnsi="Times New Roman" w:ascii="Times New Roman"/>
        </w:rPr>
        <w:t xml:space="preserve">. </w:t>
      </w:r>
      <w:r w:rsidR="00E703FD">
        <w:rPr>
          <w:rFonts w:hAnsi="Times New Roman" w:ascii="Times New Roman"/>
        </w:rPr>
        <w:t>rujna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6.</w:t>
      </w:r>
      <w:r w:rsidR="00A92476">
        <w:rPr>
          <w:rFonts w:hAnsi="Times New Roman" w:ascii="Times New Roman"/>
        </w:rPr>
        <w:t>, u odsutnosti</w:t>
      </w:r>
      <w:r w:rsidR="0029593A">
        <w:rPr>
          <w:rFonts w:hAnsi="Times New Roman" w:ascii="Times New Roman"/>
        </w:rPr>
        <w:t xml:space="preserve"> uredno pozvanog predlagatelja, a koji je podneskom od </w:t>
      </w:r>
      <w:r w:rsidR="00655480">
        <w:rPr>
          <w:rFonts w:hAnsi="Times New Roman" w:ascii="Times New Roman"/>
        </w:rPr>
        <w:t>23</w:t>
      </w:r>
      <w:r w:rsidR="0029593A">
        <w:rPr>
          <w:rFonts w:hAnsi="Times New Roman" w:ascii="Times New Roman"/>
        </w:rPr>
        <w:t xml:space="preserve">. </w:t>
      </w:r>
      <w:r w:rsidR="00655480">
        <w:rPr>
          <w:rFonts w:hAnsi="Times New Roman" w:ascii="Times New Roman"/>
        </w:rPr>
        <w:t>kolovoza</w:t>
      </w:r>
      <w:r w:rsidR="0029593A">
        <w:rPr>
          <w:rFonts w:hAnsi="Times New Roman" w:ascii="Times New Roman"/>
        </w:rPr>
        <w:t xml:space="preserve"> 2016. </w:t>
      </w:r>
      <w:r w:rsidR="00655480">
        <w:rPr>
          <w:rFonts w:hAnsi="Times New Roman" w:ascii="Times New Roman"/>
        </w:rPr>
        <w:t>dostavio raspoložive</w:t>
      </w:r>
      <w:r w:rsidR="00AB1936">
        <w:rPr>
          <w:rFonts w:hAnsi="Times New Roman" w:ascii="Times New Roman"/>
        </w:rPr>
        <w:t xml:space="preserve"> podatke za dužnika i to Očevid</w:t>
      </w:r>
      <w:r w:rsidR="00655480">
        <w:rPr>
          <w:rFonts w:hAnsi="Times New Roman" w:ascii="Times New Roman"/>
        </w:rPr>
        <w:t>nik o redoslijedu plaćanja i podatke iz jedinstvenog registra računa</w:t>
      </w:r>
      <w:r w:rsidR="00AB1936">
        <w:rPr>
          <w:rFonts w:hAnsi="Times New Roman" w:ascii="Times New Roman"/>
        </w:rPr>
        <w:t xml:space="preserve">, na isto nije pristupio uredno pozvani dužnik, sud je odlučio, te rješenjem od 7. rujna 2016., poslovni broj gornji imenovao privremenog stečajnog upravitelja i istom naložio da podnese izviješće u kojem će iznijeti svoje stručno mišljenje o tome da li je imovina dužnika dovoljna za namirenje troškova postupka. </w:t>
      </w:r>
    </w:p>
    <w:p w:rsidRDefault="00AB1936" w:rsidP="004301C7" w:rsidR="00AB1936">
      <w:pPr>
        <w:ind w:firstLine="720"/>
        <w:jc w:val="both"/>
        <w:rPr>
          <w:rFonts w:hAnsi="Times New Roman" w:ascii="Times New Roman"/>
        </w:rPr>
      </w:pPr>
    </w:p>
    <w:p w:rsidRDefault="00AB1936" w:rsidP="004301C7" w:rsidR="00AB193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Podneskom od 29. rujna 2016. privremeni stečajni upravitelj je dostavi izviješće o gospodarsko financijskom položaju dužnika u kojem navodi da postoji stečajni razlog utvrđen u odredbi čl. 5., čl. 6. st. 2. toč. 1. i st. 7. SZ-a, pa budući da imovinu dužnika koja bi ušla u stečajnu masu nije dostatna ni za namirenje troškova postupka predlaže da sud postupi sukladno čl. 132. st. 1. i 2. SZ-a.</w:t>
      </w:r>
      <w:r w:rsidR="001A704F">
        <w:rPr>
          <w:rFonts w:hAnsi="Times New Roman" w:ascii="Times New Roman"/>
        </w:rPr>
        <w:t xml:space="preserve"> Izviješće privremenog stečajnog upravitelja objavljeno je na e-Oglasnoj ploči 27. prosinca 2016.</w:t>
      </w:r>
    </w:p>
    <w:p w:rsidRDefault="00B02D87" w:rsidP="00AB1936" w:rsidR="00B02D87">
      <w:pPr>
        <w:jc w:val="both"/>
        <w:rPr>
          <w:rFonts w:hAnsi="Times New Roman" w:ascii="Times New Roman"/>
        </w:rPr>
      </w:pPr>
    </w:p>
    <w:p w:rsidRDefault="00B02D87" w:rsidP="000C3F20" w:rsidR="000C3F2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AB1936">
        <w:rPr>
          <w:rFonts w:hAnsi="Times New Roman" w:ascii="Times New Roman"/>
        </w:rPr>
        <w:t>1549/15</w:t>
      </w:r>
      <w:r>
        <w:rPr>
          <w:rFonts w:hAnsi="Times New Roman" w:ascii="Times New Roman"/>
        </w:rPr>
        <w:t xml:space="preserve"> od </w:t>
      </w:r>
      <w:r w:rsidR="00AB1936">
        <w:rPr>
          <w:rFonts w:hAnsi="Times New Roman" w:ascii="Times New Roman"/>
        </w:rPr>
        <w:t>28</w:t>
      </w:r>
      <w:r>
        <w:rPr>
          <w:rFonts w:hAnsi="Times New Roman" w:ascii="Times New Roman"/>
        </w:rPr>
        <w:t xml:space="preserve">. </w:t>
      </w:r>
      <w:r w:rsidR="00AB1936">
        <w:rPr>
          <w:rFonts w:hAnsi="Times New Roman" w:ascii="Times New Roman"/>
        </w:rPr>
        <w:t>prosinca</w:t>
      </w:r>
      <w:r>
        <w:rPr>
          <w:rFonts w:hAnsi="Times New Roman" w:ascii="Times New Roman"/>
        </w:rPr>
        <w:t xml:space="preserve"> 2016. pozvane su osobe koje imaju pravni interes za provedbom stečajnog postupka nad dužnikom da u roku 15 dana od objave rješenja uplate iznos od </w:t>
      </w:r>
      <w:r w:rsidR="00580EBD">
        <w:rPr>
          <w:rFonts w:hAnsi="Times New Roman" w:ascii="Times New Roman"/>
        </w:rPr>
        <w:t>10</w:t>
      </w:r>
      <w:r>
        <w:rPr>
          <w:rFonts w:hAnsi="Times New Roman" w:ascii="Times New Roman"/>
        </w:rPr>
        <w:t>.000,00 kn na ime predujma za namirenje troškova pre</w:t>
      </w:r>
      <w:r w:rsidR="00E023B6">
        <w:rPr>
          <w:rFonts w:hAnsi="Times New Roman" w:ascii="Times New Roman"/>
        </w:rPr>
        <w:t>t</w:t>
      </w:r>
      <w:r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>
        <w:rPr>
          <w:rFonts w:hAnsi="Times New Roman" w:ascii="Times New Roman"/>
        </w:rPr>
        <w:t xml:space="preserve">. Navedeno rješenje objavljeno je na e-Oglasnoj ploči ovog suda </w:t>
      </w:r>
      <w:r w:rsidR="00AB1936">
        <w:rPr>
          <w:rFonts w:hAnsi="Times New Roman" w:ascii="Times New Roman"/>
        </w:rPr>
        <w:t>28</w:t>
      </w:r>
      <w:r w:rsidR="000C3F20">
        <w:rPr>
          <w:rFonts w:hAnsi="Times New Roman" w:ascii="Times New Roman"/>
        </w:rPr>
        <w:t xml:space="preserve">. </w:t>
      </w:r>
      <w:r w:rsidR="00AB1936">
        <w:rPr>
          <w:rFonts w:hAnsi="Times New Roman" w:ascii="Times New Roman"/>
        </w:rPr>
        <w:t xml:space="preserve">prosinca </w:t>
      </w:r>
      <w:r w:rsidR="000C3F20">
        <w:rPr>
          <w:rFonts w:hAnsi="Times New Roman" w:ascii="Times New Roman"/>
        </w:rPr>
        <w:t>2016., te provjerom kod računovodstva suda utvrđeno da traženi predujam  nije uplaćen.</w:t>
      </w:r>
    </w:p>
    <w:p w:rsidRDefault="0029593A" w:rsidP="0048728D" w:rsidR="0029593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1115CA" w:rsidP="00F56224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Prema odredbi čl. </w:t>
      </w:r>
      <w:r w:rsidR="00F56224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1115CA">
      <w:pPr>
        <w:jc w:val="both"/>
        <w:rPr>
          <w:rFonts w:hAnsi="Times New Roman" w:ascii="Times New Roman"/>
        </w:rPr>
      </w:pPr>
    </w:p>
    <w:p w:rsidRDefault="001115CA" w:rsidP="001115CA" w:rsidR="00F56224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Odredb</w:t>
      </w:r>
      <w:r w:rsidR="00F56224">
        <w:rPr>
          <w:rFonts w:hAnsi="Times New Roman" w:ascii="Times New Roman"/>
        </w:rPr>
        <w:t>om</w:t>
      </w:r>
      <w:r w:rsidRPr="001115CA">
        <w:rPr>
          <w:rFonts w:hAnsi="Times New Roman" w:ascii="Times New Roman"/>
        </w:rPr>
        <w:t xml:space="preserve"> čl. </w:t>
      </w:r>
      <w:r w:rsidR="00F56224">
        <w:rPr>
          <w:rFonts w:hAnsi="Times New Roman" w:ascii="Times New Roman"/>
        </w:rPr>
        <w:t>132</w:t>
      </w:r>
      <w:r w:rsidRPr="001115CA">
        <w:rPr>
          <w:rFonts w:hAnsi="Times New Roman" w:ascii="Times New Roman"/>
        </w:rPr>
        <w:t xml:space="preserve"> st. 1 SZ-a propis</w:t>
      </w:r>
      <w:r w:rsidR="00F56224">
        <w:rPr>
          <w:rFonts w:hAnsi="Times New Roman" w:ascii="Times New Roman"/>
        </w:rPr>
        <w:t xml:space="preserve">ano je </w:t>
      </w:r>
      <w:r w:rsidRPr="001115CA">
        <w:rPr>
          <w:rFonts w:hAnsi="Times New Roman" w:ascii="Times New Roman"/>
        </w:rPr>
        <w:t xml:space="preserve">da </w:t>
      </w:r>
      <w:r w:rsidR="00F56224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>
        <w:rPr>
          <w:rFonts w:hAnsi="Times New Roman" w:ascii="Times New Roman"/>
        </w:rPr>
        <w:t>, a na izbor i imenovanje stečajnog upravitelja na odgov</w:t>
      </w:r>
      <w:r w:rsidR="006502CE">
        <w:rPr>
          <w:rFonts w:hAnsi="Times New Roman" w:ascii="Times New Roman"/>
        </w:rPr>
        <w:t>a</w:t>
      </w:r>
      <w:r w:rsidR="00906D58">
        <w:rPr>
          <w:rFonts w:hAnsi="Times New Roman" w:ascii="Times New Roman"/>
        </w:rPr>
        <w:t>rajući se način primjenjuju odre</w:t>
      </w:r>
      <w:r w:rsidR="006502CE">
        <w:rPr>
          <w:rFonts w:hAnsi="Times New Roman" w:ascii="Times New Roman"/>
        </w:rPr>
        <w:t>d</w:t>
      </w:r>
      <w:r w:rsidR="00906D58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>
        <w:rPr>
          <w:rFonts w:hAnsi="Times New Roman" w:ascii="Times New Roman"/>
        </w:rPr>
        <w:t xml:space="preserve"> će se rješenje iz st. 1. i 2. </w:t>
      </w:r>
      <w:r w:rsidR="00906D58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a temeljem čl. 132. u svezi čl. 12. i 286. SZ-a odlučeno je kao pod toč.</w:t>
      </w:r>
      <w:r w:rsidR="00E56EAA">
        <w:rPr>
          <w:rFonts w:hAnsi="Times New Roman" w:ascii="Times New Roman"/>
        </w:rPr>
        <w:t xml:space="preserve"> I. do IV. izreke rješenja.</w:t>
      </w:r>
      <w:r w:rsidR="00AC7B2F">
        <w:rPr>
          <w:rFonts w:hAnsi="Times New Roman" w:ascii="Times New Roman"/>
        </w:rPr>
        <w:t xml:space="preserve"> </w:t>
      </w:r>
      <w:r w:rsidR="00AC7B2F" w:rsidRPr="001A704F">
        <w:rPr>
          <w:rFonts w:hAnsi="Times New Roman" w:ascii="Times New Roman"/>
        </w:rPr>
        <w:t xml:space="preserve">Stečajni upravitelj je izabran metodom slučajnog odabira. 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</w:t>
      </w:r>
      <w:r w:rsidR="001A704F">
        <w:rPr>
          <w:rFonts w:hAnsi="Times New Roman" w:ascii="Times New Roman"/>
        </w:rPr>
        <w:t xml:space="preserve"> 31</w:t>
      </w:r>
      <w:r w:rsidRPr="001A704F">
        <w:rPr>
          <w:rFonts w:hAnsi="Times New Roman" w:ascii="Times New Roman"/>
        </w:rPr>
        <w:t xml:space="preserve">. </w:t>
      </w:r>
      <w:r w:rsidR="00A20210" w:rsidRPr="001A704F">
        <w:rPr>
          <w:rFonts w:hAnsi="Times New Roman" w:ascii="Times New Roman"/>
        </w:rPr>
        <w:t>s</w:t>
      </w:r>
      <w:r w:rsidR="00AC7B2F" w:rsidRPr="001A704F">
        <w:rPr>
          <w:rFonts w:hAnsi="Times New Roman" w:ascii="Times New Roman"/>
        </w:rPr>
        <w:t>iječnja</w:t>
      </w:r>
      <w:r w:rsidRPr="001A704F">
        <w:rPr>
          <w:rFonts w:hAnsi="Times New Roman" w:ascii="Times New Roman"/>
        </w:rPr>
        <w:t xml:space="preserve"> 201</w:t>
      </w:r>
      <w:r w:rsidR="00AC7B2F" w:rsidRPr="001A704F">
        <w:rPr>
          <w:rFonts w:hAnsi="Times New Roman" w:ascii="Times New Roman"/>
        </w:rPr>
        <w:t>7</w:t>
      </w:r>
      <w:r w:rsidRPr="001A704F">
        <w:rPr>
          <w:rFonts w:hAnsi="Times New Roman" w:ascii="Times New Roman"/>
        </w:rPr>
        <w:t>.</w:t>
      </w:r>
    </w:p>
    <w:p w:rsidRDefault="00DD1F6D" w:rsidP="001115CA" w:rsidR="00DD1F6D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FB0A14">
        <w:rPr>
          <w:rFonts w:hAnsi="Times New Roman" w:ascii="Times New Roman"/>
        </w:rPr>
        <w:t>, v.r.</w:t>
      </w:r>
    </w:p>
    <w:p w:rsidRDefault="00FB0A14" w:rsidP="003D1C43" w:rsidR="00FB0A14">
      <w:pPr>
        <w:ind w:firstLine="720"/>
        <w:jc w:val="right"/>
        <w:rPr>
          <w:rFonts w:hAnsi="Times New Roman" w:ascii="Times New Roman"/>
        </w:rPr>
      </w:pPr>
    </w:p>
    <w:p w:rsidRDefault="00FB0A14" w:rsidP="003D1C43" w:rsidR="00FB0A14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FB0A14" w:rsidP="003D1C43" w:rsidR="00FB0A14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FB0A14" w:rsidP="00FB0A14" w:rsidR="00DD1F6D" w:rsidRP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FB0A14" w:rsidR="00630958" w:rsidRPr="00DD1F6D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DD1F6D" w:rsidR="00630958" w:rsidRPr="00DD1F6D">
      <w:headerReference w:type="even" r:id="rId11"/>
      <w:headerReference w:type="default" r:id="rId12"/>
      <w:pgSz w:code="9" w:h="16838" w:w="11906"/>
      <w:pgMar w:gutter="0" w:footer="720" w:header="720" w:left="1418" w:bottom="1985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18C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570F80">
      <w:rPr>
        <w:rFonts w:hAnsi="Times New Roman" w:ascii="Times New Roman"/>
      </w:rPr>
      <w:t>1549</w:t>
    </w:r>
    <w:r w:rsidR="00464385">
      <w:rPr>
        <w:rFonts w:hAnsi="Times New Roman" w:ascii="Times New Roman"/>
      </w:rPr>
      <w:t>/1</w:t>
    </w:r>
    <w:r w:rsidR="00570F80">
      <w:rPr>
        <w:rFonts w:hAnsi="Times New Roman" w:ascii="Times New Roman"/>
      </w:rPr>
      <w:t>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80A62"/>
    <w:rsid w:val="00192133"/>
    <w:rsid w:val="001A704F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8C4"/>
    <w:rsid w:val="00231C0F"/>
    <w:rsid w:val="002343E1"/>
    <w:rsid w:val="002458DD"/>
    <w:rsid w:val="002558C5"/>
    <w:rsid w:val="002575A9"/>
    <w:rsid w:val="00286107"/>
    <w:rsid w:val="0029593A"/>
    <w:rsid w:val="002A192F"/>
    <w:rsid w:val="002A3EC8"/>
    <w:rsid w:val="002F043B"/>
    <w:rsid w:val="002F2321"/>
    <w:rsid w:val="0031523D"/>
    <w:rsid w:val="00320B08"/>
    <w:rsid w:val="0032226F"/>
    <w:rsid w:val="003349AD"/>
    <w:rsid w:val="00334E00"/>
    <w:rsid w:val="003365D2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8728D"/>
    <w:rsid w:val="00491637"/>
    <w:rsid w:val="004B7D02"/>
    <w:rsid w:val="004D38B6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0F80"/>
    <w:rsid w:val="005809BA"/>
    <w:rsid w:val="00580EBD"/>
    <w:rsid w:val="005939C6"/>
    <w:rsid w:val="005A30D9"/>
    <w:rsid w:val="005A4334"/>
    <w:rsid w:val="005A5847"/>
    <w:rsid w:val="005C4796"/>
    <w:rsid w:val="00630958"/>
    <w:rsid w:val="00637330"/>
    <w:rsid w:val="006375A3"/>
    <w:rsid w:val="006501F2"/>
    <w:rsid w:val="006502CE"/>
    <w:rsid w:val="00655480"/>
    <w:rsid w:val="00676C0E"/>
    <w:rsid w:val="006C7F6C"/>
    <w:rsid w:val="006E12B0"/>
    <w:rsid w:val="006E1FD3"/>
    <w:rsid w:val="006E4748"/>
    <w:rsid w:val="00705993"/>
    <w:rsid w:val="007077A1"/>
    <w:rsid w:val="00711C1F"/>
    <w:rsid w:val="00735736"/>
    <w:rsid w:val="00737A4B"/>
    <w:rsid w:val="007849EC"/>
    <w:rsid w:val="00793CE7"/>
    <w:rsid w:val="00793E1F"/>
    <w:rsid w:val="007B28F9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479D"/>
    <w:rsid w:val="00825007"/>
    <w:rsid w:val="00830AD4"/>
    <w:rsid w:val="00861DDE"/>
    <w:rsid w:val="008709D2"/>
    <w:rsid w:val="00890661"/>
    <w:rsid w:val="008B4C87"/>
    <w:rsid w:val="008B57BD"/>
    <w:rsid w:val="008C5622"/>
    <w:rsid w:val="008D782F"/>
    <w:rsid w:val="008E0EF7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5C09"/>
    <w:rsid w:val="009B0EAB"/>
    <w:rsid w:val="009B4D5A"/>
    <w:rsid w:val="009C17C9"/>
    <w:rsid w:val="009C2E2C"/>
    <w:rsid w:val="00A0520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1936"/>
    <w:rsid w:val="00AB59EB"/>
    <w:rsid w:val="00AB77C2"/>
    <w:rsid w:val="00AC7B2F"/>
    <w:rsid w:val="00AD105D"/>
    <w:rsid w:val="00AE5700"/>
    <w:rsid w:val="00AF424C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3099F"/>
    <w:rsid w:val="00C41834"/>
    <w:rsid w:val="00C61CA0"/>
    <w:rsid w:val="00C77B87"/>
    <w:rsid w:val="00C92BB5"/>
    <w:rsid w:val="00CB732E"/>
    <w:rsid w:val="00CC057E"/>
    <w:rsid w:val="00CE253B"/>
    <w:rsid w:val="00CF1B38"/>
    <w:rsid w:val="00CF68C5"/>
    <w:rsid w:val="00D01F2C"/>
    <w:rsid w:val="00D071AA"/>
    <w:rsid w:val="00D24FF2"/>
    <w:rsid w:val="00D26884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D1F6D"/>
    <w:rsid w:val="00DE2309"/>
    <w:rsid w:val="00DF2519"/>
    <w:rsid w:val="00E023B6"/>
    <w:rsid w:val="00E16F5D"/>
    <w:rsid w:val="00E319FB"/>
    <w:rsid w:val="00E31AFD"/>
    <w:rsid w:val="00E56EAA"/>
    <w:rsid w:val="00E57739"/>
    <w:rsid w:val="00E57A13"/>
    <w:rsid w:val="00E66842"/>
    <w:rsid w:val="00E703FD"/>
    <w:rsid w:val="00E72FA9"/>
    <w:rsid w:val="00EA5B3D"/>
    <w:rsid w:val="00EB4233"/>
    <w:rsid w:val="00EB6E7E"/>
    <w:rsid w:val="00EC6334"/>
    <w:rsid w:val="00ED5DE4"/>
    <w:rsid w:val="00EE23B8"/>
    <w:rsid w:val="00EF18D0"/>
    <w:rsid w:val="00F23363"/>
    <w:rsid w:val="00F24042"/>
    <w:rsid w:val="00F36606"/>
    <w:rsid w:val="00F40BFF"/>
    <w:rsid w:val="00F45317"/>
    <w:rsid w:val="00F47904"/>
    <w:rsid w:val="00F56224"/>
    <w:rsid w:val="00F7286D"/>
    <w:rsid w:val="00FB0A14"/>
    <w:rsid w:val="00FB1C9C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502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02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02C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02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02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502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02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02C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02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02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1549</izvorni_sadrzaj>
    <derivirana_varijabla naziv="DomainObject.Predmet.Broj_1">1549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2015.</izvorni_sadrzaj>
    <derivirana_varijabla naziv="DomainObject.Predmet.DatumOsnivanja_1">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St-1549/2015</izvorni_sadrzaj>
    <derivirana_varijabla naziv="DomainObject.Predmet.OznakaBroj_1">St-1549/2015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FANNY STIL d.o.o.</izvorni_sadrzaj>
    <derivirana_varijabla naziv="DomainObject.Predmet.ProtustrankaFormated_1">  FANNY STIL d.o.o.</derivirana_varijabla>
  </DomainObject.Predmet.ProtustrankaFormated>
  <DomainObject.Predmet.ProtustrankaFormatedOIB>
    <izvorni_sadrzaj>  FANNY STIL d.o.o., OIB 75485243922</izvorni_sadrzaj>
    <derivirana_varijabla naziv="DomainObject.Predmet.ProtustrankaFormatedOIB_1">  FANNY STIL d.o.o., OIB 75485243922</derivirana_varijabla>
  </DomainObject.Predmet.ProtustrankaFormatedOIB>
  <DomainObject.Predmet.ProtustrankaFormatedWithAdress>
    <izvorni_sadrzaj> FANNY STIL d.o.o., Dolčić 32, 10000 Zagreb</izvorni_sadrzaj>
    <derivirana_varijabla naziv="DomainObject.Predmet.ProtustrankaFormatedWithAdress_1"> FANNY STIL d.o.o., Dolčić 32, 10000 Zagreb</derivirana_varijabla>
  </DomainObject.Predmet.ProtustrankaFormatedWithAdress>
  <DomainObject.Predmet.ProtustrankaFormatedWithAdressOIB>
    <izvorni_sadrzaj> FANNY STIL d.o.o., OIB 75485243922, Dolčić 32, 10000 Zagreb</izvorni_sadrzaj>
    <derivirana_varijabla naziv="DomainObject.Predmet.ProtustrankaFormatedWithAdressOIB_1"> FANNY STIL d.o.o., OIB 75485243922, Dolčić 32, 10000 Zagreb</derivirana_varijabla>
  </DomainObject.Predmet.ProtustrankaFormatedWithAdressOIB>
  <DomainObject.Predmet.ProtustrankaWithAdress>
    <izvorni_sadrzaj>FANNY STIL d.o.o. Dolčić 32, 10000 Zagreb</izvorni_sadrzaj>
    <derivirana_varijabla naziv="DomainObject.Predmet.ProtustrankaWithAdress_1">FANNY STIL d.o.o. Dolčić 32, 10000 Zagreb</derivirana_varijabla>
  </DomainObject.Predmet.ProtustrankaWithAdress>
  <DomainObject.Predmet.ProtustrankaWithAdressOIB>
    <izvorni_sadrzaj>FANNY STIL d.o.o., OIB 75485243922, Dolčić 32, 10000 Zagreb</izvorni_sadrzaj>
    <derivirana_varijabla naziv="DomainObject.Predmet.ProtustrankaWithAdressOIB_1">FANNY STIL d.o.o., OIB 75485243922, Dolčić 32, 10000 Zagreb</derivirana_varijabla>
  </DomainObject.Predmet.ProtustrankaWithAdressOIB>
  <DomainObject.Predmet.ProtustrankaNazivFormated>
    <izvorni_sadrzaj>FANNY STIL d.o.o.</izvorni_sadrzaj>
    <derivirana_varijabla naziv="DomainObject.Predmet.ProtustrankaNazivFormated_1">FANNY STIL d.o.o.</derivirana_varijabla>
  </DomainObject.Predmet.ProtustrankaNazivFormated>
  <DomainObject.Predmet.ProtustrankaNazivFormatedOIB>
    <izvorni_sadrzaj>FANNY STIL d.o.o., OIB 75485243922</izvorni_sadrzaj>
    <derivirana_varijabla naziv="DomainObject.Predmet.ProtustrankaNazivFormatedOIB_1">FANNY STIL d.o.o., OIB 75485243922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FANNY STIL d.o.o.</item>
    </izvorni_sadrzaj>
    <derivirana_varijabla naziv="DomainObject.Predmet.ProtuStrankaListFormated_1">
      <item>FANNY STIL d.o.o.</item>
    </derivirana_varijabla>
  </DomainObject.Predmet.ProtuStrankaListFormated>
  <DomainObject.Predmet.ProtuStrankaListFormatedOIB>
    <izvorni_sadrzaj>
      <item>FANNY STIL d.o.o., OIB 75485243922</item>
    </izvorni_sadrzaj>
    <derivirana_varijabla naziv="DomainObject.Predmet.ProtuStrankaListFormatedOIB_1">
      <item>FANNY STIL d.o.o., OIB 75485243922</item>
    </derivirana_varijabla>
  </DomainObject.Predmet.ProtuStrankaListFormatedOIB>
  <DomainObject.Predmet.ProtuStrankaListFormatedWithAdress>
    <izvorni_sadrzaj>
      <item>FANNY STIL d.o.o., Dolčić 32, 10000 Zagreb</item>
    </izvorni_sadrzaj>
    <derivirana_varijabla naziv="DomainObject.Predmet.ProtuStrankaListFormatedWithAdress_1">
      <item>FANNY STIL d.o.o., Dolčić 32, 10000 Zagreb</item>
    </derivirana_varijabla>
  </DomainObject.Predmet.ProtuStrankaListFormatedWithAdress>
  <DomainObject.Predmet.ProtuStrankaListFormatedWithAdressOIB>
    <izvorni_sadrzaj>
      <item>FANNY STIL d.o.o., OIB 75485243922, Dolčić 32, 10000 Zagreb</item>
    </izvorni_sadrzaj>
    <derivirana_varijabla naziv="DomainObject.Predmet.ProtuStrankaListFormatedWithAdressOIB_1">
      <item>FANNY STIL d.o.o., OIB 75485243922, Dolčić 32, 10000 Zagreb</item>
    </derivirana_varijabla>
  </DomainObject.Predmet.ProtuStrankaListFormatedWithAdressOIB>
  <DomainObject.Predmet.ProtuStrankaListNazivFormated>
    <izvorni_sadrzaj>
      <item>FANNY STIL d.o.o.</item>
    </izvorni_sadrzaj>
    <derivirana_varijabla naziv="DomainObject.Predmet.ProtuStrankaListNazivFormated_1">
      <item>FANNY STIL d.o.o.</item>
    </derivirana_varijabla>
  </DomainObject.Predmet.ProtuStrankaListNazivFormated>
  <DomainObject.Predmet.ProtuStrankaListNazivFormatedOIB>
    <izvorni_sadrzaj>
      <item>FANNY STIL d.o.o., OIB 75485243922</item>
    </izvorni_sadrzaj>
    <derivirana_varijabla naziv="DomainObject.Predmet.ProtuStrankaListNazivFormatedOIB_1">
      <item>FANNY STIL d.o.o., OIB 75485243922</item>
    </derivirana_varijabla>
  </DomainObject.Predmet.ProtuStrankaListNazivFormatedOIB>
  <DomainObject.Predmet.OstaliListFormated>
    <izvorni_sadrzaj>
      <item>FANNY GERMAINE MARKIĆ</item>
    </izvorni_sadrzaj>
    <derivirana_varijabla naziv="DomainObject.Predmet.OstaliListFormated_1">
      <item>FANNY GERMAINE MARKIĆ</item>
    </derivirana_varijabla>
  </DomainObject.Predmet.OstaliListFormated>
  <DomainObject.Predmet.OstaliListFormatedOIB>
    <izvorni_sadrzaj>
      <item>FANNY GERMAINE MARKIĆ</item>
    </izvorni_sadrzaj>
    <derivirana_varijabla naziv="DomainObject.Predmet.OstaliListFormatedOIB_1">
      <item>FANNY GERMAINE MARKIĆ</item>
    </derivirana_varijabla>
  </DomainObject.Predmet.OstaliListFormatedOIB>
  <DomainObject.Predmet.OstaliListFormatedWithAdress>
    <izvorni_sadrzaj>
      <item>FANNY GERMAINE MARKIĆ, DOLČIĆ 32, 10000 Zagreb</item>
    </izvorni_sadrzaj>
    <derivirana_varijabla naziv="DomainObject.Predmet.OstaliListFormatedWithAdress_1">
      <item>FANNY GERMAINE MARKIĆ, DOLČIĆ 32, 10000 Zagreb</item>
    </derivirana_varijabla>
  </DomainObject.Predmet.OstaliListFormatedWithAdress>
  <DomainObject.Predmet.OstaliListFormatedWithAdressOIB>
    <izvorni_sadrzaj>
      <item>FANNY GERMAINE MARKIĆ, DOLČIĆ 32, 10000 Zagreb</item>
    </izvorni_sadrzaj>
    <derivirana_varijabla naziv="DomainObject.Predmet.OstaliListFormatedWithAdressOIB_1">
      <item>FANNY GERMAINE MARKIĆ, DOLČIĆ 32, 10000 Zagreb</item>
    </derivirana_varijabla>
  </DomainObject.Predmet.OstaliListFormatedWithAdressOIB>
  <DomainObject.Predmet.OstaliListNazivFormated>
    <izvorni_sadrzaj>
      <item>FANNY GERMAINE MARKIĆ</item>
    </izvorni_sadrzaj>
    <derivirana_varijabla naziv="DomainObject.Predmet.OstaliListNazivFormated_1">
      <item>FANNY GERMAINE MARKIĆ</item>
    </derivirana_varijabla>
  </DomainObject.Predmet.OstaliListNazivFormated>
  <DomainObject.Predmet.OstaliListNazivFormatedOIB>
    <izvorni_sadrzaj>
      <item>FANNY GERMAINE MARKIĆ</item>
    </izvorni_sadrzaj>
    <derivirana_varijabla naziv="DomainObject.Predmet.OstaliListNazivFormatedOIB_1">
      <item>FANNY GERMAINE MARKIĆ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FANNY STIL d.o.o.</izvorni_sadrzaj>
    <derivirana_varijabla naziv="DomainObject.Predmet.ProtustrankaIDrugi_1">FANNY STIL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FANNY STIL d.o.o., OIB 75485243922, Dolčić 32, 10000 Zagreb</izvorni_sadrzaj>
    <derivirana_varijabla naziv="DomainObject.Predmet.ProtustrankaIDrugiAdressOIB_1">FANNY STIL d.o.o., OIB 75485243922, Dolčić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FANNY STIL d.o.o.</item>
      <item>FANNY GERMAINE MARKIĆ</item>
    </izvorni_sadrzaj>
    <derivirana_varijabla naziv="DomainObject.Predmet.SudioniciListNaziv_1">
      <item>FINA Regionalni centar Zagreb</item>
      <item>FANNY STIL d.o.o.</item>
      <item>FANNY GERMAINE MARKIĆ</item>
    </derivirana_varijabla>
  </DomainObject.Predmet.SudioniciListNaziv>
  <DomainObject.Predmet.SudioniciListAdressOIB>
    <izvorni_sadrzaj>
      <item>FINA Regionalni centar Zagreb, OIB 85821130368, Ilica 307,10000 Zagreb</item>
      <item>FANNY STIL d.o.o., OIB 75485243922, Dolčić 32,10000 Zagreb</item>
      <item>FANNY GERMAINE MARKIĆ, DOLČIĆ 32,10000 Zagreb</item>
    </izvorni_sadrzaj>
    <derivirana_varijabla naziv="DomainObject.Predmet.SudioniciListAdressOIB_1">
      <item>FINA Regionalni centar Zagreb, OIB 85821130368, Ilica 307,10000 Zagreb</item>
      <item>FANNY STIL d.o.o., OIB 75485243922, Dolčić 32,10000 Zagreb</item>
      <item>FANNY GERMAINE MARKIĆ, DOLČIĆ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75485243922</item>
      <item>, OIB null</item>
    </izvorni_sadrzaj>
    <derivirana_varijabla naziv="DomainObject.Predmet.SudioniciListNazivOIB_1">
      <item>, OIB 85821130368</item>
      <item>, OIB 75485243922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60BEB9-8BA2-4FD2-BD4E-003ABC43BD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797</properties:Words>
  <properties:Characters>4224</properties:Characters>
  <properties:Lines>97</properties:Lines>
  <properties:Paragraphs>30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2017-01-04T09:30:00Z</dcterms:created>
  <dc:creator>x</dc:creator>
  <cp:lastModifiedBy>Žana Livaja</cp:lastModifiedBy>
  <cp:lastPrinted>2017-01-31T12:56:00Z</cp:lastPrinted>
  <dcterms:modified xmlns:xsi="http://www.w3.org/2001/XMLSchema-instance" xsi:type="dcterms:W3CDTF">2017-01-31T12:56:00Z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