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edef5" w14:paraId="85edef5" w:rsidRDefault="00CF4AFB" w:rsidP="005D7BF8" w:rsidR="00CF4AFB" w:rsidRPr="005D7BF8">
      <w:pPr>
        <w:pStyle w:val="Bezproreda"/>
        <w:jc w:val="both"/>
        <w15:collapsed w:val="false"/>
        <w:rPr>
          <w:rFonts w:hAnsi="Times New Roman" w:ascii="Times New Roman"/>
        </w:rPr>
      </w:pPr>
      <w:bookmarkStart w:name="_GoBack" w:id="0"/>
      <w:bookmarkEnd w:id="0"/>
      <w:r w:rsidRPr="005D7BF8">
        <w:rPr>
          <w:rFonts w:hAnsi="Times New Roman" w:ascii="Times New Roman"/>
        </w:rPr>
        <w:t xml:space="preserve">  </w:t>
      </w:r>
      <w:r>
        <w:rPr>
          <w:rFonts w:hAnsi="Times New Roman" w:ascii="Times New Roman"/>
        </w:rPr>
        <w:t xml:space="preserve">             </w:t>
      </w:r>
      <w:r w:rsidRPr="005D7BF8">
        <w:rPr>
          <w:rFonts w:hAnsi="Times New Roman" w:ascii="Times New Roman"/>
        </w:rPr>
        <w:t xml:space="preserve">  </w:t>
      </w:r>
      <w:r w:rsidRPr="005D7BF8">
        <w:rPr>
          <w:rFonts w:hAnsi="Times New Roman" w:ascii="Times New Roman"/>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F4AFB" w:rsidP="005D7BF8" w:rsidR="00CF4AFB" w:rsidRPr="00CF4AFB">
      <w:pPr>
        <w:pStyle w:val="Bezproreda"/>
        <w:jc w:val="both"/>
        <w:rPr>
          <w:rFonts w:hAnsi="Times New Roman" w:ascii="Times New Roman"/>
          <w:sz w:val="24"/>
        </w:rPr>
      </w:pPr>
      <w:r w:rsidRPr="00CF4AFB">
        <w:rPr>
          <w:rFonts w:eastAsia="MS Mincho" w:hAnsi="Times New Roman" w:ascii="Times New Roman"/>
          <w:sz w:val="24"/>
        </w:rPr>
        <w:t xml:space="preserve">   REPUBLIKA HRVATSKA</w:t>
      </w:r>
    </w:p>
    <w:p w:rsidRDefault="00CF4AFB" w:rsidP="005D7BF8" w:rsidR="00CF4AFB" w:rsidRPr="00CF4AFB">
      <w:pPr>
        <w:pStyle w:val="Bezproreda"/>
        <w:jc w:val="both"/>
        <w:rPr>
          <w:rFonts w:hAnsi="Times New Roman" w:ascii="Times New Roman"/>
          <w:sz w:val="24"/>
        </w:rPr>
      </w:pPr>
      <w:r w:rsidRPr="00CF4AFB">
        <w:rPr>
          <w:rFonts w:eastAsia="MS Mincho" w:hAnsi="Times New Roman" w:ascii="Times New Roman"/>
          <w:sz w:val="24"/>
        </w:rPr>
        <w:t>TRGOVAČKI SUD U RIJECI</w:t>
      </w:r>
    </w:p>
    <w:p w:rsidRDefault="00CF4AFB" w:rsidP="005D7BF8" w:rsidR="00CF4AFB" w:rsidRPr="00CF4AFB">
      <w:pPr>
        <w:pStyle w:val="Bezproreda"/>
        <w:jc w:val="both"/>
        <w:rPr>
          <w:rFonts w:eastAsia="MS Mincho" w:hAnsi="Times New Roman" w:ascii="Times New Roman"/>
          <w:sz w:val="24"/>
        </w:rPr>
      </w:pPr>
      <w:r w:rsidRPr="00CF4AFB">
        <w:rPr>
          <w:rFonts w:eastAsia="MS Mincho" w:hAnsi="Times New Roman" w:ascii="Times New Roman"/>
          <w:sz w:val="24"/>
        </w:rPr>
        <w:t xml:space="preserve">       Rijeka, Zadarska 1 i 3</w:t>
      </w:r>
    </w:p>
    <w:p w:rsidRDefault="00CF4AFB" w:rsidR="00CF4AFB"/>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8D15E6" w:rsidP="00AA71D8" w:rsidR="0096215B">
      <w:pPr>
        <w:jc w:val="both"/>
        <w:rPr>
          <w:rFonts w:hAnsi="Times New Roman" w:ascii="Times New Roman"/>
        </w:rPr>
      </w:pPr>
      <w:r w:rsidRPr="008D15E6">
        <w:rPr>
          <w:rFonts w:hAnsi="Times New Roman" w:ascii="Times New Roman"/>
        </w:rPr>
        <w:tab/>
      </w:r>
      <w:r w:rsidR="00CC2D6F" w:rsidRPr="00CC2D6F">
        <w:rPr>
          <w:rFonts w:hAnsi="Times New Roman" w:ascii="Times New Roman"/>
        </w:rPr>
        <w:t>Trgovački sud u Rijeci,</w:t>
      </w:r>
      <w:r w:rsidR="002A3A70">
        <w:rPr>
          <w:rFonts w:hAnsi="Times New Roman" w:ascii="Times New Roman"/>
        </w:rPr>
        <w:t xml:space="preserve"> </w:t>
      </w:r>
      <w:r w:rsidR="002A3A70" w:rsidRPr="002A3A70">
        <w:rPr>
          <w:rFonts w:hAnsi="Times New Roman" w:ascii="Times New Roman"/>
        </w:rPr>
        <w:t>OIB 88785964957</w:t>
      </w:r>
      <w:r w:rsidR="002A3A70">
        <w:rPr>
          <w:rFonts w:hAnsi="Times New Roman" w:ascii="Times New Roman"/>
        </w:rPr>
        <w:t>,</w:t>
      </w:r>
      <w:r w:rsidR="00CC2D6F" w:rsidRPr="00CC2D6F">
        <w:rPr>
          <w:rFonts w:hAnsi="Times New Roman" w:ascii="Times New Roman"/>
        </w:rPr>
        <w:t xml:space="preserve"> po sucu pojedincu Danieli Korlević, odlučujući o prijedlogu Financijske agencije, Regionalni centar Rijeka, F. Kurelca 8 za otvaranje stečajnog postupka nad trgovačkim društvom </w:t>
      </w:r>
      <w:r w:rsidR="00154674" w:rsidRPr="00154674">
        <w:rPr>
          <w:rFonts w:hAnsi="Times New Roman" w:ascii="Times New Roman"/>
          <w:b/>
        </w:rPr>
        <w:t>DOSTA jednostavno društvo s ograničenom odgovornošću za ugostiteljstvo, Opatija, Pobri, Ulica Dragi 4, OIB 17400742196</w:t>
      </w:r>
      <w:r w:rsidR="00CC2D6F" w:rsidRPr="00CC2D6F">
        <w:rPr>
          <w:rFonts w:hAnsi="Times New Roman" w:ascii="Times New Roman"/>
          <w:b/>
        </w:rPr>
        <w:t xml:space="preserve">, </w:t>
      </w:r>
      <w:r w:rsidR="00CC2D6F" w:rsidRPr="00CC2D6F">
        <w:rPr>
          <w:rFonts w:hAnsi="Times New Roman" w:ascii="Times New Roman"/>
        </w:rPr>
        <w:t xml:space="preserve">dana </w:t>
      </w:r>
      <w:r w:rsidR="00F55309">
        <w:rPr>
          <w:rFonts w:hAnsi="Times New Roman" w:ascii="Times New Roman"/>
        </w:rPr>
        <w:t>26</w:t>
      </w:r>
      <w:r w:rsidR="00126061">
        <w:rPr>
          <w:rFonts w:hAnsi="Times New Roman" w:ascii="Times New Roman"/>
        </w:rPr>
        <w:t>. svibnja</w:t>
      </w:r>
      <w:r w:rsidR="002A3A70">
        <w:rPr>
          <w:rFonts w:hAnsi="Times New Roman" w:ascii="Times New Roman"/>
        </w:rPr>
        <w:t xml:space="preserve"> 2017</w:t>
      </w:r>
      <w:r w:rsidR="00CC2D6F" w:rsidRPr="00CC2D6F">
        <w:rPr>
          <w:rFonts w:hAnsi="Times New Roman" w:ascii="Times New Roman"/>
        </w:rPr>
        <w:t xml:space="preserve">. godine  </w:t>
      </w:r>
    </w:p>
    <w:p w:rsidRDefault="000B6E30" w:rsidP="00AA71D8" w:rsidR="000B6E30">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154674" w:rsidRPr="00154674">
        <w:rPr>
          <w:rFonts w:hAnsi="Times New Roman" w:ascii="Times New Roman"/>
          <w:b/>
        </w:rPr>
        <w:t>DOSTA jednostavno društvo s ograničenom odgovornošću za ugostiteljstvo, Opatija, Pobri, Ulica Dragi 4, OIB 17400742196</w:t>
      </w:r>
      <w:r w:rsidR="000B6E30" w:rsidRPr="000B6E30">
        <w:rPr>
          <w:rFonts w:hAnsi="Times New Roman" w:ascii="Times New Roman"/>
          <w:b/>
        </w:rPr>
        <w:t>,</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w:t>
      </w:r>
      <w:r w:rsidRPr="002A3A70">
        <w:rPr>
          <w:rFonts w:hAnsi="Times New Roman" w:ascii="Times New Roman"/>
        </w:rPr>
        <w:t>od</w:t>
      </w:r>
      <w:r w:rsidR="00380BCC" w:rsidRPr="00882309">
        <w:rPr>
          <w:rFonts w:hAnsi="Times New Roman" w:ascii="Times New Roman"/>
          <w:b/>
        </w:rPr>
        <w:t xml:space="preserve"> </w:t>
      </w:r>
      <w:r w:rsidR="00154674">
        <w:rPr>
          <w:rFonts w:hAnsi="Times New Roman" w:ascii="Times New Roman"/>
          <w:b/>
        </w:rPr>
        <w:t>40.077,78</w:t>
      </w:r>
      <w:r w:rsidR="00106B9C" w:rsidRPr="00882309">
        <w:rPr>
          <w:rFonts w:hAnsi="Times New Roman" w:ascii="Times New Roman"/>
          <w:b/>
        </w:rPr>
        <w:t xml:space="preserve"> </w:t>
      </w:r>
      <w:r w:rsidR="007A070F" w:rsidRPr="00882309">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5123D7">
        <w:rPr>
          <w:rFonts w:hAnsi="Times New Roman" w:ascii="Times New Roman"/>
        </w:rPr>
        <w:t xml:space="preserve"> </w:t>
      </w:r>
      <w:r w:rsidR="00154674">
        <w:rPr>
          <w:rFonts w:hAnsi="Times New Roman" w:ascii="Times New Roman"/>
        </w:rPr>
        <w:t>četrdeset tisućasedamdesetsedamkunaisedamdesetosamlipa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2A3A70">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154674">
        <w:rPr>
          <w:rFonts w:hAnsi="Times New Roman" w:ascii="Times New Roman"/>
        </w:rPr>
        <w:t>698</w:t>
      </w:r>
      <w:r w:rsidR="00127008">
        <w:rPr>
          <w:rFonts w:hAnsi="Times New Roman" w:ascii="Times New Roman"/>
        </w:rPr>
        <w:t>-</w:t>
      </w:r>
      <w:r w:rsidR="0096215B">
        <w:rPr>
          <w:rFonts w:hAnsi="Times New Roman" w:ascii="Times New Roman"/>
        </w:rPr>
        <w:t>2016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154674" w:rsidRPr="00154674">
        <w:rPr>
          <w:rFonts w:hAnsi="Times New Roman" w:ascii="Times New Roman"/>
          <w:b/>
        </w:rPr>
        <w:t>DOSTA jednostavno društvo s ograničenom odgovornošću za ugostiteljstvo, Opatija, Pobri, Ulica Dragi 4, OIB 17400742196</w:t>
      </w:r>
      <w:r w:rsidR="00380BCC">
        <w:rPr>
          <w:rFonts w:hAnsi="Times New Roman" w:ascii="Times New Roman"/>
          <w:b/>
        </w:rPr>
        <w:t>.</w:t>
      </w:r>
    </w:p>
    <w:p w:rsidRDefault="00380BCC" w:rsidP="00380BCC" w:rsidR="00380BCC">
      <w:pPr>
        <w:jc w:val="both"/>
        <w:rPr>
          <w:rFonts w:hAnsi="Times New Roman" w:ascii="Times New Roman"/>
          <w:b/>
        </w:rPr>
      </w:pPr>
    </w:p>
    <w:p w:rsidRDefault="00C0124F" w:rsidP="00380BCC" w:rsidR="00C0124F">
      <w:pPr>
        <w:jc w:val="center"/>
        <w:rPr>
          <w:rFonts w:hAnsi="Times New Roman" w:ascii="Times New Roman"/>
          <w:b/>
        </w:rPr>
      </w:pPr>
      <w:r w:rsidRPr="00CB6663">
        <w:rPr>
          <w:rFonts w:hAnsi="Times New Roman" w:ascii="Times New Roman"/>
          <w:b/>
        </w:rPr>
        <w:t>Obrazloženje</w:t>
      </w:r>
    </w:p>
    <w:p w:rsidRDefault="00DE537A" w:rsidP="00380BCC" w:rsidR="00DE537A" w:rsidRPr="00CB6663">
      <w:pPr>
        <w:jc w:val="center"/>
        <w:rPr>
          <w:rFonts w:hAnsi="Times New Roman" w:ascii="Times New Roman"/>
          <w:b/>
        </w:rPr>
      </w:pPr>
    </w:p>
    <w:p w:rsidRDefault="00492CB8" w:rsidP="00492CB8" w:rsidR="00492CB8" w:rsidRPr="00492CB8">
      <w:pPr>
        <w:jc w:val="both"/>
        <w:rPr>
          <w:rFonts w:hAnsi="Times New Roman" w:ascii="Times New Roman"/>
        </w:rPr>
      </w:pPr>
      <w:r w:rsidRPr="00492CB8">
        <w:rPr>
          <w:rFonts w:hAnsi="Times New Roman" w:ascii="Times New Roman"/>
        </w:rPr>
        <w:tab/>
        <w:t>Financijska agencija, Regionalni centar Rijeka podni</w:t>
      </w:r>
      <w:r w:rsidR="00126061">
        <w:rPr>
          <w:rFonts w:hAnsi="Times New Roman" w:ascii="Times New Roman"/>
        </w:rPr>
        <w:t xml:space="preserve">jela je ovome sudu </w:t>
      </w:r>
      <w:r w:rsidR="00D95269">
        <w:rPr>
          <w:rFonts w:hAnsi="Times New Roman" w:ascii="Times New Roman"/>
        </w:rPr>
        <w:t>15</w:t>
      </w:r>
      <w:r w:rsidRPr="00D95269">
        <w:rPr>
          <w:rFonts w:hAnsi="Times New Roman" w:ascii="Times New Roman"/>
        </w:rPr>
        <w:t xml:space="preserve">. ožujka 2016. godine prijedlog za otvaranje stečajnog postupka nad dužnikom </w:t>
      </w:r>
      <w:r w:rsidR="00154674" w:rsidRPr="00D95269">
        <w:rPr>
          <w:rFonts w:hAnsi="Times New Roman" w:ascii="Times New Roman"/>
        </w:rPr>
        <w:t>DOST</w:t>
      </w:r>
      <w:r w:rsidR="00154674" w:rsidRPr="00154674">
        <w:rPr>
          <w:rFonts w:hAnsi="Times New Roman" w:ascii="Times New Roman"/>
        </w:rPr>
        <w:t xml:space="preserve">A jednostavno društvo s ograničenom odgovornošću za ugostiteljstvo, Opatija, Pobri, Ulica Dragi 4, OIB 17400742196 </w:t>
      </w:r>
      <w:r w:rsidRPr="00492CB8">
        <w:rPr>
          <w:rFonts w:hAnsi="Times New Roman" w:ascii="Times New Roman"/>
        </w:rPr>
        <w:t xml:space="preserve">(dalje: dužnik). </w:t>
      </w:r>
    </w:p>
    <w:p w:rsidRDefault="00492CB8" w:rsidP="00492CB8" w:rsidR="00492CB8">
      <w:pPr>
        <w:jc w:val="both"/>
        <w:rPr>
          <w:rFonts w:hAnsi="Times New Roman" w:ascii="Times New Roman"/>
        </w:rPr>
      </w:pPr>
      <w:r w:rsidRPr="00492CB8">
        <w:rPr>
          <w:rFonts w:hAnsi="Times New Roman" w:ascii="Times New Roman"/>
        </w:rPr>
        <w:tab/>
        <w:t xml:space="preserve">Predlagatelj je u prijedlogu naveo da dužnik na dan </w:t>
      </w:r>
      <w:r w:rsidR="00D95269">
        <w:rPr>
          <w:rFonts w:hAnsi="Times New Roman" w:ascii="Times New Roman"/>
        </w:rPr>
        <w:t>01. rujna 2015.</w:t>
      </w:r>
      <w:r w:rsidRPr="00492CB8">
        <w:rPr>
          <w:rFonts w:hAnsi="Times New Roman" w:ascii="Times New Roman"/>
        </w:rPr>
        <w:t xml:space="preserve"> godine u Očevidniku redoslijeda osnova za plaćanje ima evidentirane neizvršene osnove za plaćanje u neprekinutom razdoblju od </w:t>
      </w:r>
      <w:r w:rsidR="00D95269">
        <w:rPr>
          <w:rFonts w:hAnsi="Times New Roman" w:ascii="Times New Roman"/>
        </w:rPr>
        <w:t>376</w:t>
      </w:r>
      <w:r w:rsidRPr="00492CB8">
        <w:rPr>
          <w:rFonts w:hAnsi="Times New Roman" w:ascii="Times New Roman"/>
        </w:rPr>
        <w:t xml:space="preserve"> dana u ukupnom iznosu od</w:t>
      </w:r>
      <w:r w:rsidR="00D95269">
        <w:rPr>
          <w:rFonts w:hAnsi="Times New Roman" w:ascii="Times New Roman"/>
        </w:rPr>
        <w:t xml:space="preserve"> 30.475,74</w:t>
      </w:r>
      <w:r w:rsidRPr="00492CB8">
        <w:rPr>
          <w:rFonts w:hAnsi="Times New Roman" w:ascii="Times New Roman"/>
        </w:rPr>
        <w:t xml:space="preserve"> kn u koji iznos je uračunata i kamata i naknada Financijske agencije za provedbe ovrhe, da</w:t>
      </w:r>
      <w:r w:rsidR="00126061">
        <w:rPr>
          <w:rFonts w:hAnsi="Times New Roman" w:ascii="Times New Roman"/>
        </w:rPr>
        <w:t xml:space="preserve"> dužnik ima jednog zaposlenika</w:t>
      </w:r>
      <w:r w:rsidRPr="00492CB8">
        <w:rPr>
          <w:rFonts w:hAnsi="Times New Roman" w:ascii="Times New Roman"/>
        </w:rPr>
        <w:t>.</w:t>
      </w:r>
    </w:p>
    <w:p w:rsidRDefault="0020054E" w:rsidP="00492CB8" w:rsidR="00492CB8">
      <w:pPr>
        <w:jc w:val="both"/>
        <w:rPr>
          <w:rFonts w:hAnsi="Times New Roman" w:ascii="Times New Roman"/>
        </w:rPr>
      </w:pPr>
      <w:r>
        <w:rPr>
          <w:rFonts w:hAnsi="Times New Roman" w:ascii="Times New Roman"/>
        </w:rPr>
        <w:tab/>
      </w:r>
      <w:r w:rsidR="008D15E6" w:rsidRPr="008D15E6">
        <w:rPr>
          <w:rFonts w:hAnsi="Times New Roman" w:ascii="Times New Roman"/>
        </w:rPr>
        <w:t>Rješenjem posl. br. St-</w:t>
      </w:r>
      <w:r w:rsidR="00154674">
        <w:rPr>
          <w:rFonts w:hAnsi="Times New Roman" w:ascii="Times New Roman"/>
        </w:rPr>
        <w:t>698</w:t>
      </w:r>
      <w:r w:rsidR="00E83D4A">
        <w:rPr>
          <w:rFonts w:hAnsi="Times New Roman" w:ascii="Times New Roman"/>
        </w:rPr>
        <w:t>/16</w:t>
      </w:r>
      <w:r w:rsidR="00DE537A">
        <w:rPr>
          <w:rFonts w:hAnsi="Times New Roman" w:ascii="Times New Roman"/>
        </w:rPr>
        <w:t>-</w:t>
      </w:r>
      <w:r w:rsidR="00D95269">
        <w:rPr>
          <w:rFonts w:hAnsi="Times New Roman" w:ascii="Times New Roman"/>
        </w:rPr>
        <w:t>5</w:t>
      </w:r>
      <w:r w:rsidR="008D15E6" w:rsidRPr="008D15E6">
        <w:rPr>
          <w:rFonts w:hAnsi="Times New Roman" w:ascii="Times New Roman"/>
        </w:rPr>
        <w:t xml:space="preserve"> od </w:t>
      </w:r>
      <w:r w:rsidR="00D95269">
        <w:rPr>
          <w:rFonts w:hAnsi="Times New Roman" w:ascii="Times New Roman"/>
        </w:rPr>
        <w:t>14. srpnja</w:t>
      </w:r>
      <w:r w:rsidR="008D15E6" w:rsidRPr="008D15E6">
        <w:rPr>
          <w:rFonts w:hAnsi="Times New Roman" w:ascii="Times New Roman"/>
        </w:rPr>
        <w:t xml:space="preserve"> 2016. godine pokrenut je prethodni postupak</w:t>
      </w:r>
      <w:r w:rsidR="00492CB8">
        <w:rPr>
          <w:rFonts w:hAnsi="Times New Roman" w:ascii="Times New Roman"/>
        </w:rPr>
        <w:t>, te</w:t>
      </w:r>
      <w:r w:rsidR="00126061">
        <w:rPr>
          <w:rFonts w:hAnsi="Times New Roman" w:ascii="Times New Roman"/>
        </w:rPr>
        <w:t xml:space="preserve"> </w:t>
      </w:r>
      <w:r w:rsidR="00492CB8">
        <w:rPr>
          <w:rFonts w:hAnsi="Times New Roman" w:ascii="Times New Roman"/>
        </w:rPr>
        <w:t xml:space="preserve">naloženo osobi ovlaštenoj za zastupanje dužnika </w:t>
      </w:r>
      <w:r w:rsidR="00D95269">
        <w:rPr>
          <w:rFonts w:hAnsi="Times New Roman" w:ascii="Times New Roman"/>
        </w:rPr>
        <w:t>Đorđu Buban iz Pobri, Ulica Dragi 4</w:t>
      </w:r>
      <w:r w:rsidR="00492CB8">
        <w:rPr>
          <w:rFonts w:hAnsi="Times New Roman" w:ascii="Times New Roman"/>
        </w:rPr>
        <w:t xml:space="preserve"> </w:t>
      </w:r>
      <w:r w:rsidR="00492CB8" w:rsidRPr="00492CB8">
        <w:rPr>
          <w:rFonts w:hAnsi="Times New Roman" w:ascii="Times New Roman"/>
        </w:rPr>
        <w:t xml:space="preserve">u roku od osam dana dostaviti sudu pisano izviješće o financijsko – </w:t>
      </w:r>
      <w:r w:rsidR="00492CB8" w:rsidRPr="00492CB8">
        <w:rPr>
          <w:rFonts w:hAnsi="Times New Roman" w:ascii="Times New Roman"/>
        </w:rPr>
        <w:lastRenderedPageBreak/>
        <w:t>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F01B6D" w:rsidP="00492CB8" w:rsidR="00F01B6D">
      <w:pPr>
        <w:jc w:val="both"/>
        <w:rPr>
          <w:rFonts w:hAnsi="Times New Roman" w:ascii="Times New Roman"/>
        </w:rPr>
      </w:pPr>
      <w:r>
        <w:rPr>
          <w:rFonts w:hAnsi="Times New Roman" w:ascii="Times New Roman"/>
        </w:rPr>
        <w:tab/>
        <w:t xml:space="preserve">Tijekom prethodnog postupka sud je odredio saslušanje zastupnika dužnika po zakonu, kao i </w:t>
      </w:r>
      <w:r w:rsidR="00F60101">
        <w:rPr>
          <w:rFonts w:hAnsi="Times New Roman" w:ascii="Times New Roman"/>
        </w:rPr>
        <w:t xml:space="preserve">njegovo </w:t>
      </w:r>
      <w:r>
        <w:rPr>
          <w:rFonts w:hAnsi="Times New Roman" w:ascii="Times New Roman"/>
        </w:rPr>
        <w:t xml:space="preserve">prisilno dovođenje. Međutim, Policijska uprava Primorsko goranska obavijestila je naslovni sud da nije bilo mogućnosti postupiti po nalogu suda za prisilno dovođenje zastupnika dužnika po zakonu, jer se isti nalazi na privremenom radu u Njemačkoj. </w:t>
      </w:r>
    </w:p>
    <w:p w:rsidRDefault="00126061" w:rsidP="00126061" w:rsidR="002A3A70">
      <w:pPr>
        <w:jc w:val="both"/>
        <w:rPr>
          <w:rFonts w:hAnsi="Times New Roman" w:ascii="Times New Roman"/>
        </w:rPr>
      </w:pPr>
      <w:r>
        <w:rPr>
          <w:rFonts w:hAnsi="Times New Roman" w:ascii="Times New Roman"/>
        </w:rPr>
        <w:tab/>
      </w:r>
      <w:r w:rsidR="0027050D">
        <w:rPr>
          <w:rFonts w:hAnsi="Times New Roman" w:ascii="Times New Roman"/>
        </w:rPr>
        <w:t>Rješenjem od</w:t>
      </w:r>
      <w:r w:rsidR="00F01B6D">
        <w:rPr>
          <w:rFonts w:hAnsi="Times New Roman" w:ascii="Times New Roman"/>
        </w:rPr>
        <w:t xml:space="preserve"> 03. travnja</w:t>
      </w:r>
      <w:r w:rsidR="0027050D">
        <w:rPr>
          <w:rFonts w:hAnsi="Times New Roman" w:ascii="Times New Roman"/>
        </w:rPr>
        <w:t xml:space="preserve"> 2017. godine određena je mjera osiguranja </w:t>
      </w:r>
      <w:r>
        <w:rPr>
          <w:rFonts w:hAnsi="Times New Roman" w:ascii="Times New Roman"/>
        </w:rPr>
        <w:t xml:space="preserve"> imenovanjem privremenog stečajnog upravitelja</w:t>
      </w:r>
      <w:r w:rsidR="0027050D">
        <w:rPr>
          <w:rFonts w:hAnsi="Times New Roman" w:ascii="Times New Roman"/>
        </w:rPr>
        <w:t xml:space="preserve"> </w:t>
      </w:r>
      <w:r w:rsidR="00F01B6D">
        <w:rPr>
          <w:rFonts w:hAnsi="Times New Roman" w:ascii="Times New Roman"/>
        </w:rPr>
        <w:t>Ivan Gjuršić iz Zagreba, Petrinjska 38</w:t>
      </w:r>
      <w:r w:rsidRPr="0027050D">
        <w:rPr>
          <w:rFonts w:hAnsi="Times New Roman" w:ascii="Times New Roman"/>
        </w:rPr>
        <w:t>,</w:t>
      </w:r>
      <w:r>
        <w:rPr>
          <w:rFonts w:hAnsi="Times New Roman" w:ascii="Times New Roman"/>
        </w:rPr>
        <w:t xml:space="preserve"> </w:t>
      </w:r>
      <w:r w:rsidR="002A3A70">
        <w:rPr>
          <w:rFonts w:hAnsi="Times New Roman" w:ascii="Times New Roman"/>
        </w:rPr>
        <w:t xml:space="preserve">čija je </w:t>
      </w:r>
      <w:r w:rsidR="002A3A70" w:rsidRPr="002A3A70">
        <w:rPr>
          <w:rFonts w:hAnsi="Times New Roman" w:ascii="Times New Roman"/>
        </w:rPr>
        <w:t>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w:t>
      </w:r>
      <w:r w:rsidR="002A3A70">
        <w:rPr>
          <w:rFonts w:hAnsi="Times New Roman" w:ascii="Times New Roman"/>
        </w:rPr>
        <w:t>119</w:t>
      </w:r>
      <w:r w:rsidR="002A3A70" w:rsidRPr="002A3A70">
        <w:rPr>
          <w:rFonts w:hAnsi="Times New Roman" w:ascii="Times New Roman"/>
        </w:rPr>
        <w:t>. st.2. SZ-a.</w:t>
      </w:r>
    </w:p>
    <w:p w:rsidRDefault="00F01B6D" w:rsidP="0027050D" w:rsidR="007E1339">
      <w:pPr>
        <w:jc w:val="both"/>
        <w:rPr>
          <w:rFonts w:hAnsi="Times New Roman" w:ascii="Times New Roman"/>
        </w:rPr>
      </w:pPr>
      <w:r>
        <w:rPr>
          <w:rFonts w:hAnsi="Times New Roman" w:ascii="Times New Roman"/>
        </w:rPr>
        <w:t xml:space="preserve"> </w:t>
      </w:r>
      <w:r>
        <w:rPr>
          <w:rFonts w:hAnsi="Times New Roman" w:ascii="Times New Roman"/>
        </w:rPr>
        <w:tab/>
        <w:t xml:space="preserve">Privremeni stečajni upravitelj zatražio je od zastupnika dužnika po zakonu dostavu poslovne dokumentacije dužnika. Međutim, iako je zahtjev zaprimio, zastupnik dužnika po zakonu po dopisu privremenog stečajnog upravaitelja nije postupio. </w:t>
      </w:r>
    </w:p>
    <w:p w:rsidRDefault="00F01B6D" w:rsidP="0027050D" w:rsidR="00F01B6D">
      <w:pPr>
        <w:jc w:val="both"/>
        <w:rPr>
          <w:rFonts w:hAnsi="Times New Roman" w:ascii="Times New Roman"/>
        </w:rPr>
      </w:pPr>
      <w:r w:rsidRPr="00F01B6D">
        <w:rPr>
          <w:rFonts w:hAnsi="Times New Roman" w:ascii="Times New Roman"/>
        </w:rPr>
        <w:tab/>
        <w:t>Privremeni stečajni upravitelj izvršio je uvid u javne registre te utvrdio da dužnik nije upisan kao vlasnik</w:t>
      </w:r>
      <w:r>
        <w:rPr>
          <w:rFonts w:hAnsi="Times New Roman" w:ascii="Times New Roman"/>
        </w:rPr>
        <w:t xml:space="preserve">, odnosno suvlasnik nekretnina na području nadležnosti Općinskog suda u Rijeci, Zemljišnoknjižni odjel Opatija. prema podacima Policijske postaje Opatija dužnik nije evidentiran ni kao vlasnik vozila. </w:t>
      </w:r>
    </w:p>
    <w:p w:rsidRDefault="00F01B6D" w:rsidP="00016CA4" w:rsidR="00F01B6D" w:rsidRPr="00F01B6D">
      <w:pPr>
        <w:jc w:val="both"/>
        <w:rPr>
          <w:rFonts w:hAnsi="Times New Roman" w:ascii="Times New Roman"/>
        </w:rPr>
      </w:pPr>
      <w:r w:rsidRPr="00F01B6D">
        <w:rPr>
          <w:rFonts w:hAnsi="Times New Roman" w:ascii="Times New Roman"/>
        </w:rPr>
        <w:tab/>
        <w:t>Do završetka prethodnog postupka kod dužnika je utvrđeno postojanje stečajnog razloga, nesposobnost za plaćanje iz čl.6. SZ-a.</w:t>
      </w:r>
      <w:r>
        <w:rPr>
          <w:rFonts w:hAnsi="Times New Roman" w:ascii="Times New Roman"/>
        </w:rPr>
        <w:t xml:space="preserve"> </w:t>
      </w:r>
    </w:p>
    <w:p w:rsidRDefault="00F01B6D" w:rsidP="0027050D" w:rsidR="00F01B6D">
      <w:pPr>
        <w:jc w:val="both"/>
        <w:rPr>
          <w:rFonts w:hAnsi="Times New Roman" w:ascii="Times New Roman"/>
        </w:rPr>
      </w:pPr>
      <w:r>
        <w:rPr>
          <w:rFonts w:hAnsi="Times New Roman" w:ascii="Times New Roman"/>
        </w:rPr>
        <w:tab/>
        <w:t>Naime, prema podacima Financijske agencije d</w:t>
      </w:r>
      <w:r w:rsidRPr="00F01B6D">
        <w:rPr>
          <w:rFonts w:hAnsi="Times New Roman" w:ascii="Times New Roman"/>
        </w:rPr>
        <w:t>užnik na dan 01. rujna 2015. godine u Očevidniku redoslijeda osnova za plaćanja ima neizvršene osnove za plaćanje u neprekinutom razdoblju od 376 dana u ukupnom iznosu od 30.475,74 kn, uz napomenu da su 22. prosinca 2014. godine u jedinstvenom registru računa ugašeni svi dužnikovi računi.</w:t>
      </w:r>
    </w:p>
    <w:p w:rsidRDefault="00F01B6D" w:rsidP="00F01B6D" w:rsidR="00F01B6D" w:rsidRPr="00F01B6D">
      <w:pPr>
        <w:jc w:val="both"/>
        <w:rPr>
          <w:rFonts w:hAnsi="Times New Roman" w:ascii="Times New Roman"/>
        </w:rPr>
      </w:pPr>
      <w:r>
        <w:rPr>
          <w:rFonts w:hAnsi="Times New Roman" w:ascii="Times New Roman"/>
        </w:rPr>
        <w:t xml:space="preserve"> </w:t>
      </w:r>
      <w:r w:rsidRPr="00F01B6D">
        <w:rPr>
          <w:rFonts w:hAnsi="Times New Roman" w:ascii="Times New Roman"/>
        </w:rPr>
        <w:tab/>
        <w:t xml:space="preserve">Obzirom da je do završetka prethodnog postupka kod dužnika je utvrđeno postojanje stečajnog razloga, nesposobnost za plaćanje iz čl.5. SZ-a, kao i činjenica nedostatnosti dužnikove imovine za namirenje troškova prethodnog i otvorenog stečajnog postupka, privremeni stečajni upravitelj predložio je sudu da pozove </w:t>
      </w:r>
      <w:r>
        <w:rPr>
          <w:rFonts w:hAnsi="Times New Roman" w:ascii="Times New Roman"/>
        </w:rPr>
        <w:t>osobe koje imaju pravni interes za provedbom stečajnog postupka</w:t>
      </w:r>
      <w:r w:rsidRPr="00F01B6D">
        <w:rPr>
          <w:rFonts w:hAnsi="Times New Roman" w:ascii="Times New Roman"/>
        </w:rPr>
        <w:t xml:space="preserve"> na uplatu predujma u visini od 40.077,78 kn. </w:t>
      </w:r>
    </w:p>
    <w:p w:rsidRDefault="00F01B6D" w:rsidP="00F01B6D" w:rsidR="00F01B6D">
      <w:pPr>
        <w:jc w:val="both"/>
        <w:rPr>
          <w:rFonts w:hAnsi="Times New Roman" w:ascii="Times New Roman"/>
        </w:rPr>
      </w:pPr>
      <w:r w:rsidRPr="00F01B6D">
        <w:rPr>
          <w:rFonts w:hAnsi="Times New Roman" w:ascii="Times New Roman"/>
        </w:rPr>
        <w:tab/>
        <w:t>Strukturu predvidivih troškova čine trošak nagrade privremenom stečajnom upravitelju u prethodnom postupku 5.200,00 kn bruto, nagrada za rad stečajnom upravitelju u bruto iznosu 27.777,78 kn, knjigovodstveni troškovi 6.000,00 kn, materijalni troškovi u iznosu 500,00 kn i ostali troškovi (izrada pečata, bankovne naknade) u iznosu 600,00 kn.</w:t>
      </w:r>
    </w:p>
    <w:p w:rsidRDefault="001D1ECE" w:rsidP="000005F4" w:rsidR="00DB4C10">
      <w:pPr>
        <w:jc w:val="both"/>
        <w:rPr>
          <w:rFonts w:hAnsi="Times New Roman" w:ascii="Times New Roman"/>
        </w:rPr>
      </w:pPr>
      <w:r w:rsidRPr="001D1ECE">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F01B6D" w:rsidP="000005F4" w:rsidR="00F01B6D">
      <w:pPr>
        <w:jc w:val="both"/>
        <w:rPr>
          <w:rFonts w:hAnsi="Times New Roman" w:ascii="Times New Roman"/>
        </w:rPr>
      </w:pPr>
    </w:p>
    <w:p w:rsidRDefault="00EF636F" w:rsidP="0040172E" w:rsidR="0040172E" w:rsidRPr="0040172E">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40172E">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40172E">
      <w:pPr>
        <w:jc w:val="both"/>
        <w:rPr>
          <w:rFonts w:hAnsi="Times New Roman" w:ascii="Times New Roman"/>
        </w:rPr>
      </w:pPr>
      <w:r w:rsidRPr="0040172E">
        <w:rPr>
          <w:rFonts w:hAnsi="Times New Roman" w:ascii="Times New Roman"/>
        </w:rPr>
        <w:tab/>
        <w:t xml:space="preserve">U smislu citirane odredbe, privremeni stečajni upravitelj je procijenio da predvidivi troškovi prethodnog i otvorenog stečajnog postupka iznose ukupno </w:t>
      </w:r>
      <w:r w:rsidR="00F01B6D">
        <w:rPr>
          <w:rFonts w:hAnsi="Times New Roman" w:ascii="Times New Roman"/>
        </w:rPr>
        <w:t>40.077,78</w:t>
      </w:r>
      <w:r w:rsidRPr="0040172E">
        <w:rPr>
          <w:rFonts w:hAnsi="Times New Roman" w:ascii="Times New Roman"/>
        </w:rPr>
        <w:t xml:space="preserve"> kn.</w:t>
      </w:r>
    </w:p>
    <w:p w:rsidRDefault="0040172E" w:rsidP="0040172E" w:rsidR="0040172E" w:rsidRPr="0040172E">
      <w:pPr>
        <w:jc w:val="both"/>
        <w:rPr>
          <w:rFonts w:hAnsi="Times New Roman" w:ascii="Times New Roman"/>
        </w:rPr>
      </w:pPr>
      <w:r w:rsidRPr="0040172E">
        <w:rPr>
          <w:rFonts w:hAnsi="Times New Roman" w:ascii="Times New Roman"/>
        </w:rPr>
        <w:tab/>
      </w:r>
      <w:r>
        <w:rPr>
          <w:rFonts w:hAnsi="Times New Roman" w:ascii="Times New Roman"/>
        </w:rPr>
        <w:t>Sud</w:t>
      </w:r>
      <w:r w:rsidRPr="0040172E">
        <w:rPr>
          <w:rFonts w:hAnsi="Times New Roman" w:ascii="Times New Roman"/>
        </w:rPr>
        <w:t xml:space="preserve"> je specifikaciju predvidivih troškova prethodnog i otvorenog stečajnog postupka ocijenio opravdanom, realnom i nužnom.</w:t>
      </w:r>
    </w:p>
    <w:p w:rsidRDefault="0040172E" w:rsidP="0040172E" w:rsidR="0040172E" w:rsidRPr="0040172E">
      <w:pPr>
        <w:jc w:val="both"/>
        <w:rPr>
          <w:rFonts w:hAnsi="Times New Roman" w:ascii="Times New Roman"/>
        </w:rPr>
      </w:pPr>
      <w:r w:rsidRPr="0040172E">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pPr>
        <w:jc w:val="both"/>
        <w:rPr>
          <w:rFonts w:hAnsi="Times New Roman" w:ascii="Times New Roman"/>
        </w:rPr>
      </w:pPr>
      <w:r w:rsidRPr="0040172E">
        <w:rPr>
          <w:rFonts w:hAnsi="Times New Roman" w:ascii="Times New Roman"/>
        </w:rPr>
        <w:tab/>
        <w:t>Na posljedice nepostupanja po t</w:t>
      </w:r>
      <w:r w:rsidR="002354F0">
        <w:rPr>
          <w:rFonts w:hAnsi="Times New Roman" w:ascii="Times New Roman"/>
        </w:rPr>
        <w:t>očki</w:t>
      </w:r>
      <w:r w:rsidRPr="0040172E">
        <w:rPr>
          <w:rFonts w:hAnsi="Times New Roman" w:ascii="Times New Roman"/>
        </w:rPr>
        <w:t xml:space="preserve"> I. izreke rješenja temeljem čl.132. st.2. SZ upozoreno je u t. II. izreke ovog rješenja.</w:t>
      </w:r>
      <w:r w:rsidR="00DB4C10" w:rsidRPr="00DB4C10">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t xml:space="preserve">U Rijeci, </w:t>
            </w:r>
            <w:r w:rsidR="00F01B6D">
              <w:rPr>
                <w:rFonts w:hAnsi="Times New Roman" w:ascii="Times New Roman"/>
              </w:rPr>
              <w:t>26</w:t>
            </w:r>
            <w:r w:rsidR="007E1339">
              <w:rPr>
                <w:rFonts w:hAnsi="Times New Roman" w:ascii="Times New Roman"/>
              </w:rPr>
              <w:t>. svibnja</w:t>
            </w:r>
            <w:r w:rsidR="0040172E">
              <w:rPr>
                <w:rFonts w:hAnsi="Times New Roman" w:ascii="Times New Roman"/>
              </w:rPr>
              <w:t xml:space="preserve"> 2017</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BF51EC" w:rsidP="00761DF4" w:rsidR="006D4DF9">
      <w:pPr>
        <w:ind w:firstLine="708" w:left="1416"/>
        <w:jc w:val="right"/>
      </w:pPr>
      <w:r>
        <w:rPr>
          <w:rFonts w:hAnsi="Times New Roman" w:ascii="Times New Roman"/>
        </w:rPr>
        <w:tab/>
      </w:r>
      <w:r>
        <w:rPr>
          <w:rFonts w:hAnsi="Times New Roman" w:ascii="Times New Roman"/>
        </w:rPr>
        <w:tab/>
        <w:t xml:space="preserve">            </w:t>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Daniela Korlević</w:t>
      </w:r>
      <w:r w:rsidR="006D4DF9">
        <w:rPr>
          <w:rFonts w:hAnsi="Times New Roman" w:ascii="Times New Roman"/>
        </w:rPr>
        <w:t xml:space="preserve"> </w:t>
      </w:r>
      <w:r w:rsidR="00761DF4">
        <w:rPr>
          <w:rFonts w:hAnsi="Times New Roman" w:ascii="Times New Roman"/>
        </w:rPr>
        <w:t xml:space="preserve"> </w:t>
      </w:r>
      <w:r w:rsidR="006D4DF9" w:rsidRPr="00737DD5">
        <w:t xml:space="preserve"> </w:t>
      </w:r>
      <w:r w:rsidR="006D4DF9">
        <w:t xml:space="preserve">  </w:t>
      </w:r>
    </w:p>
    <w:p w:rsidRDefault="00EE5FB1" w:rsidP="00EE5FB1" w:rsidR="00EE5FB1">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w:t>
      </w:r>
      <w:r w:rsidR="00492CB8">
        <w:rPr>
          <w:rFonts w:hAnsi="Times New Roman" w:ascii="Times New Roman"/>
        </w:rPr>
        <w:t>.</w:t>
      </w:r>
      <w:r w:rsidRPr="00253FBA">
        <w:rPr>
          <w:rFonts w:hAnsi="Times New Roman" w:ascii="Times New Roman"/>
        </w:rPr>
        <w:t xml:space="preserve"> </w:t>
      </w:r>
      <w:r w:rsidR="00492CB8" w:rsidRPr="00492CB8">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8D15E6">
        <w:rPr>
          <w:rFonts w:hAnsi="Times New Roman" w:ascii="Times New Roman"/>
        </w:rPr>
        <w:t xml:space="preserve"> </w:t>
      </w:r>
    </w:p>
    <w:p w:rsidRDefault="006100E1" w:rsidP="00214C3F" w:rsidR="006100E1">
      <w:pPr>
        <w:jc w:val="both"/>
        <w:rPr>
          <w:rFonts w:hAnsi="Times New Roman" w:ascii="Times New Roman"/>
        </w:rPr>
      </w:pPr>
    </w:p>
    <w:p w:rsidRDefault="00C5009A" w:rsidP="00214C3F" w:rsidR="00C5009A">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C0124F">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8A0E15" w:rsidP="00C0124F" w:rsidR="008A0E15" w:rsidRPr="00855C3C">
      <w:pPr>
        <w:rPr>
          <w:rFonts w:hAnsi="Times New Roman" w:ascii="Times New Roman"/>
          <w:sz w:val="20"/>
          <w:szCs w:val="20"/>
        </w:rPr>
      </w:pPr>
      <w:r>
        <w:rPr>
          <w:rFonts w:hAnsi="Times New Roman" w:ascii="Times New Roman"/>
          <w:sz w:val="20"/>
          <w:szCs w:val="20"/>
        </w:rPr>
        <w:t xml:space="preserve">- privremenom stečajnom </w:t>
      </w:r>
      <w:r w:rsidR="0027050D">
        <w:rPr>
          <w:rFonts w:hAnsi="Times New Roman" w:ascii="Times New Roman"/>
          <w:sz w:val="20"/>
          <w:szCs w:val="20"/>
        </w:rPr>
        <w:t>upravitelju</w:t>
      </w:r>
      <w:r w:rsidR="007E1339">
        <w:rPr>
          <w:rFonts w:hAnsi="Times New Roman" w:ascii="Times New Roman"/>
          <w:sz w:val="20"/>
          <w:szCs w:val="20"/>
        </w:rPr>
        <w:t xml:space="preserve"> </w:t>
      </w:r>
      <w:r w:rsidR="00154674">
        <w:rPr>
          <w:rFonts w:hAnsi="Times New Roman" w:ascii="Times New Roman"/>
          <w:sz w:val="20"/>
          <w:szCs w:val="20"/>
        </w:rPr>
        <w:t>Ivan Gjurašić</w:t>
      </w:r>
    </w:p>
    <w:p w:rsidRDefault="00E769A3" w:rsidP="00C0124F" w:rsidR="00E769A3"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F01B6D">
        <w:rPr>
          <w:rFonts w:hAnsi="Times New Roman" w:ascii="Times New Roman"/>
          <w:sz w:val="20"/>
          <w:szCs w:val="20"/>
        </w:rPr>
        <w:t>26</w:t>
      </w:r>
      <w:r w:rsidR="007E1339">
        <w:rPr>
          <w:rFonts w:hAnsi="Times New Roman" w:ascii="Times New Roman"/>
          <w:sz w:val="20"/>
          <w:szCs w:val="20"/>
        </w:rPr>
        <w:t>.5</w:t>
      </w:r>
      <w:r w:rsidR="00492CB8">
        <w:rPr>
          <w:rFonts w:hAnsi="Times New Roman" w:ascii="Times New Roman"/>
          <w:sz w:val="20"/>
          <w:szCs w:val="20"/>
        </w:rPr>
        <w:t>.</w:t>
      </w:r>
      <w:r w:rsidR="0040172E">
        <w:rPr>
          <w:rFonts w:hAnsi="Times New Roman" w:ascii="Times New Roman"/>
          <w:sz w:val="20"/>
          <w:szCs w:val="20"/>
        </w:rPr>
        <w:t>2017</w:t>
      </w:r>
      <w:r w:rsidR="00214C3F" w:rsidRPr="00855C3C">
        <w:rPr>
          <w:rFonts w:hAnsi="Times New Roman" w:ascii="Times New Roman"/>
          <w:sz w:val="20"/>
          <w:szCs w:val="20"/>
        </w:rPr>
        <w:t>.</w:t>
      </w:r>
      <w:r w:rsidR="0040172E">
        <w:rPr>
          <w:rFonts w:hAnsi="Times New Roman" w:ascii="Times New Roman"/>
          <w:sz w:val="20"/>
          <w:szCs w:val="20"/>
        </w:rPr>
        <w:t xml:space="preserve"> </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F55309">
      <w:rPr>
        <w:rFonts w:hAnsi="Times New Roman" w:ascii="Times New Roman"/>
        <w:b w:val="false"/>
        <w:noProof/>
        <w:sz w:val="20"/>
        <w:szCs w:val="20"/>
      </w:rPr>
      <w:t>3</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154674">
      <w:rPr>
        <w:rFonts w:hAnsi="Times New Roman" w:ascii="Times New Roman"/>
        <w:b/>
      </w:rPr>
      <w:t>698</w:t>
    </w:r>
    <w:r w:rsidR="00B370BC">
      <w:rPr>
        <w:rFonts w:hAnsi="Times New Roman" w:ascii="Times New Roman"/>
        <w:b/>
      </w:rPr>
      <w:t>/16-</w:t>
    </w:r>
    <w:r w:rsidR="00154674">
      <w:rPr>
        <w:rFonts w:hAnsi="Times New Roman" w:ascii="Times New Roman"/>
        <w:b/>
      </w:rPr>
      <w:t>27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63848"/>
    <w:rsid w:val="000715A6"/>
    <w:rsid w:val="0007291E"/>
    <w:rsid w:val="0007661A"/>
    <w:rsid w:val="000815B1"/>
    <w:rsid w:val="00086140"/>
    <w:rsid w:val="000950FC"/>
    <w:rsid w:val="000956C5"/>
    <w:rsid w:val="00096116"/>
    <w:rsid w:val="000A743D"/>
    <w:rsid w:val="000B6E30"/>
    <w:rsid w:val="000C0B5D"/>
    <w:rsid w:val="000D76AD"/>
    <w:rsid w:val="000E25EC"/>
    <w:rsid w:val="000E634C"/>
    <w:rsid w:val="000F0165"/>
    <w:rsid w:val="000F164D"/>
    <w:rsid w:val="00106B9C"/>
    <w:rsid w:val="0012310F"/>
    <w:rsid w:val="0012334E"/>
    <w:rsid w:val="00126061"/>
    <w:rsid w:val="00127008"/>
    <w:rsid w:val="00131290"/>
    <w:rsid w:val="00131669"/>
    <w:rsid w:val="001351C4"/>
    <w:rsid w:val="00137C2F"/>
    <w:rsid w:val="00144B21"/>
    <w:rsid w:val="001463E6"/>
    <w:rsid w:val="001505D8"/>
    <w:rsid w:val="00154674"/>
    <w:rsid w:val="0015495D"/>
    <w:rsid w:val="001572E1"/>
    <w:rsid w:val="0016571A"/>
    <w:rsid w:val="001666BB"/>
    <w:rsid w:val="00176648"/>
    <w:rsid w:val="00177974"/>
    <w:rsid w:val="001A1083"/>
    <w:rsid w:val="001A1D72"/>
    <w:rsid w:val="001A55E6"/>
    <w:rsid w:val="001B656D"/>
    <w:rsid w:val="001B65EA"/>
    <w:rsid w:val="001D1ECE"/>
    <w:rsid w:val="001E2638"/>
    <w:rsid w:val="0020054E"/>
    <w:rsid w:val="002023AD"/>
    <w:rsid w:val="00214C3F"/>
    <w:rsid w:val="00215B50"/>
    <w:rsid w:val="00216FA4"/>
    <w:rsid w:val="00226544"/>
    <w:rsid w:val="0023250E"/>
    <w:rsid w:val="00233861"/>
    <w:rsid w:val="00235015"/>
    <w:rsid w:val="002354F0"/>
    <w:rsid w:val="00253FBA"/>
    <w:rsid w:val="0027050D"/>
    <w:rsid w:val="0027267B"/>
    <w:rsid w:val="0027305C"/>
    <w:rsid w:val="00276880"/>
    <w:rsid w:val="002905D3"/>
    <w:rsid w:val="002963ED"/>
    <w:rsid w:val="002A3A70"/>
    <w:rsid w:val="002A7125"/>
    <w:rsid w:val="002B3FB0"/>
    <w:rsid w:val="002C01C1"/>
    <w:rsid w:val="002D5255"/>
    <w:rsid w:val="002E21F0"/>
    <w:rsid w:val="002E67B5"/>
    <w:rsid w:val="002E721B"/>
    <w:rsid w:val="002E73F8"/>
    <w:rsid w:val="00302E70"/>
    <w:rsid w:val="003063CA"/>
    <w:rsid w:val="003310E4"/>
    <w:rsid w:val="00346EB8"/>
    <w:rsid w:val="00366779"/>
    <w:rsid w:val="00380BCC"/>
    <w:rsid w:val="00387E71"/>
    <w:rsid w:val="003A7C17"/>
    <w:rsid w:val="003B376F"/>
    <w:rsid w:val="003C4242"/>
    <w:rsid w:val="003C53E9"/>
    <w:rsid w:val="003D4368"/>
    <w:rsid w:val="003E1625"/>
    <w:rsid w:val="003E6E8B"/>
    <w:rsid w:val="003E7863"/>
    <w:rsid w:val="0040172E"/>
    <w:rsid w:val="00405C8F"/>
    <w:rsid w:val="004149D8"/>
    <w:rsid w:val="004224A1"/>
    <w:rsid w:val="00422A3C"/>
    <w:rsid w:val="0043205F"/>
    <w:rsid w:val="00452DB5"/>
    <w:rsid w:val="0046024E"/>
    <w:rsid w:val="00472D35"/>
    <w:rsid w:val="00475A13"/>
    <w:rsid w:val="004850B3"/>
    <w:rsid w:val="00492CB8"/>
    <w:rsid w:val="00495976"/>
    <w:rsid w:val="004A2AFB"/>
    <w:rsid w:val="004C76CC"/>
    <w:rsid w:val="004E76F0"/>
    <w:rsid w:val="004F02F1"/>
    <w:rsid w:val="004F6136"/>
    <w:rsid w:val="005045CE"/>
    <w:rsid w:val="00511F2A"/>
    <w:rsid w:val="00511F31"/>
    <w:rsid w:val="005123D7"/>
    <w:rsid w:val="0052020D"/>
    <w:rsid w:val="005307CC"/>
    <w:rsid w:val="00531FDB"/>
    <w:rsid w:val="005373EF"/>
    <w:rsid w:val="00544270"/>
    <w:rsid w:val="00546E6F"/>
    <w:rsid w:val="00550939"/>
    <w:rsid w:val="005624F3"/>
    <w:rsid w:val="0056280E"/>
    <w:rsid w:val="005705D3"/>
    <w:rsid w:val="0057466D"/>
    <w:rsid w:val="00585A3A"/>
    <w:rsid w:val="005862BF"/>
    <w:rsid w:val="005A07E9"/>
    <w:rsid w:val="005A3995"/>
    <w:rsid w:val="005A3E62"/>
    <w:rsid w:val="005A4452"/>
    <w:rsid w:val="005B03B6"/>
    <w:rsid w:val="005B57CD"/>
    <w:rsid w:val="005C296E"/>
    <w:rsid w:val="005D1C21"/>
    <w:rsid w:val="005D3118"/>
    <w:rsid w:val="005D5CBD"/>
    <w:rsid w:val="006016BC"/>
    <w:rsid w:val="0060647B"/>
    <w:rsid w:val="0060730F"/>
    <w:rsid w:val="006100E1"/>
    <w:rsid w:val="00616765"/>
    <w:rsid w:val="00627842"/>
    <w:rsid w:val="00634CF1"/>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F0D62"/>
    <w:rsid w:val="006F6339"/>
    <w:rsid w:val="007007FF"/>
    <w:rsid w:val="00713395"/>
    <w:rsid w:val="007150FA"/>
    <w:rsid w:val="00716A25"/>
    <w:rsid w:val="00722FDC"/>
    <w:rsid w:val="007332D6"/>
    <w:rsid w:val="007566DF"/>
    <w:rsid w:val="00761DF4"/>
    <w:rsid w:val="00784A2E"/>
    <w:rsid w:val="007878E7"/>
    <w:rsid w:val="00791D59"/>
    <w:rsid w:val="007A070F"/>
    <w:rsid w:val="007A23CD"/>
    <w:rsid w:val="007B0FDC"/>
    <w:rsid w:val="007D4BF6"/>
    <w:rsid w:val="007D764A"/>
    <w:rsid w:val="007E0C1B"/>
    <w:rsid w:val="007E1313"/>
    <w:rsid w:val="007E1339"/>
    <w:rsid w:val="007E5AB9"/>
    <w:rsid w:val="007F57A8"/>
    <w:rsid w:val="008209E5"/>
    <w:rsid w:val="00824CDD"/>
    <w:rsid w:val="00825790"/>
    <w:rsid w:val="00825C11"/>
    <w:rsid w:val="008272FA"/>
    <w:rsid w:val="00836928"/>
    <w:rsid w:val="00843182"/>
    <w:rsid w:val="00855C3C"/>
    <w:rsid w:val="0085747B"/>
    <w:rsid w:val="00871630"/>
    <w:rsid w:val="00882309"/>
    <w:rsid w:val="00882E2A"/>
    <w:rsid w:val="00883ABB"/>
    <w:rsid w:val="008872B1"/>
    <w:rsid w:val="008A0E15"/>
    <w:rsid w:val="008B0711"/>
    <w:rsid w:val="008B3A73"/>
    <w:rsid w:val="008B5FA4"/>
    <w:rsid w:val="008C26B2"/>
    <w:rsid w:val="008C3FB2"/>
    <w:rsid w:val="008C4977"/>
    <w:rsid w:val="008D15E6"/>
    <w:rsid w:val="008D254D"/>
    <w:rsid w:val="008E3E5A"/>
    <w:rsid w:val="008F0C07"/>
    <w:rsid w:val="008F39FB"/>
    <w:rsid w:val="0091310C"/>
    <w:rsid w:val="009136EE"/>
    <w:rsid w:val="0091493B"/>
    <w:rsid w:val="00925C74"/>
    <w:rsid w:val="009338F4"/>
    <w:rsid w:val="00946CF7"/>
    <w:rsid w:val="009513BE"/>
    <w:rsid w:val="0096215B"/>
    <w:rsid w:val="00971F12"/>
    <w:rsid w:val="009762C0"/>
    <w:rsid w:val="00987AEA"/>
    <w:rsid w:val="009A0E9A"/>
    <w:rsid w:val="009D7D36"/>
    <w:rsid w:val="009E1E0C"/>
    <w:rsid w:val="009E64C2"/>
    <w:rsid w:val="009F6B5A"/>
    <w:rsid w:val="00A04285"/>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E75BD"/>
    <w:rsid w:val="00AF3BAB"/>
    <w:rsid w:val="00AF572B"/>
    <w:rsid w:val="00B21A87"/>
    <w:rsid w:val="00B328D7"/>
    <w:rsid w:val="00B370BC"/>
    <w:rsid w:val="00B376FF"/>
    <w:rsid w:val="00B512B4"/>
    <w:rsid w:val="00B55F41"/>
    <w:rsid w:val="00B8629D"/>
    <w:rsid w:val="00B86348"/>
    <w:rsid w:val="00BA39C8"/>
    <w:rsid w:val="00BA3C6A"/>
    <w:rsid w:val="00BA3DB8"/>
    <w:rsid w:val="00BA733B"/>
    <w:rsid w:val="00BB50FC"/>
    <w:rsid w:val="00BC4BCF"/>
    <w:rsid w:val="00BD2688"/>
    <w:rsid w:val="00BF15AC"/>
    <w:rsid w:val="00BF51EC"/>
    <w:rsid w:val="00C0124F"/>
    <w:rsid w:val="00C024B8"/>
    <w:rsid w:val="00C05251"/>
    <w:rsid w:val="00C119F4"/>
    <w:rsid w:val="00C1379E"/>
    <w:rsid w:val="00C13F40"/>
    <w:rsid w:val="00C34CDF"/>
    <w:rsid w:val="00C36650"/>
    <w:rsid w:val="00C5009A"/>
    <w:rsid w:val="00C53CC1"/>
    <w:rsid w:val="00C574F8"/>
    <w:rsid w:val="00C6635A"/>
    <w:rsid w:val="00C743AB"/>
    <w:rsid w:val="00C77365"/>
    <w:rsid w:val="00C837E1"/>
    <w:rsid w:val="00C84246"/>
    <w:rsid w:val="00C95D7D"/>
    <w:rsid w:val="00CA756A"/>
    <w:rsid w:val="00CB38BD"/>
    <w:rsid w:val="00CB6663"/>
    <w:rsid w:val="00CC2D6F"/>
    <w:rsid w:val="00CF14F3"/>
    <w:rsid w:val="00CF35EA"/>
    <w:rsid w:val="00CF4AFB"/>
    <w:rsid w:val="00CF7D45"/>
    <w:rsid w:val="00D06AC3"/>
    <w:rsid w:val="00D07D18"/>
    <w:rsid w:val="00D127C4"/>
    <w:rsid w:val="00D1550C"/>
    <w:rsid w:val="00D1738E"/>
    <w:rsid w:val="00D4242B"/>
    <w:rsid w:val="00D448A3"/>
    <w:rsid w:val="00D55E75"/>
    <w:rsid w:val="00D6402A"/>
    <w:rsid w:val="00D8022C"/>
    <w:rsid w:val="00D80B85"/>
    <w:rsid w:val="00D879F1"/>
    <w:rsid w:val="00D95269"/>
    <w:rsid w:val="00DA695D"/>
    <w:rsid w:val="00DA729E"/>
    <w:rsid w:val="00DB4C10"/>
    <w:rsid w:val="00DC371F"/>
    <w:rsid w:val="00DD002B"/>
    <w:rsid w:val="00DD429D"/>
    <w:rsid w:val="00DE2E3E"/>
    <w:rsid w:val="00DE3197"/>
    <w:rsid w:val="00DE537A"/>
    <w:rsid w:val="00DF7F98"/>
    <w:rsid w:val="00E144BE"/>
    <w:rsid w:val="00E304E3"/>
    <w:rsid w:val="00E3097D"/>
    <w:rsid w:val="00E35594"/>
    <w:rsid w:val="00E439A5"/>
    <w:rsid w:val="00E44A41"/>
    <w:rsid w:val="00E73C7E"/>
    <w:rsid w:val="00E755B2"/>
    <w:rsid w:val="00E769A3"/>
    <w:rsid w:val="00E76AED"/>
    <w:rsid w:val="00E819DB"/>
    <w:rsid w:val="00E83D4A"/>
    <w:rsid w:val="00E91BAA"/>
    <w:rsid w:val="00E92C65"/>
    <w:rsid w:val="00E92DBB"/>
    <w:rsid w:val="00EC0CD6"/>
    <w:rsid w:val="00EC1D71"/>
    <w:rsid w:val="00EC5C88"/>
    <w:rsid w:val="00EE5FB1"/>
    <w:rsid w:val="00EF2314"/>
    <w:rsid w:val="00EF6274"/>
    <w:rsid w:val="00EF636F"/>
    <w:rsid w:val="00F002D4"/>
    <w:rsid w:val="00F01B6D"/>
    <w:rsid w:val="00F02101"/>
    <w:rsid w:val="00F073CB"/>
    <w:rsid w:val="00F53886"/>
    <w:rsid w:val="00F55309"/>
    <w:rsid w:val="00F60101"/>
    <w:rsid w:val="00F61836"/>
    <w:rsid w:val="00F642A6"/>
    <w:rsid w:val="00F70484"/>
    <w:rsid w:val="00F731C0"/>
    <w:rsid w:val="00F8372D"/>
    <w:rsid w:val="00FA688C"/>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CF4AFB"/>
    <w:rPr>
      <w:color w:val="808080"/>
      <w:bdr w:space="0" w:sz="0" w:color="auto" w:val="none"/>
      <w:shd w:fill="auto" w:color="auto" w:val="clear"/>
    </w:rPr>
  </w:style>
  <w:style w:customStyle="true" w:styleId="eSPISCCParagraphDefaultFont" w:type="character">
    <w:name w:val="eSPIS_CC_Paragraph Default Font"/>
    <w:basedOn w:val="Zadanifontodlomka"/>
    <w:rsid w:val="00CF4A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4AF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F4A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4AF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CF4AFB"/>
    <w:rPr>
      <w:color w:val="808080"/>
      <w:bdr w:color="auto" w:space="0" w:sz="0" w:val="none"/>
      <w:shd w:color="auto" w:fill="auto" w:val="clear"/>
    </w:rPr>
  </w:style>
  <w:style w:customStyle="1" w:styleId="eSPISCCParagraphDefaultFont" w:type="character">
    <w:name w:val="eSPIS_CC_Paragraph Default Font"/>
    <w:basedOn w:val="Zadanifontodlomka"/>
    <w:rsid w:val="00CF4A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4AF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F4A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4AF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svibnja 2017.</izvorni_sadrzaj>
    <derivirana_varijabla naziv="DomainObject.DatumDonosenjaOdluke_1">26.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St-698/2016-27</izvorni_sadrzaj>
    <derivirana_varijabla naziv="DomainObject.Oznaka_1">St-698/2016-27</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698</izvorni_sadrzaj>
    <derivirana_varijabla naziv="DomainObject.Predmet.Broj_1">698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St-698/2016</izvorni_sadrzaj>
    <derivirana_varijabla naziv="DomainObject.Predmet.OznakaBroj_1">St-698/2016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DOSTA j.d.o.o.</izvorni_sadrzaj>
    <derivirana_varijabla naziv="DomainObject.Predmet.ProtustrankaFormated_1">  DOSTA j.d.o.o.</derivirana_varijabla>
  </DomainObject.Predmet.ProtustrankaFormated>
  <DomainObject.Predmet.ProtustrankaFormatedOIB>
    <izvorni_sadrzaj>  DOSTA j.d.o.o., OIB 17400742196</izvorni_sadrzaj>
    <derivirana_varijabla naziv="DomainObject.Predmet.ProtustrankaFormatedOIB_1">  DOSTA j.d.o.o., OIB 17400742196</derivirana_varijabla>
  </DomainObject.Predmet.ProtustrankaFormatedOIB>
  <DomainObject.Predmet.ProtustrankaFormatedWithAdress>
    <izvorni_sadrzaj> DOSTA j.d.o.o., Dragi 4, 51410 Opatija</izvorni_sadrzaj>
    <derivirana_varijabla naziv="DomainObject.Predmet.ProtustrankaFormatedWithAdress_1"> DOSTA j.d.o.o., Dragi 4, 51410 Opatija</derivirana_varijabla>
  </DomainObject.Predmet.ProtustrankaFormatedWithAdress>
  <DomainObject.Predmet.ProtustrankaFormatedWithAdressOIB>
    <izvorni_sadrzaj> DOSTA j.d.o.o., OIB 17400742196, Dragi 4, 51410 Opatija</izvorni_sadrzaj>
    <derivirana_varijabla naziv="DomainObject.Predmet.ProtustrankaFormatedWithAdressOIB_1"> DOSTA j.d.o.o., OIB 17400742196, Dragi 4, 51410 Opatija</derivirana_varijabla>
  </DomainObject.Predmet.ProtustrankaFormatedWithAdressOIB>
  <DomainObject.Predmet.ProtustrankaWithAdress>
    <izvorni_sadrzaj>DOSTA j.d.o.o. Dragi 4, 51410 Opatija</izvorni_sadrzaj>
    <derivirana_varijabla naziv="DomainObject.Predmet.ProtustrankaWithAdress_1">DOSTA j.d.o.o. Dragi 4, 51410 Opatija</derivirana_varijabla>
  </DomainObject.Predmet.ProtustrankaWithAdress>
  <DomainObject.Predmet.ProtustrankaWithAdressOIB>
    <izvorni_sadrzaj>DOSTA j.d.o.o., OIB 17400742196, Dragi 4, 51410 Opatija</izvorni_sadrzaj>
    <derivirana_varijabla naziv="DomainObject.Predmet.ProtustrankaWithAdressOIB_1">DOSTA j.d.o.o., OIB 17400742196, Dragi 4, 51410 Opatija</derivirana_varijabla>
  </DomainObject.Predmet.ProtustrankaWithAdressOIB>
  <DomainObject.Predmet.ProtustrankaNazivFormated>
    <izvorni_sadrzaj>DOSTA j.d.o.o.</izvorni_sadrzaj>
    <derivirana_varijabla naziv="DomainObject.Predmet.ProtustrankaNazivFormated_1">DOSTA j.d.o.o.</derivirana_varijabla>
  </DomainObject.Predmet.ProtustrankaNazivFormated>
  <DomainObject.Predmet.ProtustrankaNazivFormatedOIB>
    <izvorni_sadrzaj>DOSTA j.d.o.o., OIB 17400742196</izvorni_sadrzaj>
    <derivirana_varijabla naziv="DomainObject.Predmet.ProtustrankaNazivFormatedOIB_1">DOSTA j.d.o.o., OIB 17400742196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DOSTA j.d.o.o.</item>
    </izvorni_sadrzaj>
    <derivirana_varijabla naziv="DomainObject.Predmet.ProtuStrankaListFormated_1">
      <item>DOSTA j.d.o.o.</item>
    </derivirana_varijabla>
  </DomainObject.Predmet.ProtuStrankaListFormated>
  <DomainObject.Predmet.ProtuStrankaListFormatedOIB>
    <izvorni_sadrzaj>
      <item>DOSTA j.d.o.o., OIB 17400742196</item>
    </izvorni_sadrzaj>
    <derivirana_varijabla naziv="DomainObject.Predmet.ProtuStrankaListFormatedOIB_1">
      <item>DOSTA j.d.o.o., OIB 17400742196</item>
    </derivirana_varijabla>
  </DomainObject.Predmet.ProtuStrankaListFormatedOIB>
  <DomainObject.Predmet.ProtuStrankaListFormatedWithAdress>
    <izvorni_sadrzaj>
      <item>DOSTA j.d.o.o., Dragi 4, 51410 Opatija</item>
    </izvorni_sadrzaj>
    <derivirana_varijabla naziv="DomainObject.Predmet.ProtuStrankaListFormatedWithAdress_1">
      <item>DOSTA j.d.o.o., Dragi 4, 51410 Opatija</item>
    </derivirana_varijabla>
  </DomainObject.Predmet.ProtuStrankaListFormatedWithAdress>
  <DomainObject.Predmet.ProtuStrankaListFormatedWithAdressOIB>
    <izvorni_sadrzaj>
      <item>DOSTA j.d.o.o., OIB 17400742196, Dragi 4, 51410 Opatija</item>
    </izvorni_sadrzaj>
    <derivirana_varijabla naziv="DomainObject.Predmet.ProtuStrankaListFormatedWithAdressOIB_1">
      <item>DOSTA j.d.o.o., OIB 17400742196, Dragi 4, 51410 Opatija</item>
    </derivirana_varijabla>
  </DomainObject.Predmet.ProtuStrankaListFormatedWithAdressOIB>
  <DomainObject.Predmet.ProtuStrankaListNazivFormated>
    <izvorni_sadrzaj>
      <item>DOSTA j.d.o.o.</item>
    </izvorni_sadrzaj>
    <derivirana_varijabla naziv="DomainObject.Predmet.ProtuStrankaListNazivFormated_1">
      <item>DOSTA j.d.o.o.</item>
    </derivirana_varijabla>
  </DomainObject.Predmet.ProtuStrankaListNazivFormated>
  <DomainObject.Predmet.ProtuStrankaListNazivFormatedOIB>
    <izvorni_sadrzaj>
      <item>DOSTA j.d.o.o., OIB 17400742196</item>
    </izvorni_sadrzaj>
    <derivirana_varijabla naziv="DomainObject.Predmet.ProtuStrankaListNazivFormatedOIB_1">
      <item>DOSTA j.d.o.o., OIB 17400742196</item>
    </derivirana_varijabla>
  </DomainObject.Predmet.ProtuStrankaListNazivFormatedOIB>
  <DomainObject.Predmet.OstaliListFormated>
    <izvorni_sadrzaj>
      <item>Đorđe Buban</item>
    </izvorni_sadrzaj>
    <derivirana_varijabla naziv="DomainObject.Predmet.OstaliListFormated_1">
      <item>Đorđe Buban</item>
    </derivirana_varijabla>
  </DomainObject.Predmet.OstaliListFormated>
  <DomainObject.Predmet.OstaliListFormatedOIB>
    <izvorni_sadrzaj>
      <item>Đorđe Buban, OIB 45296554881</item>
    </izvorni_sadrzaj>
    <derivirana_varijabla naziv="DomainObject.Predmet.OstaliListFormatedOIB_1">
      <item>Đorđe Buban, OIB 45296554881</item>
    </derivirana_varijabla>
  </DomainObject.Predmet.OstaliListFormatedOIB>
  <DomainObject.Predmet.OstaliListFormatedWithAdress>
    <izvorni_sadrzaj>
      <item>Đorđe Buban, Ulica Dragi 4, 51211 Pobri</item>
    </izvorni_sadrzaj>
    <derivirana_varijabla naziv="DomainObject.Predmet.OstaliListFormatedWithAdress_1">
      <item>Đorđe Buban, Ulica Dragi 4, 51211 Pobri</item>
    </derivirana_varijabla>
  </DomainObject.Predmet.OstaliListFormatedWithAdress>
  <DomainObject.Predmet.OstaliListFormatedWithAdressOIB>
    <izvorni_sadrzaj>
      <item>Đorđe Buban, OIB 45296554881, Ulica Dragi 4, 51211 Pobri</item>
    </izvorni_sadrzaj>
    <derivirana_varijabla naziv="DomainObject.Predmet.OstaliListFormatedWithAdressOIB_1">
      <item>Đorđe Buban, OIB 45296554881, Ulica Dragi 4, 51211 Pobri</item>
    </derivirana_varijabla>
  </DomainObject.Predmet.OstaliListFormatedWithAdressOIB>
  <DomainObject.Predmet.OstaliListNazivFormated>
    <izvorni_sadrzaj>
      <item>Đorđe Buban</item>
    </izvorni_sadrzaj>
    <derivirana_varijabla naziv="DomainObject.Predmet.OstaliListNazivFormated_1">
      <item>Đorđe Buban</item>
    </derivirana_varijabla>
  </DomainObject.Predmet.OstaliListNazivFormated>
  <DomainObject.Predmet.OstaliListNazivFormatedOIB>
    <izvorni_sadrzaj>
      <item>Đorđe Buban, OIB 45296554881</item>
    </izvorni_sadrzaj>
    <derivirana_varijabla naziv="DomainObject.Predmet.OstaliListNazivFormatedOIB_1">
      <item>Đorđe Buban, OIB 45296554881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St-698/2016-27</izvorni_sadrzaj>
    <derivirana_varijabla naziv="DomainObject.PoslovniBrojDokumenta_1">St-698/2016-27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DOSTA j.d.o.o.</izvorni_sadrzaj>
    <derivirana_varijabla naziv="DomainObject.Predmet.ProtustrankaIDrugi_1">DOSTA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DOSTA j.d.o.o., OIB 17400742196, Dragi 4, 51410 Opatija</izvorni_sadrzaj>
    <derivirana_varijabla naziv="DomainObject.Predmet.ProtustrankaIDrugiAdressOIB_1">DOSTA j.d.o.o., OIB 17400742196, Dragi 4,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DOSTA j.d.o.o.</item>
      <item>Đorđe Buban</item>
    </izvorni_sadrzaj>
    <derivirana_varijabla naziv="DomainObject.Predmet.SudioniciListNaziv_1">
      <item>FINA Rijeka</item>
      <item>DOSTA j.d.o.o.</item>
      <item>Đorđe Buban</item>
    </derivirana_varijabla>
  </DomainObject.Predmet.SudioniciListNaziv>
  <DomainObject.Predmet.SudioniciListAdressOIB>
    <izvorni_sadrzaj>
      <item>FINA Rijeka, OIB 85821130368, Frana Kurelca 8,51000 Rijeka</item>
      <item>DOSTA j.d.o.o., OIB 17400742196, Dragi 4,51410 Opatija</item>
      <item>Đorđe Buban, OIB 45296554881, Ulica Dragi 4,51211 Pobri</item>
    </izvorni_sadrzaj>
    <derivirana_varijabla naziv="DomainObject.Predmet.SudioniciListAdressOIB_1">
      <item>FINA Rijeka, OIB 85821130368, Frana Kurelca 8,51000 Rijeka</item>
      <item>DOSTA j.d.o.o., OIB 17400742196, Dragi 4,51410 Opatija</item>
      <item>Đorđe Buban, OIB 45296554881, Ulica Dragi 4,51211 Pobri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17400742196</item>
      <item>, OIB 45296554881</item>
    </izvorni_sadrzaj>
    <derivirana_varijabla naziv="DomainObject.Predmet.SudioniciListNazivOIB_1">
      <item>, OIB 85821130368</item>
      <item>, OIB 17400742196</item>
      <item>, OIB 45296554881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2A77796-EA4D-429F-A546-A745E3699D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1048</properties:Words>
  <properties:Characters>6029</properties:Characters>
  <properties:Lines>128</properties:Lines>
  <properties:Paragraphs>38</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7205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2017-05-25T13:39:00Z</dcterms:created>
  <dc:creator>dcmelik</dc:creator>
  <cp:lastModifiedBy>Jasna Radulović</cp:lastModifiedBy>
  <cp:lastPrinted>2017-05-26T07:41:00Z</cp:lastPrinted>
  <dcterms:modified xmlns:xsi="http://www.w3.org/2001/XMLSchema-instance" xsi:type="dcterms:W3CDTF">2017-05-26T07:46:00Z</dcterms:modified>
  <cp:revision>9</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St-698/2016-27 / Odluka - Rješenje</vt:lpwstr>
  </prop:property>
  <prop:property name="CC_coloring" pid="4" fmtid="{D5CDD505-2E9C-101B-9397-08002B2CF9AE}">
    <vt:bool>false</vt:bool>
  </prop:property>
  <prop:property name="BrojStranica" pid="5" fmtid="{D5CDD505-2E9C-101B-9397-08002B2CF9AE}">
    <vt:i4>3</vt:i4>
  </prop:property>
</prop:Properties>
</file>