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021f90" w14:paraId="c021f90" w:rsidRDefault="00C770D6" w:rsidP="00C457B0" w:rsidR="00C770D6">
      <w:pPr>
        <w15:collapsed w:val="false"/>
        <w:rPr>
          <w:rFonts w:cs="Times New Roman"/>
          <w:noProof/>
          <w:szCs w:val="24"/>
          <w:lang w:eastAsia="hr-HR"/>
        </w:rPr>
      </w:pPr>
      <w:bookmarkStart w:name="_GoBack" w:id="0"/>
      <w:bookmarkEnd w:id="0"/>
    </w:p>
    <w:p w:rsidRDefault="00C457B0" w:rsidP="00C457B0" w:rsidR="00D136DE">
      <w:pPr>
        <w:rPr>
          <w:rFonts w:cs="Times New Roman"/>
          <w:szCs w:val="24"/>
        </w:rPr>
      </w:pPr>
      <w:r w:rsidRPr="00C457B0">
        <w:rPr>
          <w:rFonts w:cs="Times New Roman"/>
          <w:noProof/>
          <w:szCs w:val="24"/>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C770D6" w:rsidP="00C457B0" w:rsidR="00C770D6">
      <w:pPr>
        <w:rPr>
          <w:rFonts w:cs="Times New Roman"/>
          <w:szCs w:val="24"/>
        </w:rPr>
      </w:pPr>
    </w:p>
    <w:p w:rsidRDefault="00C457B0" w:rsidP="00C457B0" w:rsidR="00C457B0" w:rsidRPr="00C457B0">
      <w:pPr>
        <w:rPr>
          <w:rFonts w:cs="Times New Roman"/>
          <w:szCs w:val="24"/>
        </w:rPr>
      </w:pPr>
      <w:r w:rsidRPr="00C457B0">
        <w:rPr>
          <w:rFonts w:cs="Times New Roman"/>
          <w:szCs w:val="24"/>
        </w:rPr>
        <w:t>REPUBLIKA HRVATSKA</w:t>
      </w:r>
      <w:r w:rsidRPr="00C457B0">
        <w:rPr>
          <w:rFonts w:cs="Times New Roman"/>
          <w:szCs w:val="24"/>
        </w:rPr>
        <w:tab/>
      </w:r>
    </w:p>
    <w:p w:rsidRDefault="00C457B0" w:rsidP="00C457B0" w:rsidR="00C457B0" w:rsidRPr="00C457B0">
      <w:pPr>
        <w:rPr>
          <w:rFonts w:cs="Times New Roman"/>
          <w:szCs w:val="24"/>
        </w:rPr>
      </w:pPr>
      <w:r w:rsidRPr="00C457B0">
        <w:rPr>
          <w:rFonts w:cs="Times New Roman"/>
          <w:szCs w:val="24"/>
        </w:rPr>
        <w:t>TRGOVAČKI SUD U SPLITU</w:t>
      </w:r>
      <w:r w:rsidRPr="00C457B0">
        <w:rPr>
          <w:rFonts w:cs="Times New Roman"/>
          <w:szCs w:val="24"/>
        </w:rPr>
        <w:tab/>
      </w:r>
      <w:r w:rsidRPr="00C457B0">
        <w:rPr>
          <w:rFonts w:cs="Times New Roman"/>
          <w:szCs w:val="24"/>
        </w:rPr>
        <w:tab/>
      </w:r>
      <w:r w:rsidRPr="00C457B0">
        <w:rPr>
          <w:rFonts w:cs="Times New Roman"/>
          <w:szCs w:val="24"/>
        </w:rPr>
        <w:tab/>
      </w:r>
      <w:r w:rsidRPr="00C457B0">
        <w:rPr>
          <w:rFonts w:cs="Times New Roman"/>
          <w:szCs w:val="24"/>
        </w:rPr>
        <w:tab/>
      </w:r>
      <w:r w:rsidRPr="00C457B0">
        <w:rPr>
          <w:rFonts w:cs="Times New Roman"/>
          <w:szCs w:val="24"/>
        </w:rPr>
        <w:tab/>
        <w:t xml:space="preserve">         </w:t>
      </w:r>
    </w:p>
    <w:p w:rsidRDefault="00C770D6" w:rsidP="00C457B0" w:rsidR="00C457B0" w:rsidRPr="00C457B0">
      <w:pPr>
        <w:rPr>
          <w:rFonts w:cs="Times New Roman"/>
          <w:szCs w:val="24"/>
        </w:rPr>
      </w:pPr>
      <w:r>
        <w:rPr>
          <w:rFonts w:cs="Times New Roman"/>
          <w:szCs w:val="24"/>
        </w:rPr>
        <w:t>Split, Sukoišanska 6</w:t>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r>
        <w:rPr>
          <w:rFonts w:cs="Times New Roman"/>
          <w:szCs w:val="24"/>
        </w:rPr>
        <w:tab/>
      </w:r>
    </w:p>
    <w:p w:rsidRDefault="00C770D6" w:rsidP="00C457B0" w:rsidR="00C770D6">
      <w:pPr>
        <w:jc w:val="center"/>
        <w:rPr>
          <w:rFonts w:cs="Times New Roman"/>
          <w:szCs w:val="24"/>
        </w:rPr>
      </w:pPr>
    </w:p>
    <w:p w:rsidRDefault="00C770D6" w:rsidP="00C457B0" w:rsidR="00C770D6">
      <w:pPr>
        <w:jc w:val="center"/>
        <w:rPr>
          <w:rFonts w:cs="Times New Roman"/>
          <w:szCs w:val="24"/>
        </w:rPr>
      </w:pPr>
    </w:p>
    <w:p w:rsidRDefault="00C457B0" w:rsidP="00C457B0" w:rsidR="00C457B0" w:rsidRPr="00C457B0">
      <w:pPr>
        <w:jc w:val="center"/>
        <w:rPr>
          <w:rFonts w:cs="Times New Roman"/>
          <w:szCs w:val="24"/>
        </w:rPr>
      </w:pPr>
      <w:r w:rsidRPr="00C457B0">
        <w:rPr>
          <w:rFonts w:cs="Times New Roman"/>
          <w:szCs w:val="24"/>
        </w:rPr>
        <w:t>R E P U B L I K A  H R V A T S K A</w:t>
      </w:r>
    </w:p>
    <w:p w:rsidRDefault="00C457B0" w:rsidP="00C457B0" w:rsidR="00C457B0" w:rsidRPr="00C457B0">
      <w:pPr>
        <w:jc w:val="center"/>
        <w:rPr>
          <w:rFonts w:cs="Times New Roman"/>
          <w:szCs w:val="24"/>
        </w:rPr>
      </w:pPr>
    </w:p>
    <w:p w:rsidRDefault="00C457B0" w:rsidP="00C457B0" w:rsidR="00C457B0" w:rsidRPr="00C457B0">
      <w:pPr>
        <w:jc w:val="center"/>
        <w:rPr>
          <w:rFonts w:cs="Times New Roman"/>
          <w:szCs w:val="24"/>
        </w:rPr>
      </w:pPr>
      <w:r w:rsidRPr="00C457B0">
        <w:rPr>
          <w:rFonts w:cs="Times New Roman"/>
          <w:szCs w:val="24"/>
        </w:rPr>
        <w:t>R J E Š E NJ E</w:t>
      </w:r>
    </w:p>
    <w:p w:rsidRDefault="00C457B0" w:rsidP="00C457B0" w:rsidR="00C457B0">
      <w:pPr>
        <w:rPr>
          <w:rFonts w:cs="Times New Roman"/>
          <w:szCs w:val="24"/>
        </w:rPr>
      </w:pPr>
    </w:p>
    <w:p w:rsidRDefault="00C770D6" w:rsidP="00C457B0" w:rsidR="00C770D6" w:rsidRPr="00C457B0">
      <w:pPr>
        <w:rPr>
          <w:rFonts w:cs="Times New Roman"/>
          <w:szCs w:val="24"/>
        </w:rPr>
      </w:pPr>
    </w:p>
    <w:p w:rsidRDefault="00C457B0" w:rsidP="00C770D6" w:rsidR="005807E9" w:rsidRPr="00C457B0">
      <w:pPr>
        <w:tabs>
          <w:tab w:pos="720" w:val="left"/>
          <w:tab w:pos="1440" w:val="left"/>
          <w:tab w:pos="2160" w:val="left"/>
          <w:tab w:pos="2880" w:val="left"/>
          <w:tab w:pos="3600" w:val="left"/>
          <w:tab w:pos="4320" w:val="center"/>
        </w:tabs>
        <w:jc w:val="both"/>
        <w:rPr>
          <w:rFonts w:cs="Times New Roman"/>
          <w:szCs w:val="24"/>
        </w:rPr>
      </w:pPr>
      <w:r w:rsidRPr="00C457B0">
        <w:rPr>
          <w:rFonts w:cs="Times New Roman"/>
          <w:szCs w:val="24"/>
        </w:rPr>
        <w:tab/>
      </w:r>
      <w:r w:rsidR="00C770D6">
        <w:t xml:space="preserve">Trgovački sud u Splitu, po sucu ovog suda Katarini Mikulić, kao stečajnom sucu, u stečajnom postupku  koji se vodi kod ovog suda  u ime i za račun stečajne mase stečajnog dužnika INTERMARKET d.o.o.- u stečaju, Split, Poljička cesta 39, </w:t>
      </w:r>
      <w:r w:rsidR="005807E9" w:rsidRPr="00C457B0">
        <w:rPr>
          <w:rFonts w:cs="Times New Roman"/>
          <w:szCs w:val="24"/>
        </w:rPr>
        <w:t xml:space="preserve">dana </w:t>
      </w:r>
      <w:r w:rsidR="00C770D6">
        <w:rPr>
          <w:rFonts w:cs="Times New Roman"/>
          <w:szCs w:val="24"/>
        </w:rPr>
        <w:t>04</w:t>
      </w:r>
      <w:r w:rsidRPr="00C457B0">
        <w:rPr>
          <w:rFonts w:cs="Times New Roman"/>
          <w:szCs w:val="24"/>
        </w:rPr>
        <w:t xml:space="preserve">. srpnja </w:t>
      </w:r>
      <w:r w:rsidR="00C770D6">
        <w:rPr>
          <w:rFonts w:cs="Times New Roman"/>
          <w:szCs w:val="24"/>
        </w:rPr>
        <w:t>2017</w:t>
      </w:r>
      <w:r w:rsidRPr="00C457B0">
        <w:rPr>
          <w:rFonts w:cs="Times New Roman"/>
          <w:szCs w:val="24"/>
        </w:rPr>
        <w:t xml:space="preserve">. godine </w:t>
      </w:r>
    </w:p>
    <w:p w:rsidRDefault="00C770D6" w:rsidP="005807E9" w:rsidR="00C770D6">
      <w:pPr>
        <w:pStyle w:val="Bezproreda"/>
        <w:jc w:val="center"/>
        <w:rPr>
          <w:rFonts w:cs="Times New Roman" w:hAnsi="Times New Roman" w:ascii="Times New Roman"/>
          <w:sz w:val="24"/>
          <w:szCs w:val="24"/>
        </w:rPr>
      </w:pPr>
    </w:p>
    <w:p w:rsidRDefault="00D136DE" w:rsidP="005807E9" w:rsidR="005807E9">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r i j e š i o  j e </w:t>
      </w:r>
    </w:p>
    <w:p w:rsidRDefault="00C770D6" w:rsidP="005807E9" w:rsidR="00C770D6" w:rsidRPr="00C457B0">
      <w:pPr>
        <w:pStyle w:val="Bezproreda"/>
        <w:jc w:val="center"/>
        <w:rPr>
          <w:rFonts w:cs="Times New Roman" w:hAnsi="Times New Roman" w:ascii="Times New Roman"/>
          <w:sz w:val="24"/>
          <w:szCs w:val="24"/>
        </w:rPr>
      </w:pPr>
    </w:p>
    <w:p w:rsidRDefault="005807E9" w:rsidP="005807E9" w:rsidR="005807E9" w:rsidRPr="00C457B0">
      <w:pPr>
        <w:pStyle w:val="Bezproreda"/>
        <w:rPr>
          <w:rFonts w:cs="Times New Roman" w:hAnsi="Times New Roman" w:ascii="Times New Roman"/>
          <w:sz w:val="24"/>
          <w:szCs w:val="24"/>
        </w:rPr>
      </w:pPr>
    </w:p>
    <w:p w:rsidRDefault="00C770D6" w:rsidP="00C770D6" w:rsidR="005807E9" w:rsidRPr="00C457B0">
      <w:pPr>
        <w:pStyle w:val="Bezproreda"/>
        <w:jc w:val="both"/>
        <w:rPr>
          <w:rFonts w:cs="Times New Roman" w:hAnsi="Times New Roman" w:ascii="Times New Roman"/>
          <w:sz w:val="24"/>
          <w:szCs w:val="24"/>
        </w:rPr>
      </w:pPr>
      <w:r w:rsidRPr="00C770D6">
        <w:rPr>
          <w:rFonts w:cs="Times New Roman" w:hAnsi="Times New Roman" w:ascii="Times New Roman"/>
          <w:sz w:val="24"/>
          <w:szCs w:val="24"/>
        </w:rPr>
        <w:t>I.</w:t>
      </w:r>
      <w:r>
        <w:rPr>
          <w:rFonts w:cs="Times New Roman" w:hAnsi="Times New Roman" w:ascii="Times New Roman"/>
          <w:sz w:val="24"/>
          <w:szCs w:val="24"/>
        </w:rPr>
        <w:t xml:space="preserve"> </w:t>
      </w:r>
      <w:r w:rsidR="005807E9" w:rsidRPr="00C457B0">
        <w:rPr>
          <w:rFonts w:cs="Times New Roman" w:hAnsi="Times New Roman" w:ascii="Times New Roman"/>
          <w:sz w:val="24"/>
          <w:szCs w:val="24"/>
        </w:rPr>
        <w:t xml:space="preserve">Određuje se upis stečajne mase iza </w:t>
      </w:r>
      <w:r w:rsidRPr="00C770D6">
        <w:rPr>
          <w:rFonts w:cs="Times New Roman" w:hAnsi="Times New Roman" w:ascii="Times New Roman"/>
          <w:sz w:val="24"/>
          <w:szCs w:val="24"/>
        </w:rPr>
        <w:t xml:space="preserve">stečajnog dužnika INTERMARKET d.o.o.- u stečaju, Split, Poljička cesta 39 </w:t>
      </w:r>
      <w:r w:rsidR="005807E9" w:rsidRPr="00C457B0">
        <w:rPr>
          <w:rFonts w:cs="Times New Roman" w:hAnsi="Times New Roman" w:ascii="Times New Roman"/>
          <w:sz w:val="24"/>
          <w:szCs w:val="24"/>
        </w:rPr>
        <w:t>u sudski registar Trgovačkog suda u Splitu.</w:t>
      </w:r>
    </w:p>
    <w:p w:rsidRDefault="00C770D6" w:rsidP="00C457B0" w:rsidR="00C770D6">
      <w:pPr>
        <w:pStyle w:val="Bezproreda"/>
        <w:jc w:val="both"/>
        <w:rPr>
          <w:rFonts w:cs="Times New Roman" w:hAnsi="Times New Roman" w:ascii="Times New Roman"/>
          <w:sz w:val="24"/>
          <w:szCs w:val="24"/>
        </w:rPr>
      </w:pPr>
    </w:p>
    <w:p w:rsidRDefault="00C770D6" w:rsidP="00C457B0" w:rsidR="005807E9" w:rsidRPr="00C457B0">
      <w:pPr>
        <w:pStyle w:val="Bezproreda"/>
        <w:jc w:val="both"/>
        <w:rPr>
          <w:rFonts w:cs="Times New Roman" w:hAnsi="Times New Roman" w:ascii="Times New Roman"/>
          <w:sz w:val="24"/>
          <w:szCs w:val="24"/>
        </w:rPr>
      </w:pPr>
      <w:r>
        <w:rPr>
          <w:rFonts w:cs="Times New Roman" w:hAnsi="Times New Roman" w:ascii="Times New Roman"/>
          <w:sz w:val="24"/>
          <w:szCs w:val="24"/>
        </w:rPr>
        <w:t xml:space="preserve">II. </w:t>
      </w:r>
      <w:r w:rsidR="005807E9" w:rsidRPr="00C457B0">
        <w:rPr>
          <w:rFonts w:cs="Times New Roman" w:hAnsi="Times New Roman" w:ascii="Times New Roman"/>
          <w:sz w:val="24"/>
          <w:szCs w:val="24"/>
        </w:rPr>
        <w:t>U sudski registar pored stečajne mase,</w:t>
      </w:r>
      <w:r w:rsidR="00023893">
        <w:rPr>
          <w:rFonts w:cs="Times New Roman" w:hAnsi="Times New Roman" w:ascii="Times New Roman"/>
          <w:sz w:val="24"/>
          <w:szCs w:val="24"/>
        </w:rPr>
        <w:t xml:space="preserve"> </w:t>
      </w:r>
      <w:r w:rsidR="005807E9" w:rsidRPr="00C457B0">
        <w:rPr>
          <w:rFonts w:cs="Times New Roman" w:hAnsi="Times New Roman" w:ascii="Times New Roman"/>
          <w:sz w:val="24"/>
          <w:szCs w:val="24"/>
        </w:rPr>
        <w:t xml:space="preserve">određuje se upis stečajnog upravitelja </w:t>
      </w:r>
      <w:r w:rsidRPr="00C770D6">
        <w:rPr>
          <w:rFonts w:cs="Times New Roman" w:hAnsi="Times New Roman" w:ascii="Times New Roman"/>
          <w:sz w:val="24"/>
          <w:szCs w:val="24"/>
        </w:rPr>
        <w:t>Bože Guvo, Smiljanićeva 2, Split, OIB: 55368811100</w:t>
      </w:r>
      <w:r w:rsidR="005807E9" w:rsidRPr="00C457B0">
        <w:rPr>
          <w:rFonts w:cs="Times New Roman" w:hAnsi="Times New Roman" w:ascii="Times New Roman"/>
          <w:sz w:val="24"/>
          <w:szCs w:val="24"/>
        </w:rPr>
        <w:t>.</w:t>
      </w:r>
    </w:p>
    <w:p w:rsidRDefault="00D136DE" w:rsidP="00C770D6" w:rsidR="00D136DE">
      <w:pPr>
        <w:pStyle w:val="Bezproreda"/>
        <w:rPr>
          <w:rFonts w:cs="Times New Roman" w:hAnsi="Times New Roman" w:ascii="Times New Roman"/>
          <w:sz w:val="24"/>
          <w:szCs w:val="24"/>
        </w:rPr>
      </w:pPr>
    </w:p>
    <w:p w:rsidRDefault="00C770D6" w:rsidP="005807E9" w:rsidR="00C770D6">
      <w:pPr>
        <w:pStyle w:val="Bezproreda"/>
        <w:jc w:val="center"/>
        <w:rPr>
          <w:rFonts w:cs="Times New Roman" w:hAnsi="Times New Roman" w:ascii="Times New Roman"/>
          <w:sz w:val="24"/>
          <w:szCs w:val="24"/>
        </w:rPr>
      </w:pPr>
    </w:p>
    <w:p w:rsidRDefault="005807E9" w:rsidP="005807E9" w:rsidR="005807E9">
      <w:pPr>
        <w:pStyle w:val="Bezproreda"/>
        <w:jc w:val="center"/>
        <w:rPr>
          <w:rFonts w:cs="Times New Roman" w:hAnsi="Times New Roman" w:ascii="Times New Roman"/>
          <w:sz w:val="24"/>
          <w:szCs w:val="24"/>
        </w:rPr>
      </w:pPr>
      <w:r w:rsidRPr="00C457B0">
        <w:rPr>
          <w:rFonts w:cs="Times New Roman" w:hAnsi="Times New Roman" w:ascii="Times New Roman"/>
          <w:sz w:val="24"/>
          <w:szCs w:val="24"/>
        </w:rPr>
        <w:t>Obrazloženje</w:t>
      </w:r>
    </w:p>
    <w:p w:rsidRDefault="00C770D6" w:rsidP="005807E9" w:rsidR="00C770D6">
      <w:pPr>
        <w:pStyle w:val="Bezproreda"/>
        <w:jc w:val="center"/>
        <w:rPr>
          <w:rFonts w:cs="Times New Roman" w:hAnsi="Times New Roman" w:ascii="Times New Roman"/>
          <w:sz w:val="24"/>
          <w:szCs w:val="24"/>
        </w:rPr>
      </w:pPr>
    </w:p>
    <w:p w:rsidRDefault="005807E9" w:rsidP="00C770D6" w:rsidR="005807E9" w:rsidRPr="00C457B0">
      <w:pPr>
        <w:pStyle w:val="Bezproreda"/>
        <w:rPr>
          <w:rFonts w:cs="Times New Roman" w:hAnsi="Times New Roman" w:ascii="Times New Roman"/>
          <w:sz w:val="24"/>
          <w:szCs w:val="24"/>
        </w:rPr>
      </w:pPr>
    </w:p>
    <w:p w:rsidRDefault="005807E9" w:rsidP="00D136DE" w:rsidR="00C770D6">
      <w:pPr>
        <w:pStyle w:val="Bezproreda"/>
        <w:jc w:val="both"/>
        <w:rPr>
          <w:rFonts w:cs="Times New Roman" w:hAnsi="Times New Roman" w:ascii="Times New Roman"/>
          <w:sz w:val="24"/>
          <w:szCs w:val="24"/>
        </w:rPr>
      </w:pPr>
      <w:r w:rsidRPr="00C457B0">
        <w:rPr>
          <w:rFonts w:cs="Times New Roman" w:hAnsi="Times New Roman" w:ascii="Times New Roman"/>
          <w:sz w:val="24"/>
          <w:szCs w:val="24"/>
        </w:rPr>
        <w:tab/>
        <w:t xml:space="preserve">Rješenjem ovog suda posl.br. </w:t>
      </w:r>
      <w:r w:rsidR="00C770D6">
        <w:rPr>
          <w:rFonts w:cs="Times New Roman" w:hAnsi="Times New Roman" w:ascii="Times New Roman"/>
          <w:sz w:val="24"/>
          <w:szCs w:val="24"/>
        </w:rPr>
        <w:t>4.</w:t>
      </w:r>
      <w:r w:rsidRPr="00C457B0">
        <w:rPr>
          <w:rFonts w:cs="Times New Roman" w:hAnsi="Times New Roman" w:ascii="Times New Roman"/>
          <w:sz w:val="24"/>
          <w:szCs w:val="24"/>
        </w:rPr>
        <w:t>St-</w:t>
      </w:r>
      <w:r w:rsidR="00C770D6">
        <w:rPr>
          <w:rFonts w:cs="Times New Roman" w:hAnsi="Times New Roman" w:ascii="Times New Roman"/>
          <w:sz w:val="24"/>
          <w:szCs w:val="24"/>
        </w:rPr>
        <w:t>39/2015 od 02. travnja 2015. godine određen je nastavak postupak radi naknadne diobe.</w:t>
      </w:r>
    </w:p>
    <w:p w:rsidRDefault="00C770D6" w:rsidP="00D136DE" w:rsidR="00C770D6">
      <w:pPr>
        <w:pStyle w:val="Bezproreda"/>
        <w:jc w:val="both"/>
        <w:rPr>
          <w:rFonts w:cs="Times New Roman" w:hAnsi="Times New Roman" w:ascii="Times New Roman"/>
          <w:sz w:val="24"/>
          <w:szCs w:val="24"/>
        </w:rPr>
      </w:pPr>
    </w:p>
    <w:p w:rsidRDefault="00C770D6" w:rsidP="00D136DE" w:rsidR="005807E9">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Podneskom zaprimljenim na ovaj sud dana 31. svibnja 2017. godine stečajni upravitelj je zatražio donošenje rješenja kojim će se omogućiti upis stečajne mase iza stečajnog dužnika, a sve to za potrebe daljnjeg postupanja. </w:t>
      </w:r>
    </w:p>
    <w:p w:rsidRDefault="00C770D6" w:rsidP="00D136DE" w:rsidR="00C770D6" w:rsidRPr="00C457B0">
      <w:pPr>
        <w:pStyle w:val="Bezproreda"/>
        <w:jc w:val="both"/>
        <w:rPr>
          <w:rFonts w:cs="Times New Roman" w:hAnsi="Times New Roman" w:ascii="Times New Roman"/>
          <w:sz w:val="24"/>
          <w:szCs w:val="24"/>
        </w:rPr>
      </w:pPr>
    </w:p>
    <w:p w:rsidRDefault="005807E9" w:rsidP="00D136DE" w:rsidR="005807E9" w:rsidRPr="00C457B0">
      <w:pPr>
        <w:pStyle w:val="Bezproreda"/>
        <w:jc w:val="both"/>
        <w:rPr>
          <w:rFonts w:cs="Times New Roman" w:hAnsi="Times New Roman" w:ascii="Times New Roman"/>
          <w:sz w:val="24"/>
          <w:szCs w:val="24"/>
        </w:rPr>
      </w:pPr>
      <w:r w:rsidRPr="00C457B0">
        <w:rPr>
          <w:rFonts w:cs="Times New Roman" w:hAnsi="Times New Roman" w:ascii="Times New Roman"/>
          <w:sz w:val="24"/>
          <w:szCs w:val="24"/>
        </w:rPr>
        <w:tab/>
        <w:t xml:space="preserve">Uzimajući u obzir iznesene navode stečajnog upravitelja o neophodnosti upisa stečajne mase u sudski registar i </w:t>
      </w:r>
      <w:r w:rsidR="00C457B0" w:rsidRPr="00C457B0">
        <w:rPr>
          <w:rFonts w:cs="Times New Roman" w:hAnsi="Times New Roman" w:ascii="Times New Roman"/>
          <w:sz w:val="24"/>
          <w:szCs w:val="24"/>
        </w:rPr>
        <w:t>dobivanja</w:t>
      </w:r>
      <w:r w:rsidRPr="00C457B0">
        <w:rPr>
          <w:rFonts w:cs="Times New Roman" w:hAnsi="Times New Roman" w:ascii="Times New Roman"/>
          <w:sz w:val="24"/>
          <w:szCs w:val="24"/>
        </w:rPr>
        <w:t xml:space="preserve"> OIB-a stečajne mase, a za potrebe </w:t>
      </w:r>
      <w:r w:rsidR="00C770D6">
        <w:rPr>
          <w:rFonts w:cs="Times New Roman" w:hAnsi="Times New Roman" w:ascii="Times New Roman"/>
          <w:sz w:val="24"/>
          <w:szCs w:val="24"/>
        </w:rPr>
        <w:t>daljnjeg postupanja u stečajnom postupku,</w:t>
      </w:r>
      <w:r w:rsidRPr="00C457B0">
        <w:rPr>
          <w:rFonts w:cs="Times New Roman" w:hAnsi="Times New Roman" w:ascii="Times New Roman"/>
          <w:sz w:val="24"/>
          <w:szCs w:val="24"/>
        </w:rPr>
        <w:t xml:space="preserve">ovaj sud je odlučio prihvatiti prijedlog stečajnog upravitelja za donošenje rješenja kojim se određuje upis stečajne mase iza stečajnog dužnika </w:t>
      </w:r>
      <w:r w:rsidR="00C770D6" w:rsidRPr="00C770D6">
        <w:rPr>
          <w:rFonts w:cs="Times New Roman" w:hAnsi="Times New Roman" w:ascii="Times New Roman"/>
          <w:sz w:val="24"/>
          <w:szCs w:val="24"/>
        </w:rPr>
        <w:t xml:space="preserve">INTERMARKET d.o.o.- u stečaju, Split, Poljička cesta 39 </w:t>
      </w:r>
      <w:r w:rsidR="00C770D6">
        <w:rPr>
          <w:rFonts w:cs="Times New Roman" w:hAnsi="Times New Roman" w:ascii="Times New Roman"/>
          <w:sz w:val="24"/>
          <w:szCs w:val="24"/>
        </w:rPr>
        <w:t xml:space="preserve"> </w:t>
      </w:r>
      <w:r w:rsidRPr="00C457B0">
        <w:rPr>
          <w:rFonts w:cs="Times New Roman" w:hAnsi="Times New Roman" w:ascii="Times New Roman"/>
          <w:sz w:val="24"/>
          <w:szCs w:val="24"/>
        </w:rPr>
        <w:t>u sudski registar.</w:t>
      </w:r>
    </w:p>
    <w:p w:rsidRDefault="005807E9" w:rsidP="00D136DE" w:rsidR="005807E9" w:rsidRPr="00C457B0">
      <w:pPr>
        <w:pStyle w:val="Bezproreda"/>
        <w:jc w:val="both"/>
        <w:rPr>
          <w:rFonts w:cs="Times New Roman" w:hAnsi="Times New Roman" w:ascii="Times New Roman"/>
          <w:sz w:val="24"/>
          <w:szCs w:val="24"/>
        </w:rPr>
      </w:pPr>
    </w:p>
    <w:p w:rsidRDefault="005807E9" w:rsidP="00D136DE" w:rsidR="005807E9" w:rsidRPr="00C457B0">
      <w:pPr>
        <w:pStyle w:val="Bezproreda"/>
        <w:jc w:val="both"/>
        <w:rPr>
          <w:rFonts w:cs="Times New Roman" w:hAnsi="Times New Roman" w:ascii="Times New Roman"/>
          <w:sz w:val="24"/>
          <w:szCs w:val="24"/>
        </w:rPr>
      </w:pPr>
      <w:r w:rsidRPr="00C457B0">
        <w:rPr>
          <w:rFonts w:cs="Times New Roman" w:hAnsi="Times New Roman" w:ascii="Times New Roman"/>
          <w:sz w:val="24"/>
          <w:szCs w:val="24"/>
        </w:rPr>
        <w:lastRenderedPageBreak/>
        <w:tab/>
      </w:r>
      <w:r w:rsidR="00C457B0" w:rsidRPr="00C457B0">
        <w:rPr>
          <w:rFonts w:cs="Times New Roman" w:hAnsi="Times New Roman" w:ascii="Times New Roman"/>
          <w:sz w:val="24"/>
          <w:szCs w:val="24"/>
        </w:rPr>
        <w:t xml:space="preserve">Radi navedenog, </w:t>
      </w:r>
      <w:r w:rsidRPr="00C457B0">
        <w:rPr>
          <w:rFonts w:cs="Times New Roman" w:hAnsi="Times New Roman" w:ascii="Times New Roman"/>
          <w:sz w:val="24"/>
          <w:szCs w:val="24"/>
        </w:rPr>
        <w:t>a temeljem odredbe</w:t>
      </w:r>
      <w:r w:rsidR="00C457B0" w:rsidRPr="00C457B0">
        <w:rPr>
          <w:rFonts w:cs="Times New Roman" w:hAnsi="Times New Roman" w:ascii="Times New Roman"/>
          <w:sz w:val="24"/>
          <w:szCs w:val="24"/>
        </w:rPr>
        <w:t xml:space="preserve"> </w:t>
      </w:r>
      <w:r w:rsidRPr="00C457B0">
        <w:rPr>
          <w:rFonts w:cs="Times New Roman" w:hAnsi="Times New Roman" w:ascii="Times New Roman"/>
          <w:sz w:val="24"/>
          <w:szCs w:val="24"/>
        </w:rPr>
        <w:t>čl. 289. st.4. i 5.u vezi s odredbama čl. 438. te čl. 441. st.1.i 2. Stečajnog zakona (</w:t>
      </w:r>
      <w:r w:rsidR="00023893">
        <w:rPr>
          <w:rFonts w:cs="Times New Roman" w:hAnsi="Times New Roman" w:ascii="Times New Roman"/>
          <w:sz w:val="24"/>
          <w:szCs w:val="24"/>
        </w:rPr>
        <w:t>Narodne novine br.</w:t>
      </w:r>
      <w:r w:rsidRPr="00C457B0">
        <w:rPr>
          <w:rFonts w:cs="Times New Roman" w:hAnsi="Times New Roman" w:ascii="Times New Roman"/>
          <w:sz w:val="24"/>
          <w:szCs w:val="24"/>
        </w:rPr>
        <w:t xml:space="preserve"> 71/15)  odlučeno je kao u izreci ovog rješenja.</w:t>
      </w:r>
    </w:p>
    <w:p w:rsidRDefault="005807E9" w:rsidP="00D136DE" w:rsidR="005807E9" w:rsidRPr="00C457B0">
      <w:pPr>
        <w:pStyle w:val="Bezproreda"/>
        <w:jc w:val="both"/>
        <w:rPr>
          <w:rFonts w:cs="Times New Roman" w:hAnsi="Times New Roman" w:ascii="Times New Roman"/>
          <w:sz w:val="24"/>
          <w:szCs w:val="24"/>
        </w:rPr>
      </w:pPr>
    </w:p>
    <w:p w:rsidRDefault="005807E9" w:rsidP="00C457B0" w:rsidR="005807E9" w:rsidRPr="00C457B0">
      <w:pPr>
        <w:pStyle w:val="Bezproreda"/>
        <w:jc w:val="center"/>
        <w:rPr>
          <w:rFonts w:cs="Times New Roman" w:hAnsi="Times New Roman" w:ascii="Times New Roman"/>
          <w:sz w:val="24"/>
          <w:szCs w:val="24"/>
        </w:rPr>
      </w:pPr>
      <w:r w:rsidRPr="00C457B0">
        <w:rPr>
          <w:rFonts w:cs="Times New Roman" w:hAnsi="Times New Roman" w:ascii="Times New Roman"/>
          <w:sz w:val="24"/>
          <w:szCs w:val="24"/>
        </w:rPr>
        <w:t xml:space="preserve">U Splitu, </w:t>
      </w:r>
      <w:r w:rsidR="00C770D6">
        <w:rPr>
          <w:rFonts w:cs="Times New Roman" w:hAnsi="Times New Roman" w:ascii="Times New Roman"/>
          <w:sz w:val="24"/>
          <w:szCs w:val="24"/>
        </w:rPr>
        <w:t>04</w:t>
      </w:r>
      <w:r w:rsidR="00C457B0" w:rsidRPr="00C457B0">
        <w:rPr>
          <w:rFonts w:cs="Times New Roman" w:hAnsi="Times New Roman" w:ascii="Times New Roman"/>
          <w:sz w:val="24"/>
          <w:szCs w:val="24"/>
        </w:rPr>
        <w:t xml:space="preserve">. srpnja </w:t>
      </w:r>
      <w:r w:rsidR="00C770D6">
        <w:rPr>
          <w:rFonts w:cs="Times New Roman" w:hAnsi="Times New Roman" w:ascii="Times New Roman"/>
          <w:sz w:val="24"/>
          <w:szCs w:val="24"/>
        </w:rPr>
        <w:t>2017</w:t>
      </w:r>
      <w:r w:rsidR="00C457B0" w:rsidRPr="00C457B0">
        <w:rPr>
          <w:rFonts w:cs="Times New Roman" w:hAnsi="Times New Roman" w:ascii="Times New Roman"/>
          <w:sz w:val="24"/>
          <w:szCs w:val="24"/>
        </w:rPr>
        <w:t>. godine</w:t>
      </w:r>
    </w:p>
    <w:p w:rsidRDefault="005807E9" w:rsidP="005807E9" w:rsidR="005807E9" w:rsidRPr="00C457B0">
      <w:pPr>
        <w:pStyle w:val="Bezproreda"/>
        <w:rPr>
          <w:rFonts w:cs="Times New Roman" w:hAnsi="Times New Roman" w:ascii="Times New Roman"/>
          <w:sz w:val="24"/>
          <w:szCs w:val="24"/>
        </w:rPr>
      </w:pPr>
    </w:p>
    <w:p w:rsidRDefault="00C770D6" w:rsidP="00C770D6" w:rsidR="005807E9" w:rsidRPr="00C457B0">
      <w:pPr>
        <w:pStyle w:val="Bezproreda"/>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C457B0" w:rsidRPr="00C457B0">
        <w:rPr>
          <w:rFonts w:cs="Times New Roman" w:hAnsi="Times New Roman" w:ascii="Times New Roman"/>
          <w:sz w:val="24"/>
          <w:szCs w:val="24"/>
        </w:rPr>
        <w:t>SUDAC</w:t>
      </w:r>
    </w:p>
    <w:p w:rsidRDefault="00C457B0" w:rsidP="00C457B0" w:rsidR="00C457B0" w:rsidRPr="00C457B0">
      <w:pPr>
        <w:pStyle w:val="Bezproreda"/>
        <w:jc w:val="right"/>
        <w:rPr>
          <w:rFonts w:cs="Times New Roman" w:hAnsi="Times New Roman" w:ascii="Times New Roman"/>
          <w:sz w:val="24"/>
          <w:szCs w:val="24"/>
        </w:rPr>
      </w:pPr>
    </w:p>
    <w:p w:rsidRDefault="00C457B0" w:rsidP="00C457B0" w:rsidR="00C457B0" w:rsidRPr="00C457B0">
      <w:pPr>
        <w:pStyle w:val="Bezproreda"/>
        <w:jc w:val="right"/>
        <w:rPr>
          <w:rFonts w:cs="Times New Roman" w:hAnsi="Times New Roman" w:ascii="Times New Roman"/>
          <w:sz w:val="24"/>
          <w:szCs w:val="24"/>
        </w:rPr>
      </w:pPr>
    </w:p>
    <w:p w:rsidRDefault="00C457B0" w:rsidP="00C457B0" w:rsidR="00C457B0" w:rsidRPr="00C457B0">
      <w:pPr>
        <w:pStyle w:val="Bezproreda"/>
        <w:jc w:val="right"/>
        <w:rPr>
          <w:rFonts w:cs="Times New Roman" w:hAnsi="Times New Roman" w:ascii="Times New Roman"/>
          <w:sz w:val="24"/>
          <w:szCs w:val="24"/>
        </w:rPr>
      </w:pPr>
      <w:r w:rsidRPr="00C457B0">
        <w:rPr>
          <w:rFonts w:cs="Times New Roman" w:hAnsi="Times New Roman" w:ascii="Times New Roman"/>
          <w:sz w:val="24"/>
          <w:szCs w:val="24"/>
        </w:rPr>
        <w:t>Katarina Mikulić</w:t>
      </w:r>
    </w:p>
    <w:p w:rsidRDefault="005807E9" w:rsidP="005807E9" w:rsidR="005807E9" w:rsidRPr="00C457B0">
      <w:pPr>
        <w:pStyle w:val="Bezproreda"/>
        <w:rPr>
          <w:rFonts w:cs="Times New Roman" w:hAnsi="Times New Roman" w:ascii="Times New Roman"/>
          <w:sz w:val="24"/>
          <w:szCs w:val="24"/>
        </w:rPr>
      </w:pPr>
    </w:p>
    <w:p w:rsidRDefault="00C457B0" w:rsidP="00C457B0" w:rsidR="005807E9" w:rsidRPr="00C457B0">
      <w:pPr>
        <w:pStyle w:val="Uputaopravnomlijeku"/>
        <w:spacing w:after="0"/>
        <w:rPr>
          <w:rFonts w:cs="Times New Roman"/>
          <w:lang w:eastAsia="ar-SA"/>
        </w:rPr>
      </w:pPr>
      <w:r w:rsidRPr="00C457B0">
        <w:rPr>
          <w:rFonts w:cs="Times New Roman"/>
        </w:rPr>
        <w:t>UPUTA O PRAVNOM LIJEKU:</w:t>
      </w:r>
    </w:p>
    <w:p w:rsidRDefault="005807E9" w:rsidP="00C457B0" w:rsidR="005807E9" w:rsidRPr="00C457B0">
      <w:pPr>
        <w:pStyle w:val="Uputatekst"/>
        <w:spacing w:after="0"/>
      </w:pPr>
      <w:r w:rsidRPr="00C457B0">
        <w:t>Protiv ovog rješenja dopuštena je žalba Visokom trgovačkom sudu RH u Zagrebu. Žalba se podnosi putem ovog suda u 3 primjerka u roku od 8 dana od dana primitka pisanog otpravka ovog rješenja  odnosno  u roku od 8 dana od dana objave rješenja na e-oglasnoj ploči ovog suda.</w:t>
      </w:r>
    </w:p>
    <w:p w:rsidRDefault="00C457B0" w:rsidP="005807E9" w:rsidR="00C457B0" w:rsidRPr="00C457B0">
      <w:pPr>
        <w:pStyle w:val="Bezproreda"/>
        <w:rPr>
          <w:rFonts w:cs="Times New Roman" w:hAnsi="Times New Roman" w:ascii="Times New Roman"/>
          <w:sz w:val="24"/>
          <w:szCs w:val="24"/>
        </w:rPr>
      </w:pPr>
    </w:p>
    <w:p w:rsidRDefault="00C457B0" w:rsidP="005807E9" w:rsidR="00C457B0" w:rsidRPr="00C457B0">
      <w:pPr>
        <w:pStyle w:val="Bezproreda"/>
        <w:rPr>
          <w:rFonts w:cs="Times New Roman" w:hAnsi="Times New Roman" w:ascii="Times New Roman"/>
          <w:sz w:val="24"/>
          <w:szCs w:val="24"/>
        </w:rPr>
      </w:pPr>
      <w:r w:rsidRPr="00C457B0">
        <w:rPr>
          <w:rFonts w:cs="Times New Roman" w:hAnsi="Times New Roman" w:ascii="Times New Roman"/>
          <w:sz w:val="24"/>
          <w:szCs w:val="24"/>
        </w:rPr>
        <w:t>DNA:</w:t>
      </w:r>
    </w:p>
    <w:p w:rsidRDefault="00C457B0" w:rsidP="005807E9" w:rsidR="005807E9" w:rsidRPr="00C457B0">
      <w:pPr>
        <w:pStyle w:val="Bezproreda"/>
        <w:rPr>
          <w:rFonts w:cs="Times New Roman" w:hAnsi="Times New Roman" w:ascii="Times New Roman"/>
          <w:sz w:val="24"/>
          <w:szCs w:val="24"/>
        </w:rPr>
      </w:pPr>
      <w:r w:rsidRPr="00C457B0">
        <w:rPr>
          <w:rFonts w:cs="Times New Roman" w:hAnsi="Times New Roman" w:ascii="Times New Roman"/>
          <w:sz w:val="24"/>
          <w:szCs w:val="24"/>
        </w:rPr>
        <w:t>-</w:t>
      </w:r>
      <w:r w:rsidR="009232CF">
        <w:rPr>
          <w:rFonts w:cs="Times New Roman" w:hAnsi="Times New Roman" w:ascii="Times New Roman"/>
          <w:sz w:val="24"/>
          <w:szCs w:val="24"/>
        </w:rPr>
        <w:t>s</w:t>
      </w:r>
      <w:r w:rsidR="005807E9" w:rsidRPr="00C457B0">
        <w:rPr>
          <w:rFonts w:cs="Times New Roman" w:hAnsi="Times New Roman" w:ascii="Times New Roman"/>
          <w:sz w:val="24"/>
          <w:szCs w:val="24"/>
        </w:rPr>
        <w:t>tečajno</w:t>
      </w:r>
      <w:r w:rsidR="00C770D6">
        <w:rPr>
          <w:rFonts w:cs="Times New Roman" w:hAnsi="Times New Roman" w:ascii="Times New Roman"/>
          <w:sz w:val="24"/>
          <w:szCs w:val="24"/>
        </w:rPr>
        <w:t xml:space="preserve">m upravitelju </w:t>
      </w:r>
    </w:p>
    <w:p w:rsidRDefault="005807E9" w:rsidP="005807E9" w:rsidR="005807E9" w:rsidRPr="00C457B0">
      <w:pPr>
        <w:pStyle w:val="Bezproreda"/>
        <w:rPr>
          <w:rFonts w:cs="Times New Roman" w:hAnsi="Times New Roman" w:ascii="Times New Roman"/>
          <w:sz w:val="24"/>
          <w:szCs w:val="24"/>
        </w:rPr>
      </w:pPr>
      <w:r w:rsidRPr="00C457B0">
        <w:rPr>
          <w:rFonts w:cs="Times New Roman" w:hAnsi="Times New Roman" w:ascii="Times New Roman"/>
          <w:sz w:val="24"/>
          <w:szCs w:val="24"/>
        </w:rPr>
        <w:t>-e-oglasna ploča</w:t>
      </w:r>
    </w:p>
    <w:p w:rsidRDefault="005807E9" w:rsidP="005807E9" w:rsidR="005807E9" w:rsidRPr="00C457B0">
      <w:pPr>
        <w:pStyle w:val="Bezproreda"/>
        <w:rPr>
          <w:rFonts w:cs="Times New Roman" w:hAnsi="Times New Roman" w:ascii="Times New Roman"/>
          <w:sz w:val="24"/>
          <w:szCs w:val="24"/>
        </w:rPr>
      </w:pPr>
      <w:r w:rsidRPr="00C457B0">
        <w:rPr>
          <w:rFonts w:cs="Times New Roman" w:hAnsi="Times New Roman" w:ascii="Times New Roman"/>
          <w:sz w:val="24"/>
          <w:szCs w:val="24"/>
        </w:rPr>
        <w:t xml:space="preserve">-sudski registar </w:t>
      </w:r>
    </w:p>
    <w:p w:rsidRDefault="00C457B0" w:rsidP="005807E9" w:rsidR="00C457B0" w:rsidRPr="00C457B0">
      <w:pPr>
        <w:pStyle w:val="Bezproreda"/>
        <w:rPr>
          <w:rFonts w:cs="Times New Roman" w:hAnsi="Times New Roman" w:ascii="Times New Roman"/>
          <w:sz w:val="24"/>
          <w:szCs w:val="24"/>
        </w:rPr>
      </w:pPr>
      <w:r w:rsidRPr="00C457B0">
        <w:rPr>
          <w:rFonts w:cs="Times New Roman" w:hAnsi="Times New Roman" w:ascii="Times New Roman"/>
          <w:sz w:val="24"/>
          <w:szCs w:val="24"/>
        </w:rPr>
        <w:t>- spis</w:t>
      </w:r>
    </w:p>
    <w:p w:rsidRDefault="005807E9" w:rsidP="005807E9" w:rsidR="005807E9" w:rsidRPr="00C457B0">
      <w:pPr>
        <w:pStyle w:val="Bezproreda"/>
        <w:rPr>
          <w:rFonts w:cs="Times New Roman" w:hAnsi="Times New Roman" w:ascii="Times New Roman"/>
          <w:sz w:val="24"/>
          <w:szCs w:val="24"/>
        </w:rPr>
      </w:pPr>
    </w:p>
    <w:p w:rsidRDefault="005807E9" w:rsidP="005807E9" w:rsidR="005807E9" w:rsidRPr="00C457B0">
      <w:pPr>
        <w:pStyle w:val="Bezproreda"/>
        <w:rPr>
          <w:rFonts w:cs="Times New Roman" w:hAnsi="Times New Roman" w:ascii="Times New Roman"/>
          <w:sz w:val="24"/>
          <w:szCs w:val="24"/>
        </w:rPr>
      </w:pPr>
    </w:p>
    <w:p w:rsidRDefault="005807E9" w:rsidP="005807E9" w:rsidR="005807E9" w:rsidRPr="00C457B0">
      <w:pPr>
        <w:pStyle w:val="Bezproreda"/>
        <w:rPr>
          <w:rFonts w:cs="Times New Roman" w:hAnsi="Times New Roman" w:ascii="Times New Roman"/>
          <w:sz w:val="24"/>
          <w:szCs w:val="24"/>
        </w:rPr>
      </w:pPr>
    </w:p>
    <w:p w:rsidRDefault="005807E9" w:rsidP="005807E9" w:rsidR="005807E9" w:rsidRPr="00C457B0">
      <w:pPr>
        <w:rPr>
          <w:rFonts w:cs="Times New Roman"/>
          <w:szCs w:val="24"/>
        </w:rPr>
      </w:pPr>
    </w:p>
    <w:p w:rsidRDefault="00853B3E" w:rsidR="00853B3E" w:rsidRPr="00C457B0">
      <w:pPr>
        <w:rPr>
          <w:rFonts w:cs="Times New Roman"/>
          <w:szCs w:val="24"/>
        </w:rPr>
      </w:pPr>
    </w:p>
    <w:sectPr w:rsidSect="00D136DE" w:rsidR="00853B3E" w:rsidRPr="00C457B0">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32CF" w:rsidP="009232CF" w:rsidR="009232CF">
      <w:r>
        <w:separator/>
      </w:r>
    </w:p>
  </w:endnote>
  <w:endnote w:id="0" w:type="continuationSeparator">
    <w:p w:rsidRDefault="009232CF" w:rsidP="009232CF" w:rsidR="009232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14613113"/>
      <w:docPartObj>
        <w:docPartGallery w:val="Page Numbers (Bottom of Page)"/>
        <w:docPartUnique/>
      </w:docPartObj>
    </w:sdtPr>
    <w:sdtEndPr/>
    <w:sdtContent>
      <w:p w:rsidRDefault="00D136DE" w:rsidR="00D136DE">
        <w:pPr>
          <w:pStyle w:val="Podnoje"/>
          <w:jc w:val="center"/>
        </w:pPr>
        <w:r>
          <w:fldChar w:fldCharType="begin"/>
        </w:r>
        <w:r>
          <w:instrText>PAGE   \* MERGEFORMAT</w:instrText>
        </w:r>
        <w:r>
          <w:fldChar w:fldCharType="separate"/>
        </w:r>
        <w:r w:rsidR="00441456">
          <w:rPr>
            <w:noProof/>
          </w:rPr>
          <w:t>2</w:t>
        </w:r>
        <w:r>
          <w:fldChar w:fldCharType="end"/>
        </w:r>
      </w:p>
    </w:sdtContent>
  </w:sdt>
  <w:p w:rsidRDefault="009232CF" w:rsidR="009232C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32CF" w:rsidP="009232CF" w:rsidR="009232CF">
      <w:r>
        <w:separator/>
      </w:r>
    </w:p>
  </w:footnote>
  <w:footnote w:id="0" w:type="continuationSeparator">
    <w:p w:rsidRDefault="009232CF" w:rsidP="009232CF" w:rsidR="009232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32CF" w:rsidP="009232CF" w:rsidR="009232CF">
    <w:pPr>
      <w:pStyle w:val="Zaglavlje"/>
      <w:jc w:val="right"/>
    </w:pPr>
    <w:r>
      <w:t>4.St-</w:t>
    </w:r>
    <w:r w:rsidR="00C770D6">
      <w:t>39/2015</w:t>
    </w:r>
  </w:p>
  <w:p w:rsidRDefault="009232CF" w:rsidR="009232C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36DE" w:rsidP="00D136DE" w:rsidR="00D136DE">
    <w:pPr>
      <w:pStyle w:val="Zaglavlje"/>
      <w:jc w:val="right"/>
    </w:pPr>
    <w:r>
      <w:t>4.St-</w:t>
    </w:r>
    <w:r w:rsidR="00C770D6">
      <w:t>39/2015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B73284"/>
    <w:multiLevelType w:val="hybridMultilevel"/>
    <w:tmpl w:val="822095A2"/>
    <w:lvl w:tplc="99F248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07E9"/>
    <w:rsid w:val="00023893"/>
    <w:rsid w:val="00066650"/>
    <w:rsid w:val="00085E7C"/>
    <w:rsid w:val="000B4D96"/>
    <w:rsid w:val="003C2F22"/>
    <w:rsid w:val="00417EA6"/>
    <w:rsid w:val="00441456"/>
    <w:rsid w:val="005807E9"/>
    <w:rsid w:val="0071519E"/>
    <w:rsid w:val="007F7A84"/>
    <w:rsid w:val="00814EDB"/>
    <w:rsid w:val="00815142"/>
    <w:rsid w:val="00853B3E"/>
    <w:rsid w:val="008A2B3D"/>
    <w:rsid w:val="009232CF"/>
    <w:rsid w:val="00981D37"/>
    <w:rsid w:val="00A51DE9"/>
    <w:rsid w:val="00B7506F"/>
    <w:rsid w:val="00C457B0"/>
    <w:rsid w:val="00C770D6"/>
    <w:rsid w:val="00D136DE"/>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807E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07E9"/>
    <w:rPr>
      <w:rFonts w:hAnsiTheme="minorHAnsi" w:asciiTheme="minorHAnsi"/>
      <w:sz w:val="22"/>
    </w:rPr>
  </w:style>
  <w:style w:customStyle="true" w:styleId="Uputaopravnomlijeku" w:type="paragraph">
    <w:name w:val="Uputa o pravnom lijeku"/>
    <w:basedOn w:val="Normal"/>
    <w:next w:val="Normal"/>
    <w:qFormat/>
    <w:rsid w:val="005807E9"/>
    <w:pPr>
      <w:keepNext/>
      <w:spacing w:after="120" w:before="360"/>
    </w:pPr>
    <w:rPr>
      <w:szCs w:val="24"/>
    </w:rPr>
  </w:style>
  <w:style w:customStyle="true" w:styleId="UputatekstChar" w:type="character">
    <w:name w:val="Uputa_tekst Char"/>
    <w:basedOn w:val="Zadanifontodlomka"/>
    <w:link w:val="Uputatekst"/>
    <w:locked/>
    <w:rsid w:val="005807E9"/>
    <w:rPr>
      <w:rFonts w:cs="Times New Roman"/>
      <w:szCs w:val="24"/>
    </w:rPr>
  </w:style>
  <w:style w:customStyle="true" w:styleId="Uputatekst" w:type="paragraph">
    <w:name w:val="Uputa_tekst"/>
    <w:basedOn w:val="Normal"/>
    <w:link w:val="UputatekstChar"/>
    <w:qFormat/>
    <w:rsid w:val="005807E9"/>
    <w:pPr>
      <w:spacing w:after="120"/>
      <w:jc w:val="both"/>
    </w:pPr>
    <w:rPr>
      <w:rFonts w:cs="Times New Roman"/>
      <w:szCs w:val="24"/>
    </w:rPr>
  </w:style>
  <w:style w:styleId="Tekstbalonia" w:type="paragraph">
    <w:name w:val="Balloon Text"/>
    <w:basedOn w:val="Normal"/>
    <w:link w:val="TekstbaloniaChar"/>
    <w:uiPriority w:val="99"/>
    <w:semiHidden/>
    <w:unhideWhenUsed/>
    <w:rsid w:val="00C457B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457B0"/>
    <w:rPr>
      <w:rFonts w:cs="Tahoma" w:hAnsi="Tahoma" w:ascii="Tahoma"/>
      <w:sz w:val="16"/>
      <w:szCs w:val="16"/>
    </w:rPr>
  </w:style>
  <w:style w:styleId="Zaglavlje" w:type="paragraph">
    <w:name w:val="header"/>
    <w:basedOn w:val="Normal"/>
    <w:link w:val="ZaglavljeChar"/>
    <w:uiPriority w:val="99"/>
    <w:unhideWhenUsed/>
    <w:rsid w:val="009232CF"/>
    <w:pPr>
      <w:tabs>
        <w:tab w:pos="4536" w:val="center"/>
        <w:tab w:pos="9072" w:val="right"/>
      </w:tabs>
    </w:pPr>
  </w:style>
  <w:style w:customStyle="true" w:styleId="ZaglavljeChar" w:type="character">
    <w:name w:val="Zaglavlje Char"/>
    <w:basedOn w:val="Zadanifontodlomka"/>
    <w:link w:val="Zaglavlje"/>
    <w:uiPriority w:val="99"/>
    <w:rsid w:val="009232CF"/>
  </w:style>
  <w:style w:styleId="Podnoje" w:type="paragraph">
    <w:name w:val="footer"/>
    <w:basedOn w:val="Normal"/>
    <w:link w:val="PodnojeChar"/>
    <w:uiPriority w:val="99"/>
    <w:unhideWhenUsed/>
    <w:rsid w:val="009232CF"/>
    <w:pPr>
      <w:tabs>
        <w:tab w:pos="4536" w:val="center"/>
        <w:tab w:pos="9072" w:val="right"/>
      </w:tabs>
    </w:pPr>
  </w:style>
  <w:style w:customStyle="true" w:styleId="PodnojeChar" w:type="character">
    <w:name w:val="Podnožje Char"/>
    <w:basedOn w:val="Zadanifontodlomka"/>
    <w:link w:val="Podnoje"/>
    <w:uiPriority w:val="99"/>
    <w:rsid w:val="009232CF"/>
  </w:style>
  <w:style w:styleId="Tekstrezerviranogmjesta" w:type="character">
    <w:name w:val="Placeholder Text"/>
    <w:basedOn w:val="Zadanifontodlomka"/>
    <w:uiPriority w:val="99"/>
    <w:semiHidden/>
    <w:rsid w:val="00441456"/>
    <w:rPr>
      <w:color w:val="808080"/>
      <w:bdr w:space="0" w:sz="0" w:color="auto" w:val="none"/>
      <w:shd w:fill="auto" w:color="auto" w:val="clear"/>
    </w:rPr>
  </w:style>
  <w:style w:customStyle="true" w:styleId="eSPISCCParagraphDefaultFont" w:type="character">
    <w:name w:val="eSPIS_CC_Paragraph Default Font"/>
    <w:basedOn w:val="Zadanifontodlomka"/>
    <w:rsid w:val="00441456"/>
    <w:rPr>
      <w:rFonts w:cs="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441456"/>
    <w:rPr>
      <w:rFonts w:cs="Times New Roman"/>
      <w:noProof/>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441456"/>
    <w:rPr>
      <w:rFonts w:cs="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41456"/>
    <w:rPr>
      <w:rFonts w:cs="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807E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07E9"/>
    <w:rPr>
      <w:rFonts w:asciiTheme="minorHAnsi" w:hAnsiTheme="minorHAnsi"/>
      <w:sz w:val="22"/>
    </w:rPr>
  </w:style>
  <w:style w:customStyle="1" w:styleId="Uputaopravnomlijeku" w:type="paragraph">
    <w:name w:val="Uputa o pravnom lijeku"/>
    <w:basedOn w:val="Normal"/>
    <w:next w:val="Normal"/>
    <w:qFormat/>
    <w:rsid w:val="005807E9"/>
    <w:pPr>
      <w:keepNext/>
      <w:spacing w:after="120" w:before="360"/>
    </w:pPr>
    <w:rPr>
      <w:szCs w:val="24"/>
    </w:rPr>
  </w:style>
  <w:style w:customStyle="1" w:styleId="UputatekstChar" w:type="character">
    <w:name w:val="Uputa_tekst Char"/>
    <w:basedOn w:val="Zadanifontodlomka"/>
    <w:link w:val="Uputatekst"/>
    <w:locked/>
    <w:rsid w:val="005807E9"/>
    <w:rPr>
      <w:rFonts w:cs="Times New Roman"/>
      <w:szCs w:val="24"/>
    </w:rPr>
  </w:style>
  <w:style w:customStyle="1" w:styleId="Uputatekst" w:type="paragraph">
    <w:name w:val="Uputa_tekst"/>
    <w:basedOn w:val="Normal"/>
    <w:link w:val="UputatekstChar"/>
    <w:qFormat/>
    <w:rsid w:val="005807E9"/>
    <w:pPr>
      <w:spacing w:after="120"/>
      <w:jc w:val="both"/>
    </w:pPr>
    <w:rPr>
      <w:rFonts w:cs="Times New Roman"/>
      <w:szCs w:val="24"/>
    </w:rPr>
  </w:style>
  <w:style w:styleId="Tekstbalonia" w:type="paragraph">
    <w:name w:val="Balloon Text"/>
    <w:basedOn w:val="Normal"/>
    <w:link w:val="TekstbaloniaChar"/>
    <w:uiPriority w:val="99"/>
    <w:semiHidden/>
    <w:unhideWhenUsed/>
    <w:rsid w:val="00C457B0"/>
    <w:rPr>
      <w:rFonts w:ascii="Tahoma" w:cs="Tahoma" w:hAnsi="Tahoma"/>
      <w:sz w:val="16"/>
      <w:szCs w:val="16"/>
    </w:rPr>
  </w:style>
  <w:style w:customStyle="1" w:styleId="TekstbaloniaChar" w:type="character">
    <w:name w:val="Tekst balončića Char"/>
    <w:basedOn w:val="Zadanifontodlomka"/>
    <w:link w:val="Tekstbalonia"/>
    <w:uiPriority w:val="99"/>
    <w:semiHidden/>
    <w:rsid w:val="00C457B0"/>
    <w:rPr>
      <w:rFonts w:ascii="Tahoma" w:cs="Tahoma" w:hAnsi="Tahoma"/>
      <w:sz w:val="16"/>
      <w:szCs w:val="16"/>
    </w:rPr>
  </w:style>
  <w:style w:styleId="Zaglavlje" w:type="paragraph">
    <w:name w:val="header"/>
    <w:basedOn w:val="Normal"/>
    <w:link w:val="ZaglavljeChar"/>
    <w:uiPriority w:val="99"/>
    <w:unhideWhenUsed/>
    <w:rsid w:val="009232CF"/>
    <w:pPr>
      <w:tabs>
        <w:tab w:pos="4536" w:val="center"/>
        <w:tab w:pos="9072" w:val="right"/>
      </w:tabs>
    </w:pPr>
  </w:style>
  <w:style w:customStyle="1" w:styleId="ZaglavljeChar" w:type="character">
    <w:name w:val="Zaglavlje Char"/>
    <w:basedOn w:val="Zadanifontodlomka"/>
    <w:link w:val="Zaglavlje"/>
    <w:uiPriority w:val="99"/>
    <w:rsid w:val="009232CF"/>
  </w:style>
  <w:style w:styleId="Podnoje" w:type="paragraph">
    <w:name w:val="footer"/>
    <w:basedOn w:val="Normal"/>
    <w:link w:val="PodnojeChar"/>
    <w:uiPriority w:val="99"/>
    <w:unhideWhenUsed/>
    <w:rsid w:val="009232CF"/>
    <w:pPr>
      <w:tabs>
        <w:tab w:pos="4536" w:val="center"/>
        <w:tab w:pos="9072" w:val="right"/>
      </w:tabs>
    </w:pPr>
  </w:style>
  <w:style w:customStyle="1" w:styleId="PodnojeChar" w:type="character">
    <w:name w:val="Podnožje Char"/>
    <w:basedOn w:val="Zadanifontodlomka"/>
    <w:link w:val="Podnoje"/>
    <w:uiPriority w:val="99"/>
    <w:rsid w:val="009232CF"/>
  </w:style>
  <w:style w:styleId="Tekstrezerviranogmjesta" w:type="character">
    <w:name w:val="Placeholder Text"/>
    <w:basedOn w:val="Zadanifontodlomka"/>
    <w:uiPriority w:val="99"/>
    <w:semiHidden/>
    <w:rsid w:val="00441456"/>
    <w:rPr>
      <w:color w:val="808080"/>
      <w:bdr w:color="auto" w:space="0" w:sz="0" w:val="none"/>
      <w:shd w:color="auto" w:fill="auto" w:val="clear"/>
    </w:rPr>
  </w:style>
  <w:style w:customStyle="1" w:styleId="eSPISCCParagraphDefaultFont" w:type="character">
    <w:name w:val="eSPIS_CC_Paragraph Default Font"/>
    <w:basedOn w:val="Zadanifontodlomka"/>
    <w:rsid w:val="00441456"/>
    <w:rPr>
      <w:rFonts w:ascii="Times New Roman" w:cs="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441456"/>
    <w:rPr>
      <w:rFonts w:cs="Times New Roman"/>
      <w:noProof/>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441456"/>
    <w:rPr>
      <w:rFonts w:ascii="Times New Roman" w:cs="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41456"/>
    <w:rPr>
      <w:rFonts w:ascii="Times New Roman" w:cs="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1454324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srpnja 2017.</izvorni_sadrzaj>
    <derivirana_varijabla naziv="DomainObject.DatumDonosenjaOdluke_1">4.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izvorni_sadrzaj>
    <derivirana_varijabla naziv="DomainObject.Predmet.Broj_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travnja 2015.</izvorni_sadrzaj>
    <derivirana_varijabla naziv="DomainObject.Predmet.DatumOsnivanja_1">2.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NAKNADNO PRONAĐENA STEČAJNA MASA</izvorni_sadrzaj>
    <derivirana_varijabla naziv="DomainObject.Predmet.Opis_1">NAKNADNO PRONAĐENA STEČAJNA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St-39/2015</izvorni_sadrzaj>
    <derivirana_varijabla naziv="DomainObject.Predmet.OznakaBroj_1">St-39/2015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ovog suda St-93/2001 -nastavak postupka radi naknadno pronađene imovine</izvorni_sadrzaj>
    <derivirana_varijabla naziv="DomainObject.Predmet.PrimjedbaSuca_1">Spis ovog suda St-93/2001 -nastavak postupka radi naknadno pronađene imovine</derivirana_varijabla>
  </DomainObject.Predmet.PrimjedbaSuca>
  <DomainObject.Predmet.ProtustrankaFormated>
    <izvorni_sadrzaj>  Stečajna masa stečajnog dužnika INTERMARKET d.o.o. u stečaju zastupanog po punomoćniku Tomislav Krka</izvorni_sadrzaj>
    <derivirana_varijabla naziv="DomainObject.Predmet.ProtustrankaFormated_1">  Stečajna masa stečajnog dužnika INTERMARKET d.o.o. u stečaju zastupanog po punomoćniku Tomislav Krka</derivirana_varijabla>
  </DomainObject.Predmet.ProtustrankaFormated>
  <DomainObject.Predmet.ProtustrankaFormatedOIB>
    <izvorni_sadrzaj>  Stečajna masa stečajnog dužnika INTERMARKET d.o.o. u stečaju zastupanog po punomoćniku Tomislav Krka</izvorni_sadrzaj>
    <derivirana_varijabla naziv="DomainObject.Predmet.ProtustrankaFormatedOIB_1">  Stečajna masa stečajnog dužnika INTERMARKET d.o.o. u stečaju zastupanog po punomoćniku Tomislav Krka</derivirana_varijabla>
  </DomainObject.Predmet.ProtustrankaFormatedOIB>
  <DomainObject.Predmet.ProtustrankaFormatedWithAdress>
    <izvorni_sadrzaj> Stečajna masa stečajnog dužnika INTERMARKET d.o.o. u stečaju, Poljička cesta 39, 21000 Split zastupanog po punomoćniku Tomislav Krka</izvorni_sadrzaj>
    <derivirana_varijabla naziv="DomainObject.Predmet.ProtustrankaFormatedWithAdress_1"> Stečajna masa stečajnog dužnika INTERMARKET d.o.o. u stečaju, Poljička cesta 39, 21000 Split zastupanog po punomoćniku Tomislav Krka</derivirana_varijabla>
  </DomainObject.Predmet.ProtustrankaFormatedWithAdress>
  <DomainObject.Predmet.ProtustrankaFormatedWithAdressOIB>
    <izvorni_sadrzaj> Stečajna masa stečajnog dužnika INTERMARKET d.o.o. u stečaju, Poljička cesta 39, 21000 Split zastupanog po punomoćniku Tomislav Krka</izvorni_sadrzaj>
    <derivirana_varijabla naziv="DomainObject.Predmet.ProtustrankaFormatedWithAdressOIB_1"> Stečajna masa stečajnog dužnika INTERMARKET d.o.o. u stečaju, Poljička cesta 39, 21000 Split zastupanog po punomoćniku Tomislav Krka</derivirana_varijabla>
  </DomainObject.Predmet.ProtustrankaFormatedWithAdressOIB>
  <DomainObject.Predmet.ProtustrankaWithAdress>
    <izvorni_sadrzaj>Stečajna masa stečajnog dužnika INTERMARKET d.o.o. u stečaju Poljička cesta 39, 21000 Split</izvorni_sadrzaj>
    <derivirana_varijabla naziv="DomainObject.Predmet.ProtustrankaWithAdress_1">Stečajna masa stečajnog dužnika INTERMARKET d.o.o. u stečaju Poljička cesta 39, 21000 Split</derivirana_varijabla>
  </DomainObject.Predmet.ProtustrankaWithAdress>
  <DomainObject.Predmet.ProtustrankaWithAdressOIB>
    <izvorni_sadrzaj>Stečajna masa stečajnog dužnika INTERMARKET d.o.o. u stečaju, Poljička cesta 39, 21000 Split</izvorni_sadrzaj>
    <derivirana_varijabla naziv="DomainObject.Predmet.ProtustrankaWithAdressOIB_1">Stečajna masa stečajnog dužnika INTERMARKET d.o.o. u stečaju, Poljička cesta 39, 21000 Split</derivirana_varijabla>
  </DomainObject.Predmet.ProtustrankaWithAdressOIB>
  <DomainObject.Predmet.ProtustrankaNazivFormated>
    <izvorni_sadrzaj>Stečajna masa stečajnog dužnika INTERMARKET d.o.o. u stečaju</izvorni_sadrzaj>
    <derivirana_varijabla naziv="DomainObject.Predmet.ProtustrankaNazivFormated_1">Stečajna masa stečajnog dužnika INTERMARKET d.o.o. u stečaju</derivirana_varijabla>
  </DomainObject.Predmet.ProtustrankaNazivFormated>
  <DomainObject.Predmet.ProtustrankaNazivFormatedOIB>
    <izvorni_sadrzaj>Stečajna masa stečajnog dužnika INTERMARKET d.o.o. u stečaju</izvorni_sadrzaj>
    <derivirana_varijabla naziv="DomainObject.Predmet.ProtustrankaNazivFormatedOIB_1">Stečajna masa stečajnog dužnika INTERMARKET d.o.o. u stečaju</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TROMONT, d.o.o. za građevinarstvo, promet i usluge zastupanog po punomoćniku BUDIMIR &amp; PARTNERI odvjetničko društvo d.o.o.; Azem Hyseni; stečajna masa Gold štedionica d.o.o. zastupanog po punomoćniku Ivo Staničić; KREDITNA BANKA ZAGREB, dioničko društvo zastupanog po punomoćniku OD ŠIŠKO I PARTNERI j.t.d.; DRŽAVNA AGENCIJA ZA OSIGURANJE ŠTEDNIH ULOGA I SANACIJU BANAKA</izvorni_sadrzaj>
    <derivirana_varijabla naziv="DomainObject.Predmet.StrankaFormated_1">  TROMONT, d.o.o. za građevinarstvo, promet i usluge zastupanog po punomoćniku BUDIMIR &amp; PARTNERI odvjetničko društvo d.o.o.; Azem Hyseni; stečajna masa Gold štedionica d.o.o. zastupanog po punomoćniku Ivo Staničić; KREDITNA BANKA ZAGREB, dioničko društvo zastupanog po punomoćniku OD ŠIŠKO I PARTNERI j.t.d.; DRŽAVNA AGENCIJA ZA OSIGURANJE ŠTEDNIH ULOGA I SANACIJU BANAKA</derivirana_varijabla>
  </DomainObject.Predmet.StrankaFormated>
  <DomainObject.Predmet.StrankaFormatedOIB>
    <izvorni_sadrzaj>  TROMONT, d.o.o. za građevinarstvo, promet i usluge, OIB 30461667075 zastupanog po punomoćniku BUDIMIR &amp; PARTNERI odvjetničko društvo d.o.o.; Azem Hyseni, OIB 36393054451; stečajna masa Gold štedionica d.o.o. zastupanog po punomoćniku Ivo Staničić; KREDITNA BANKA ZAGREB, dioničko društvo, OIB 70663193635 zastupanog po punomoćniku OD ŠIŠKO I PARTNERI j.t.d.; DRŽAVNA AGENCIJA ZA OSIGURANJE ŠTEDNIH ULOGA I SANACIJU BANAKA, OIB 94819327944</izvorni_sadrzaj>
    <derivirana_varijabla naziv="DomainObject.Predmet.StrankaFormatedOIB_1">  TROMONT, d.o.o. za građevinarstvo, promet i usluge, OIB 30461667075 zastupanog po punomoćniku BUDIMIR &amp; PARTNERI odvjetničko društvo d.o.o.; Azem Hyseni, OIB 36393054451; stečajna masa Gold štedionica d.o.o. zastupanog po punomoćniku Ivo Staničić; KREDITNA BANKA ZAGREB, dioničko društvo, OIB 70663193635 zastupanog po punomoćniku OD ŠIŠKO I PARTNERI j.t.d.; DRŽAVNA AGENCIJA ZA OSIGURANJE ŠTEDNIH ULOGA I SANACIJU BANAKA, OIB 94819327944</derivirana_varijabla>
  </DomainObject.Predmet.StrankaFormatedOIB>
  <DomainObject.Predmet.StrankaFormatedWithAdress>
    <izvorni_sadrzaj> TROMONT, d.o.o. za građevinarstvo, promet i usluge, Dračevac 11, 21000 Split zastupanog po punomoćniku BUDIMIR &amp; PARTNERI odvjetničko društvo d.o.o.; Azem Hyseni, Obala Pape Ivana Pavla Ii 7, 20000 Dubrovnik; stečajna masa Gold štedionica d.o.o. zastupanog po punomoćniku Ivo Staničić; KREDITNA BANKA ZAGREB, dioničko društvo, Ulica grada Vukovara 74, Zagreb zastupanog po punomoćniku OD ŠIŠKO I PARTNERI j.t.d.; DRŽAVNA AGENCIJA ZA OSIGURANJE ŠTEDNIH ULOGA I SANACIJU BANAKA, Jurišićeva 1, 10000 Zagreb</izvorni_sadrzaj>
    <derivirana_varijabla naziv="DomainObject.Predmet.StrankaFormatedWithAdress_1"> TROMONT, d.o.o. za građevinarstvo, promet i usluge, Dračevac 11, 21000 Split zastupanog po punomoćniku BUDIMIR &amp; PARTNERI odvjetničko društvo d.o.o.; Azem Hyseni, Obala Pape Ivana Pavla Ii 7, 20000 Dubrovnik; stečajna masa Gold štedionica d.o.o. zastupanog po punomoćniku Ivo Staničić; KREDITNA BANKA ZAGREB, dioničko društvo, Ulica grada Vukovara 74, Zagreb zastupanog po punomoćniku OD ŠIŠKO I PARTNERI j.t.d.; DRŽAVNA AGENCIJA ZA OSIGURANJE ŠTEDNIH ULOGA I SANACIJU BANAKA, Jurišićeva 1, 10000 Zagreb</derivirana_varijabla>
  </DomainObject.Predmet.StrankaFormatedWithAdress>
  <DomainObject.Predmet.StrankaFormatedWithAdressOIB>
    <izvorni_sadrzaj> TROMONT, d.o.o. za građevinarstvo, promet i usluge, OIB 30461667075, Dračevac 11, 21000 Split zastupanog po punomoćniku BUDIMIR &amp; PARTNERI odvjetničko društvo d.o.o.; Azem Hyseni, OIB 36393054451, Obala Pape Ivana Pavla Ii 7, 20000 Dubrovnik; stečajna masa Gold štedionica d.o.o. zastupanog po punomoćniku Ivo Staničić; KREDITNA BANKA ZAGREB, dioničko društvo, OIB 70663193635, Ulica grada Vukovara 74, Zagreb zastupanog po punomoćniku OD ŠIŠKO I PARTNERI j.t.d.; DRŽAVNA AGENCIJA ZA OSIGURANJE ŠTEDNIH ULOGA I SANACIJU BANAKA, OIB 94819327944, Jurišićeva 1, 10000 Zagreb</izvorni_sadrzaj>
    <derivirana_varijabla naziv="DomainObject.Predmet.StrankaFormatedWithAdressOIB_1"> TROMONT, d.o.o. za građevinarstvo, promet i usluge, OIB 30461667075, Dračevac 11, 21000 Split zastupanog po punomoćniku BUDIMIR &amp; PARTNERI odvjetničko društvo d.o.o.; Azem Hyseni, OIB 36393054451, Obala Pape Ivana Pavla Ii 7, 20000 Dubrovnik; stečajna masa Gold štedionica d.o.o. zastupanog po punomoćniku Ivo Staničić; KREDITNA BANKA ZAGREB, dioničko društvo, OIB 70663193635, Ulica grada Vukovara 74, Zagreb zastupanog po punomoćniku OD ŠIŠKO I PARTNERI j.t.d.; DRŽAVNA AGENCIJA ZA OSIGURANJE ŠTEDNIH ULOGA I SANACIJU BANAKA, OIB 94819327944, Jurišićeva 1, 10000 Zagreb</derivirana_varijabla>
  </DomainObject.Predmet.StrankaFormatedWithAdressOIB>
  <DomainObject.Predmet.StrankaWithAdress>
    <izvorni_sadrzaj>TROMONT, d.o.o. za građevinarstvo, promet i usluge Dračevac 11,21000 Split,Azem Hyseni Obala Pape Ivana Pavla Ii 7,20000 Dubrovnik,stečajna masa Gold štedionica d.o.o. ,KREDITNA BANKA ZAGREB, dioničko društvo Ulica grada Vukovara 74,Zagreb,DRŽAVNA AGENCIJA ZA OSIGURANJE ŠTEDNIH ULOGA I SANACIJU BANAKA Jurišićeva 1,10000 Zagreb</izvorni_sadrzaj>
    <derivirana_varijabla naziv="DomainObject.Predmet.StrankaWithAdress_1">TROMONT, d.o.o. za građevinarstvo, promet i usluge Dračevac 11,21000 Split,Azem Hyseni Obala Pape Ivana Pavla Ii 7,20000 Dubrovnik,stečajna masa Gold štedionica d.o.o. ,KREDITNA BANKA ZAGREB, dioničko društvo Ulica grada Vukovara 74,Zagreb,DRŽAVNA AGENCIJA ZA OSIGURANJE ŠTEDNIH ULOGA I SANACIJU BANAKA Jurišićeva 1,10000 Zagreb</derivirana_varijabla>
  </DomainObject.Predmet.StrankaWithAdress>
  <DomainObject.Predmet.StrankaWithAdressOIB>
    <izvorni_sadrzaj>TROMONT, d.o.o. za građevinarstvo, promet i usluge, OIB 30461667075, Dračevac 11,21000 Split,Azem Hyseni, OIB 36393054451, Obala Pape Ivana Pavla Ii 7,20000 Dubrovnik,stečajna masa Gold štedionica d.o.o.,KREDITNA BANKA ZAGREB, dioničko društvo, OIB 70663193635, Ulica grada Vukovara 74,Zagreb,DRŽAVNA AGENCIJA ZA OSIGURANJE ŠTEDNIH ULOGA I SANACIJU BANAKA, OIB 94819327944, Jurišićeva 1,10000 Zagreb</izvorni_sadrzaj>
    <derivirana_varijabla naziv="DomainObject.Predmet.StrankaWithAdressOIB_1">TROMONT, d.o.o. za građevinarstvo, promet i usluge, OIB 30461667075, Dračevac 11,21000 Split,Azem Hyseni, OIB 36393054451, Obala Pape Ivana Pavla Ii 7,20000 Dubrovnik,stečajna masa Gold štedionica d.o.o.,KREDITNA BANKA ZAGREB, dioničko društvo, OIB 70663193635, Ulica grada Vukovara 74,Zagreb,DRŽAVNA AGENCIJA ZA OSIGURANJE ŠTEDNIH ULOGA I SANACIJU BANAKA, OIB 94819327944, Jurišićeva 1,10000 Zagreb</derivirana_varijabla>
  </DomainObject.Predmet.StrankaWithAdressOIB>
  <DomainObject.Predmet.StrankaNazivFormated>
    <izvorni_sadrzaj>TROMONT, d.o.o. za građevinarstvo, promet i usluge,Azem Hyseni,stečajna masa Gold štedionica d.o.o.,KREDITNA BANKA ZAGREB, dioničko društvo,DRŽAVNA AGENCIJA ZA OSIGURANJE ŠTEDNIH ULOGA I SANACIJU BANAKA</izvorni_sadrzaj>
    <derivirana_varijabla naziv="DomainObject.Predmet.StrankaNazivFormated_1">TROMONT, d.o.o. za građevinarstvo, promet i usluge,Azem Hyseni,stečajna masa Gold štedionica d.o.o.,KREDITNA BANKA ZAGREB, dioničko društvo,DRŽAVNA AGENCIJA ZA OSIGURANJE ŠTEDNIH ULOGA I SANACIJU BANAKA</derivirana_varijabla>
  </DomainObject.Predmet.StrankaNazivFormated>
  <DomainObject.Predmet.StrankaNazivFormatedOIB>
    <izvorni_sadrzaj>TROMONT, d.o.o. za građevinarstvo, promet i usluge, OIB 30461667075,Azem Hyseni, OIB 36393054451,stečajna masa Gold štedionica d.o.o.,KREDITNA BANKA ZAGREB, dioničko društvo, OIB 70663193635,DRŽAVNA AGENCIJA ZA OSIGURANJE ŠTEDNIH ULOGA I SANACIJU BANAKA, OIB 94819327944</izvorni_sadrzaj>
    <derivirana_varijabla naziv="DomainObject.Predmet.StrankaNazivFormatedOIB_1">TROMONT, d.o.o. za građevinarstvo, promet i usluge, OIB 30461667075,Azem Hyseni, OIB 36393054451,stečajna masa Gold štedionica d.o.o.,KREDITNA BANKA ZAGREB, dioničko društvo, OIB 70663193635,DRŽAVNA AGENCIJA ZA OSIGURANJE ŠTEDNIH ULOGA I SANACIJU BANAKA, OIB 94819327944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TROMONT, d.o.o. za građevinarstvo, promet i usluge zastupanog po punomoćniku BUDIMIR &amp; PARTNERI odvjetničko društvo d.o.o.</item>
      <item>Azem Hyseni</item>
      <item>stečajna masa Gold štedionica d.o.o. zastupanog po punomoćniku Ivo Staničić</item>
      <item>KREDITNA BANKA ZAGREB, dioničko društvo zastupanog po punomoćniku OD ŠIŠKO I PARTNERI j.t.d.</item>
      <item>DRŽAVNA AGENCIJA ZA OSIGURANJE ŠTEDNIH ULOGA I SANACIJU BANAKA</item>
    </izvorni_sadrzaj>
    <derivirana_varijabla naziv="DomainObject.Predmet.StrankaListFormated_1">
      <item>TROMONT, d.o.o. za građevinarstvo, promet i usluge zastupanog po punomoćniku BUDIMIR &amp; PARTNERI odvjetničko društvo d.o.o.</item>
      <item>Azem Hyseni</item>
      <item>stečajna masa Gold štedionica d.o.o. zastupanog po punomoćniku Ivo Staničić</item>
      <item>KREDITNA BANKA ZAGREB, dioničko društvo zastupanog po punomoćniku OD ŠIŠKO I PARTNERI j.t.d.</item>
      <item>DRŽAVNA AGENCIJA ZA OSIGURANJE ŠTEDNIH ULOGA I SANACIJU BANAKA</item>
    </derivirana_varijabla>
  </DomainObject.Predmet.StrankaListFormated>
  <DomainObject.Predmet.StrankaListFormatedOIB>
    <izvorni_sadrzaj>
      <item>TROMONT, d.o.o. za građevinarstvo, promet i usluge, OIB 30461667075 zastupanog po punomoćniku BUDIMIR &amp; PARTNERI odvjetničko društvo d.o.o.</item>
      <item>Azem Hyseni, OIB 36393054451</item>
      <item>stečajna masa Gold štedionica d.o.o. zastupanog po punomoćniku Ivo Staničić</item>
      <item>KREDITNA BANKA ZAGREB, dioničko društvo, OIB 70663193635 zastupanog po punomoćniku OD ŠIŠKO I PARTNERI j.t.d.</item>
      <item>DRŽAVNA AGENCIJA ZA OSIGURANJE ŠTEDNIH ULOGA I SANACIJU BANAKA, OIB 94819327944</item>
    </izvorni_sadrzaj>
    <derivirana_varijabla naziv="DomainObject.Predmet.StrankaListFormatedOIB_1">
      <item>TROMONT, d.o.o. za građevinarstvo, promet i usluge, OIB 30461667075 zastupanog po punomoćniku BUDIMIR &amp; PARTNERI odvjetničko društvo d.o.o.</item>
      <item>Azem Hyseni, OIB 36393054451</item>
      <item>stečajna masa Gold štedionica d.o.o. zastupanog po punomoćniku Ivo Staničić</item>
      <item>KREDITNA BANKA ZAGREB, dioničko društvo, OIB 70663193635 zastupanog po punomoćniku OD ŠIŠKO I PARTNERI j.t.d.</item>
      <item>DRŽAVNA AGENCIJA ZA OSIGURANJE ŠTEDNIH ULOGA I SANACIJU BANAKA, OIB 94819327944</item>
    </derivirana_varijabla>
  </DomainObject.Predmet.StrankaListFormatedOIB>
  <DomainObject.Predmet.StrankaListFormatedWithAdress>
    <izvorni_sadrzaj>
      <item>TROMONT, d.o.o. za građevinarstvo, promet i usluge, Dračevac 11, 21000 Split zastupanog po punomoćniku BUDIMIR &amp; PARTNERI odvjetničko društvo d.o.o.</item>
      <item>Azem Hyseni, Obala Pape Ivana Pavla Ii 7, 20000 Dubrovnik</item>
      <item>stečajna masa Gold štedionica d.o.o. zastupanog po punomoćniku Ivo Staničić</item>
      <item>KREDITNA BANKA ZAGREB, dioničko društvo, Ulica grada Vukovara 74, Zagreb zastupanog po punomoćniku OD ŠIŠKO I PARTNERI j.t.d.</item>
      <item>DRŽAVNA AGENCIJA ZA OSIGURANJE ŠTEDNIH ULOGA I SANACIJU BANAKA, Jurišićeva 1, 10000 Zagreb</item>
    </izvorni_sadrzaj>
    <derivirana_varijabla naziv="DomainObject.Predmet.StrankaListFormatedWithAdress_1">
      <item>TROMONT, d.o.o. za građevinarstvo, promet i usluge, Dračevac 11, 21000 Split zastupanog po punomoćniku BUDIMIR &amp; PARTNERI odvjetničko društvo d.o.o.</item>
      <item>Azem Hyseni, Obala Pape Ivana Pavla Ii 7, 20000 Dubrovnik</item>
      <item>stečajna masa Gold štedionica d.o.o. zastupanog po punomoćniku Ivo Staničić</item>
      <item>KREDITNA BANKA ZAGREB, dioničko društvo, Ulica grada Vukovara 74, Zagreb zastupanog po punomoćniku OD ŠIŠKO I PARTNERI j.t.d.</item>
      <item>DRŽAVNA AGENCIJA ZA OSIGURANJE ŠTEDNIH ULOGA I SANACIJU BANAKA, Jurišićeva 1, 10000 Zagreb</item>
    </derivirana_varijabla>
  </DomainObject.Predmet.StrankaListFormatedWithAdress>
  <DomainObject.Predmet.StrankaListFormatedWithAdressOIB>
    <izvorni_sadrzaj>
      <item>TROMONT, d.o.o. za građevinarstvo, promet i usluge, OIB 30461667075, Dračevac 11, 21000 Split zastupanog po punomoćniku BUDIMIR &amp; PARTNERI odvjetničko društvo d.o.o.</item>
      <item>Azem Hyseni, OIB 36393054451, Obala Pape Ivana Pavla Ii 7, 20000 Dubrovnik</item>
      <item>stečajna masa Gold štedionica d.o.o. zastupanog po punomoćniku Ivo Staničić</item>
      <item>KREDITNA BANKA ZAGREB, dioničko društvo, OIB 70663193635, Ulica grada Vukovara 74, Zagreb zastupanog po punomoćniku OD ŠIŠKO I PARTNERI j.t.d.</item>
      <item>DRŽAVNA AGENCIJA ZA OSIGURANJE ŠTEDNIH ULOGA I SANACIJU BANAKA, OIB 94819327944, Jurišićeva 1, 10000 Zagreb</item>
    </izvorni_sadrzaj>
    <derivirana_varijabla naziv="DomainObject.Predmet.StrankaListFormatedWithAdressOIB_1">
      <item>TROMONT, d.o.o. za građevinarstvo, promet i usluge, OIB 30461667075, Dračevac 11, 21000 Split zastupanog po punomoćniku BUDIMIR &amp; PARTNERI odvjetničko društvo d.o.o.</item>
      <item>Azem Hyseni, OIB 36393054451, Obala Pape Ivana Pavla Ii 7, 20000 Dubrovnik</item>
      <item>stečajna masa Gold štedionica d.o.o. zastupanog po punomoćniku Ivo Staničić</item>
      <item>KREDITNA BANKA ZAGREB, dioničko društvo, OIB 70663193635, Ulica grada Vukovara 74, Zagreb zastupanog po punomoćniku OD ŠIŠKO I PARTNERI j.t.d.</item>
      <item>DRŽAVNA AGENCIJA ZA OSIGURANJE ŠTEDNIH ULOGA I SANACIJU BANAKA, OIB 94819327944, Jurišićeva 1, 10000 Zagreb</item>
    </derivirana_varijabla>
  </DomainObject.Predmet.StrankaListFormatedWithAdressOIB>
  <DomainObject.Predmet.StrankaListNazivFormated>
    <izvorni_sadrzaj>
      <item>TROMONT, d.o.o. za građevinarstvo, promet i usluge</item>
      <item>Azem Hyseni</item>
      <item>stečajna masa Gold štedionica d.o.o.</item>
      <item>KREDITNA BANKA ZAGREB, dioničko društvo</item>
      <item>DRŽAVNA AGENCIJA ZA OSIGURANJE ŠTEDNIH ULOGA I SANACIJU BANAKA</item>
    </izvorni_sadrzaj>
    <derivirana_varijabla naziv="DomainObject.Predmet.StrankaListNazivFormated_1">
      <item>TROMONT, d.o.o. za građevinarstvo, promet i usluge</item>
      <item>Azem Hyseni</item>
      <item>stečajna masa Gold štedionica d.o.o.</item>
      <item>KREDITNA BANKA ZAGREB, dioničko društvo</item>
      <item>DRŽAVNA AGENCIJA ZA OSIGURANJE ŠTEDNIH ULOGA I SANACIJU BANAKA</item>
    </derivirana_varijabla>
  </DomainObject.Predmet.StrankaListNazivFormated>
  <DomainObject.Predmet.StrankaListNazivFormatedOIB>
    <izvorni_sadrzaj>
      <item>TROMONT, d.o.o. za građevinarstvo, promet i usluge, OIB 30461667075</item>
      <item>Azem Hyseni, OIB 36393054451</item>
      <item>stečajna masa Gold štedionica d.o.o.</item>
      <item>KREDITNA BANKA ZAGREB, dioničko društvo, OIB 70663193635</item>
      <item>DRŽAVNA AGENCIJA ZA OSIGURANJE ŠTEDNIH ULOGA I SANACIJU BANAKA, OIB 94819327944</item>
    </izvorni_sadrzaj>
    <derivirana_varijabla naziv="DomainObject.Predmet.StrankaListNazivFormatedOIB_1">
      <item>TROMONT, d.o.o. za građevinarstvo, promet i usluge, OIB 30461667075</item>
      <item>Azem Hyseni, OIB 36393054451</item>
      <item>stečajna masa Gold štedionica d.o.o.</item>
      <item>KREDITNA BANKA ZAGREB, dioničko društvo, OIB 70663193635</item>
      <item>DRŽAVNA AGENCIJA ZA OSIGURANJE ŠTEDNIH ULOGA I SANACIJU BANAKA, OIB 94819327944</item>
    </derivirana_varijabla>
  </DomainObject.Predmet.StrankaListNazivFormatedOIB>
  <DomainObject.Predmet.ProtuStrankaListFormated>
    <izvorni_sadrzaj>
      <item>Stečajna masa stečajnog dužnika INTERMARKET d.o.o. u stečaju zastupanog po punomoćniku Tomislav Krka</item>
    </izvorni_sadrzaj>
    <derivirana_varijabla naziv="DomainObject.Predmet.ProtuStrankaListFormated_1">
      <item>Stečajna masa stečajnog dužnika INTERMARKET d.o.o. u stečaju zastupanog po punomoćniku Tomislav Krka</item>
    </derivirana_varijabla>
  </DomainObject.Predmet.ProtuStrankaListFormated>
  <DomainObject.Predmet.ProtuStrankaListFormatedOIB>
    <izvorni_sadrzaj>
      <item>Stečajna masa stečajnog dužnika INTERMARKET d.o.o. u stečaju zastupanog po punomoćniku Tomislav Krka</item>
    </izvorni_sadrzaj>
    <derivirana_varijabla naziv="DomainObject.Predmet.ProtuStrankaListFormatedOIB_1">
      <item>Stečajna masa stečajnog dužnika INTERMARKET d.o.o. u stečaju zastupanog po punomoćniku Tomislav Krka</item>
    </derivirana_varijabla>
  </DomainObject.Predmet.ProtuStrankaListFormatedOIB>
  <DomainObject.Predmet.ProtuStrankaListFormatedWithAdress>
    <izvorni_sadrzaj>
      <item>Stečajna masa stečajnog dužnika INTERMARKET d.o.o. u stečaju, Poljička cesta 39, 21000 Split zastupanog po punomoćniku Tomislav Krka</item>
    </izvorni_sadrzaj>
    <derivirana_varijabla naziv="DomainObject.Predmet.ProtuStrankaListFormatedWithAdress_1">
      <item>Stečajna masa stečajnog dužnika INTERMARKET d.o.o. u stečaju, Poljička cesta 39, 21000 Split zastupanog po punomoćniku Tomislav Krka</item>
    </derivirana_varijabla>
  </DomainObject.Predmet.ProtuStrankaListFormatedWithAdress>
  <DomainObject.Predmet.ProtuStrankaListFormatedWithAdressOIB>
    <izvorni_sadrzaj>
      <item>Stečajna masa stečajnog dužnika INTERMARKET d.o.o. u stečaju, Poljička cesta 39, 21000 Split zastupanog po punomoćniku Tomislav Krka</item>
    </izvorni_sadrzaj>
    <derivirana_varijabla naziv="DomainObject.Predmet.ProtuStrankaListFormatedWithAdressOIB_1">
      <item>Stečajna masa stečajnog dužnika INTERMARKET d.o.o. u stečaju, Poljička cesta 39, 21000 Split zastupanog po punomoćniku Tomislav Krka</item>
    </derivirana_varijabla>
  </DomainObject.Predmet.ProtuStrankaListFormatedWithAdressOIB>
  <DomainObject.Predmet.ProtuStrankaListNazivFormated>
    <izvorni_sadrzaj>
      <item>Stečajna masa stečajnog dužnika INTERMARKET d.o.o. u stečaju</item>
    </izvorni_sadrzaj>
    <derivirana_varijabla naziv="DomainObject.Predmet.ProtuStrankaListNazivFormated_1">
      <item>Stečajna masa stečajnog dužnika INTERMARKET d.o.o. u stečaju</item>
    </derivirana_varijabla>
  </DomainObject.Predmet.ProtuStrankaListNazivFormated>
  <DomainObject.Predmet.ProtuStrankaListNazivFormatedOIB>
    <izvorni_sadrzaj>
      <item>Stečajna masa stečajnog dužnika INTERMARKET d.o.o. u stečaju</item>
    </izvorni_sadrzaj>
    <derivirana_varijabla naziv="DomainObject.Predmet.ProtuStrankaListNazivFormatedOIB_1">
      <item>Stečajna masa stečajnog dužnika INTERMARKET d.o.o. u stečaju</item>
    </derivirana_varijabla>
  </DomainObject.Predmet.ProtuStrankaListNazivFormatedOIB>
  <DomainObject.Predmet.OstaliListFormated>
    <izvorni_sadrzaj>
      <item>Bože Guvo</item>
      <item>Tomislav Krka punomoćnik sudionika u postupku Stečajna masa stečajnog dužnika INTERMARKET d.o.o. u stečaju</item>
      <item>Ivo Staničić punomoćnik sudionika u postupku stečajna masa Gold štedionica d.o.o.</item>
      <item>OD ŠIŠKO I PARTNERI j.t.d. punomoćnik sudionika u postupku KREDITNA BANKA ZAGREB, dioničko društvo</item>
      <item>BUDIMIR &amp; PARTNERI odvjetničko društvo d.o.o. punomoćnik sudionika u postupku TROMONT, d.o.o. za građevinarstvo, promet i usluge</item>
    </izvorni_sadrzaj>
    <derivirana_varijabla naziv="DomainObject.Predmet.OstaliListFormated_1">
      <item>Bože Guvo</item>
      <item>Tomislav Krka punomoćnik sudionika u postupku Stečajna masa stečajnog dužnika INTERMARKET d.o.o. u stečaju</item>
      <item>Ivo Staničić punomoćnik sudionika u postupku stečajna masa Gold štedionica d.o.o.</item>
      <item>OD ŠIŠKO I PARTNERI j.t.d. punomoćnik sudionika u postupku KREDITNA BANKA ZAGREB, dioničko društvo</item>
      <item>BUDIMIR &amp; PARTNERI odvjetničko društvo d.o.o. punomoćnik sudionika u postupku TROMONT, d.o.o. za građevinarstvo, promet i usluge</item>
    </derivirana_varijabla>
  </DomainObject.Predmet.OstaliListFormated>
  <DomainObject.Predmet.OstaliListFormatedOIB>
    <izvorni_sadrzaj>
      <item>Bože Guvo, OIB 55368811100</item>
      <item>Tomislav Krka punomoćnik sudionika u postupku Stečajna masa stečajnog dužnika INTERMARKET d.o.o. u stečaju</item>
      <item>Ivo Staničić, OIB  punomoćnik sudionika u postupku stečajna masa Gold štedionica d.o.o.</item>
      <item>OD ŠIŠKO I PARTNERI j.t.d. punomoćnik sudionika u postupku KREDITNA BANKA ZAGREB, dioničko društvo</item>
      <item>BUDIMIR &amp; PARTNERI odvjetničko društvo d.o.o., OIB 62353690175 punomoćnik sudionika u postupku TROMONT, d.o.o. za građevinarstvo, promet i usluge</item>
    </izvorni_sadrzaj>
    <derivirana_varijabla naziv="DomainObject.Predmet.OstaliListFormatedOIB_1">
      <item>Bože Guvo, OIB 55368811100</item>
      <item>Tomislav Krka punomoćnik sudionika u postupku Stečajna masa stečajnog dužnika INTERMARKET d.o.o. u stečaju</item>
      <item>Ivo Staničić, OIB  punomoćnik sudionika u postupku stečajna masa Gold štedionica d.o.o.</item>
      <item>OD ŠIŠKO I PARTNERI j.t.d. punomoćnik sudionika u postupku KREDITNA BANKA ZAGREB, dioničko društvo</item>
      <item>BUDIMIR &amp; PARTNERI odvjetničko društvo d.o.o., OIB 62353690175 punomoćnik sudionika u postupku TROMONT, d.o.o. za građevinarstvo, promet i usluge</item>
    </derivirana_varijabla>
  </DomainObject.Predmet.OstaliListFormatedOIB>
  <DomainObject.Predmet.OstaliListFormatedWithAdress>
    <izvorni_sadrzaj>
      <item>Bože Guvo, Smiljanićeva 2, 21000 Split</item>
      <item>Tomislav Krka, Starčevićeva 13/I, 21000 Split punomoćnik sudionika u postupku Stečajna masa stečajnog dužnika INTERMARKET d.o.o. u stečaju</item>
      <item>Ivo Staničić,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Tolstojeva 35 A, 21000 Split punomoćnik sudionika u postupku TROMONT, d.o.o. za građevinarstvo, promet i usluge</item>
    </izvorni_sadrzaj>
    <derivirana_varijabla naziv="DomainObject.Predmet.OstaliListFormatedWithAdress_1">
      <item>Bože Guvo, Smiljanićeva 2, 21000 Split</item>
      <item>Tomislav Krka, Starčevićeva 13/I, 21000 Split punomoćnik sudionika u postupku Stečajna masa stečajnog dužnika INTERMARKET d.o.o. u stečaju</item>
      <item>Ivo Staničić,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Tolstojeva 35 A, 21000 Split punomoćnik sudionika u postupku TROMONT, d.o.o. za građevinarstvo, promet i usluge</item>
    </derivirana_varijabla>
  </DomainObject.Predmet.OstaliListFormatedWithAdress>
  <DomainObject.Predmet.OstaliListFormatedWithAdressOIB>
    <izvorni_sadrzaj>
      <item>Bože Guvo, OIB 55368811100, Smiljanićeva 2, 21000 Split</item>
      <item>Tomislav Krka, Starčevićeva 13/I, 21000 Split punomoćnik sudionika u postupku Stečajna masa stečajnog dužnika INTERMARKET d.o.o. u stečaju</item>
      <item>Ivo Staničić, OIB ,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OIB 62353690175, Tolstojeva 35 A, 21000 Split punomoćnik sudionika u postupku TROMONT, d.o.o. za građevinarstvo, promet i usluge</item>
    </izvorni_sadrzaj>
    <derivirana_varijabla naziv="DomainObject.Predmet.OstaliListFormatedWithAdressOIB_1">
      <item>Bože Guvo, OIB 55368811100, Smiljanićeva 2, 21000 Split</item>
      <item>Tomislav Krka, Starčevićeva 13/I, 21000 Split punomoćnik sudionika u postupku Stečajna masa stečajnog dužnika INTERMARKET d.o.o. u stečaju</item>
      <item>Ivo Staničić, OIB , Ivana Gundulića 26 A/II, 21000 Split punomoćnik sudionika u postupku stečajna masa Gold štedionica d.o.o.</item>
      <item>OD ŠIŠKO I PARTNERI j.t.d., Lovretska 1, 21000 Split punomoćnik sudionika u postupku KREDITNA BANKA ZAGREB, dioničko društvo</item>
      <item>BUDIMIR &amp; PARTNERI odvjetničko društvo d.o.o., OIB 62353690175, Tolstojeva 35 A, 21000 Split punomoćnik sudionika u postupku TROMONT, d.o.o. za građevinarstvo, promet i usluge</item>
    </derivirana_varijabla>
  </DomainObject.Predmet.OstaliListFormatedWithAdressOIB>
  <DomainObject.Predmet.OstaliListNazivFormated>
    <izvorni_sadrzaj>
      <item>Bože Guvo</item>
      <item>Tomislav Krka</item>
      <item>Ivo Staničić</item>
      <item>OD ŠIŠKO I PARTNERI j.t.d.</item>
      <item>BUDIMIR &amp; PARTNERI odvjetničko društvo d.o.o.</item>
    </izvorni_sadrzaj>
    <derivirana_varijabla naziv="DomainObject.Predmet.OstaliListNazivFormated_1">
      <item>Bože Guvo</item>
      <item>Tomislav Krka</item>
      <item>Ivo Staničić</item>
      <item>OD ŠIŠKO I PARTNERI j.t.d.</item>
      <item>BUDIMIR &amp; PARTNERI odvjetničko društvo d.o.o.</item>
    </derivirana_varijabla>
  </DomainObject.Predmet.OstaliListNazivFormated>
  <DomainObject.Predmet.OstaliListNazivFormatedOIB>
    <izvorni_sadrzaj>
      <item>Bože Guvo, OIB 55368811100</item>
      <item>Tomislav Krka</item>
      <item>Ivo Staničić, OIB </item>
      <item>OD ŠIŠKO I PARTNERI j.t.d.</item>
      <item>BUDIMIR &amp; PARTNERI odvjetničko društvo d.o.o., OIB 62353690175</item>
    </izvorni_sadrzaj>
    <derivirana_varijabla naziv="DomainObject.Predmet.OstaliListNazivFormatedOIB_1">
      <item>Bože Guvo, OIB 55368811100</item>
      <item>Tomislav Krka</item>
      <item>Ivo Staničić, OIB </item>
      <item>OD ŠIŠKO I PARTNERI j.t.d.</item>
      <item>BUDIMIR &amp; PARTNERI odvjetničko društvo d.o.o., OIB 62353690175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2017.</izvorni_sadrzaj>
    <derivirana_varijabla naziv="DomainObject.Datum_1">4. srpnja 2017.</derivirana_varijabla>
  </DomainObject.Datum>
  <DomainObject.PoslovniBrojDokumenta>
    <izvorni_sadrzaj/>
    <derivirana_varijabla naziv="DomainObject.PoslovniBrojDokumenta_1"/>
  </DomainObject.PoslovniBrojDokumenta>
  <DomainObject.Predmet.StrankaIDrugi>
    <izvorni_sadrzaj>TROMONT, d.o.o. za građevinarstvo, promet i usluge i dr.</izvorni_sadrzaj>
    <derivirana_varijabla naziv="DomainObject.Predmet.StrankaIDrugi_1">TROMONT, d.o.o. za građevinarstvo, promet i usluge i dr.</derivirana_varijabla>
  </DomainObject.Predmet.StrankaIDrugi>
  <DomainObject.Predmet.ProtustrankaIDrugi>
    <izvorni_sadrzaj>Stečajna masa stečajnog dužnika INTERMARKET d.o.o. u stečaju</izvorni_sadrzaj>
    <derivirana_varijabla naziv="DomainObject.Predmet.ProtustrankaIDrugi_1">Stečajna masa stečajnog dužnika INTERMARKET d.o.o. u stečaju</derivirana_varijabla>
  </DomainObject.Predmet.ProtustrankaIDrugi>
  <DomainObject.Predmet.StrankaIDrugiAdressOIB>
    <izvorni_sadrzaj>TROMONT, d.o.o. za građevinarstvo, promet i usluge, OIB 30461667075, Dračevac 11, 21000 Split i dr.</izvorni_sadrzaj>
    <derivirana_varijabla naziv="DomainObject.Predmet.StrankaIDrugiAdressOIB_1">TROMONT, d.o.o. za građevinarstvo, promet i usluge, OIB 30461667075, Dračevac 11, 21000 Split i dr.</derivirana_varijabla>
  </DomainObject.Predmet.StrankaIDrugiAdressOIB>
  <DomainObject.Predmet.ProtustrankaIDrugiAdressOIB>
    <izvorni_sadrzaj>Stečajna masa stečajnog dužnika INTERMARKET d.o.o. u stečaju, Poljička cesta 39, 21000 Split</izvorni_sadrzaj>
    <derivirana_varijabla naziv="DomainObject.Predmet.ProtustrankaIDrugiAdressOIB_1">Stečajna masa stečajnog dužnika INTERMARKET d.o.o. u stečaju, Poljička cesta 39,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stečajnog dužnika INTERMARKET d.o.o. u stečaju</item>
      <item>Bože Guvo</item>
      <item>TROMONT, d.o.o. za građevinarstvo, promet i usluge</item>
      <item>Tomislav Krka</item>
      <item>Azem Hyseni</item>
      <item>stečajna masa Gold štedionica d.o.o.</item>
      <item>Ivo Staničić</item>
      <item>KREDITNA BANKA ZAGREB, dioničko društvo</item>
      <item>OD ŠIŠKO I PARTNERI j.t.d.</item>
      <item>BUDIMIR &amp; PARTNERI odvjetničko društvo d.o.o.</item>
      <item>DRŽAVNA AGENCIJA ZA OSIGURANJE ŠTEDNIH ULOGA I SANACIJU BANAKA</item>
    </izvorni_sadrzaj>
    <derivirana_varijabla naziv="DomainObject.Predmet.SudioniciListNaziv_1">
      <item>Stečajna masa stečajnog dužnika INTERMARKET d.o.o. u stečaju</item>
      <item>Bože Guvo</item>
      <item>TROMONT, d.o.o. za građevinarstvo, promet i usluge</item>
      <item>Tomislav Krka</item>
      <item>Azem Hyseni</item>
      <item>stečajna masa Gold štedionica d.o.o.</item>
      <item>Ivo Staničić</item>
      <item>KREDITNA BANKA ZAGREB, dioničko društvo</item>
      <item>OD ŠIŠKO I PARTNERI j.t.d.</item>
      <item>BUDIMIR &amp; PARTNERI odvjetničko društvo d.o.o.</item>
      <item>DRŽAVNA AGENCIJA ZA OSIGURANJE ŠTEDNIH ULOGA I SANACIJU BANAKA</item>
    </derivirana_varijabla>
  </DomainObject.Predmet.SudioniciListNaziv>
  <DomainObject.Predmet.SudioniciListAdressOIB>
    <izvorni_sadrzaj>
      <item>Stečajna masa stečajnog dužnika INTERMARKET d.o.o. u stečaju, Poljička cesta 39,21000 Split</item>
      <item>Bože Guvo, OIB 55368811100, Smiljanićeva 2,21000 Split</item>
      <item>TROMONT, d.o.o. za građevinarstvo, promet i usluge, OIB 30461667075, Dračevac 11,21000 Split</item>
      <item>Tomislav Krka, Starčevićeva 13/I,21000 Split</item>
      <item>Azem Hyseni, OIB 36393054451, Obala Pape Ivana Pavla Ii 7,20000 Dubrovnik</item>
      <item>stečajna masa Gold štedionica d.o.o.</item>
      <item>Ivo Staničić, OIB , Ivana Gundulića 26 A/II,21000 Split</item>
      <item>KREDITNA BANKA ZAGREB, dioničko društvo, OIB 70663193635, Ulica grada Vukovara 74,Zagreb</item>
      <item>OD ŠIŠKO I PARTNERI j.t.d., Lovretska 1,21000 Split</item>
      <item>BUDIMIR &amp; PARTNERI odvjetničko društvo d.o.o., OIB 62353690175, Tolstojeva 35 A,21000 Split</item>
      <item>DRŽAVNA AGENCIJA ZA OSIGURANJE ŠTEDNIH ULOGA I SANACIJU BANAKA, OIB 94819327944, Jurišićeva 1,10000 Zagreb</item>
    </izvorni_sadrzaj>
    <derivirana_varijabla naziv="DomainObject.Predmet.SudioniciListAdressOIB_1">
      <item>Stečajna masa stečajnog dužnika INTERMARKET d.o.o. u stečaju, Poljička cesta 39,21000 Split</item>
      <item>Bože Guvo, OIB 55368811100, Smiljanićeva 2,21000 Split</item>
      <item>TROMONT, d.o.o. za građevinarstvo, promet i usluge, OIB 30461667075, Dračevac 11,21000 Split</item>
      <item>Tomislav Krka, Starčevićeva 13/I,21000 Split</item>
      <item>Azem Hyseni, OIB 36393054451, Obala Pape Ivana Pavla Ii 7,20000 Dubrovnik</item>
      <item>stečajna masa Gold štedionica d.o.o.</item>
      <item>Ivo Staničić, OIB , Ivana Gundulića 26 A/II,21000 Split</item>
      <item>KREDITNA BANKA ZAGREB, dioničko društvo, OIB 70663193635, Ulica grada Vukovara 74,Zagreb</item>
      <item>OD ŠIŠKO I PARTNERI j.t.d., Lovretska 1,21000 Split</item>
      <item>BUDIMIR &amp; PARTNERI odvjetničko društvo d.o.o., OIB 62353690175, Tolstojeva 35 A,21000 Split</item>
      <item>DRŽAVNA AGENCIJA ZA OSIGURANJE ŠTEDNIH ULOGA I SANACIJU BANAKA, OIB 94819327944,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55368811100</item>
      <item>, OIB 30461667075</item>
      <item>, OIB null</item>
      <item>, OIB 36393054451</item>
      <item>, OIB null</item>
      <item>, OIB </item>
      <item>, OIB 70663193635</item>
      <item>, OIB null</item>
      <item>, OIB 62353690175</item>
      <item>, OIB 94819327944</item>
    </izvorni_sadrzaj>
    <derivirana_varijabla naziv="DomainObject.Predmet.SudioniciListNazivOIB_1">
      <item>, OIB null</item>
      <item>, OIB 55368811100</item>
      <item>, OIB 30461667075</item>
      <item>, OIB null</item>
      <item>, OIB 36393054451</item>
      <item>, OIB null</item>
      <item>, OIB </item>
      <item>, OIB 70663193635</item>
      <item>, OIB null</item>
      <item>, OIB 62353690175</item>
      <item>, OIB 94819327944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Bože Guvo, OIB 55368811100, Smiljanićeva 2 Split</item>
    </izvorni_sadrzaj>
    <derivirana_varijabla naziv="DomainObject.Predmet.StecajniUpraviteljiListAddressOIB_1">
      <item>Bože Guvo, OIB 55368811100,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341</properties:Words>
  <properties:Characters>1719</properties:Characters>
  <properties:Lines>70</properties:Lines>
  <properties:Paragraphs>24</properties:Paragraphs>
  <properties:TotalTime>47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2016-07-07T11:25:00Z</dcterms:created>
  <dc:creator>Katarina Mikulić</dc:creator>
  <cp:lastModifiedBy>Katarina Mikulić</cp:lastModifiedBy>
  <cp:lastPrinted>2017-07-04T10:26:00Z</cp:lastPrinted>
  <dcterms:modified xmlns:xsi="http://www.w3.org/2001/XMLSchema-instance" xsi:type="dcterms:W3CDTF">2017-07-04T11:51:00Z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