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9cb112f" w14:paraId="9cb112f" w:rsidRDefault="006F5244" w:rsidP="006F5244" w:rsidR="006F5244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F95CA4">
        <w:rPr>
          <w:rFonts w:cs="Times New Roman" w:hAnsi="Times New Roman" w:ascii="Times New Roman"/>
          <w:sz w:val="24"/>
          <w:szCs w:val="24"/>
        </w:rPr>
        <w:t>3048/16</w:t>
      </w:r>
      <w:r w:rsidR="00F71593">
        <w:rPr>
          <w:rFonts w:cs="Times New Roman" w:hAnsi="Times New Roman" w:ascii="Times New Roman"/>
          <w:sz w:val="24"/>
          <w:szCs w:val="24"/>
        </w:rPr>
        <w:t>-41</w:t>
      </w:r>
    </w:p>
    <w:p w:rsidRDefault="001B3897" w:rsidP="006F5244" w:rsidR="001B3897" w:rsidRPr="00CB38D1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(spojen: St-</w:t>
      </w:r>
      <w:r w:rsidR="008D5B87">
        <w:rPr>
          <w:rFonts w:cs="Times New Roman" w:hAnsi="Times New Roman" w:ascii="Times New Roman"/>
          <w:sz w:val="24"/>
          <w:szCs w:val="24"/>
        </w:rPr>
        <w:t>1561/18)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2C3BD5" w:rsidP="00083E15" w:rsidR="002C3BD5">
      <w:pPr>
        <w:jc w:val="center"/>
        <w:rPr>
          <w:rFonts w:hAnsi="Times New Roman" w:ascii="Times New Roman"/>
          <w:sz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F95CA4" w:rsidRPr="00F95CA4">
        <w:rPr>
          <w:rFonts w:cs="Times New Roman" w:hAnsi="Times New Roman" w:ascii="Times New Roman"/>
          <w:sz w:val="24"/>
          <w:szCs w:val="24"/>
        </w:rPr>
        <w:t>STANOGRAD stambeno-graditeljska zadruga u likvidaciji, Zagreb, Ilica 109, OIB: 48821947982, kojega zastupa punomoćnik Nenad Grof, odvjetnik u Zagrebu, Nikole Pavića 7, pokrenutom na prijedlog vjerovnika Branka Đukić</w:t>
      </w:r>
      <w:r w:rsidR="00756D6F">
        <w:rPr>
          <w:rFonts w:cs="Times New Roman" w:hAnsi="Times New Roman" w:ascii="Times New Roman"/>
          <w:sz w:val="24"/>
          <w:szCs w:val="24"/>
        </w:rPr>
        <w:t>a</w:t>
      </w:r>
      <w:r w:rsidR="00F95CA4" w:rsidRPr="00F95CA4">
        <w:rPr>
          <w:rFonts w:cs="Times New Roman" w:hAnsi="Times New Roman" w:ascii="Times New Roman"/>
          <w:sz w:val="24"/>
          <w:szCs w:val="24"/>
        </w:rPr>
        <w:t xml:space="preserve"> iz Zagreba, Jezuitski trg 1, OIB: 78689630545, kojega zastupa punomoćnik Maroje Matana, odvjetnik u Odvjetničkom društvu Matana &amp; partneri d.o.o. Zagreb, Amruševa 7</w:t>
      </w:r>
      <w:r w:rsidR="00756D6F">
        <w:rPr>
          <w:rFonts w:cs="Times New Roman" w:hAnsi="Times New Roman" w:ascii="Times New Roman"/>
          <w:sz w:val="24"/>
          <w:szCs w:val="24"/>
        </w:rPr>
        <w:t xml:space="preserve"> i </w:t>
      </w:r>
      <w:r w:rsidR="00756D6F" w:rsidRPr="00756D6F">
        <w:rPr>
          <w:rFonts w:cs="Times New Roman" w:hAnsi="Times New Roman" w:ascii="Times New Roman"/>
          <w:sz w:val="24"/>
          <w:szCs w:val="24"/>
        </w:rPr>
        <w:t>vjerovnik</w:t>
      </w:r>
      <w:r w:rsidR="00756D6F">
        <w:rPr>
          <w:rFonts w:cs="Times New Roman" w:hAnsi="Times New Roman" w:ascii="Times New Roman"/>
          <w:sz w:val="24"/>
          <w:szCs w:val="24"/>
        </w:rPr>
        <w:t>a</w:t>
      </w:r>
      <w:r w:rsidR="00756D6F" w:rsidRPr="00756D6F">
        <w:rPr>
          <w:rFonts w:cs="Times New Roman" w:hAnsi="Times New Roman" w:ascii="Times New Roman"/>
          <w:sz w:val="24"/>
          <w:szCs w:val="24"/>
        </w:rPr>
        <w:t xml:space="preserve"> PENEZIĆ i ROGINA, arhitekti, d.o.o. Zagreb, Antuna Bauera 8, kojeg zastupa punomoćnik Boris Pivac, odvjetnik u Zagrebu</w:t>
      </w:r>
      <w:r w:rsidR="00756D6F">
        <w:rPr>
          <w:rFonts w:cs="Times New Roman" w:hAnsi="Times New Roman" w:ascii="Times New Roman"/>
          <w:sz w:val="24"/>
          <w:szCs w:val="24"/>
        </w:rPr>
        <w:t xml:space="preserve">, Nodilova 10, </w:t>
      </w:r>
      <w:r w:rsidR="00A554FE">
        <w:rPr>
          <w:rFonts w:cs="Times New Roman" w:hAnsi="Times New Roman" w:ascii="Times New Roman"/>
          <w:sz w:val="24"/>
          <w:szCs w:val="24"/>
        </w:rPr>
        <w:t>2</w:t>
      </w:r>
      <w:r w:rsidR="00C12BB7">
        <w:rPr>
          <w:rFonts w:cs="Times New Roman" w:hAnsi="Times New Roman" w:ascii="Times New Roman"/>
          <w:sz w:val="24"/>
          <w:szCs w:val="24"/>
        </w:rPr>
        <w:t>1</w:t>
      </w:r>
      <w:r w:rsidR="00A554FE">
        <w:rPr>
          <w:rFonts w:cs="Times New Roman" w:hAnsi="Times New Roman" w:ascii="Times New Roman"/>
          <w:sz w:val="24"/>
          <w:szCs w:val="24"/>
        </w:rPr>
        <w:t>. studenog 2018.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C12BB7" w:rsidR="00C12BB7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C12BB7">
        <w:rPr>
          <w:rFonts w:cs="Times New Roman" w:hAnsi="Times New Roman" w:ascii="Times New Roman"/>
          <w:sz w:val="24"/>
          <w:szCs w:val="24"/>
        </w:rPr>
        <w:t xml:space="preserve">Odbija se prijedlog dužnika za ponovnim pozivanjem treće osobe </w:t>
      </w:r>
      <w:r w:rsidR="00435512" w:rsidRPr="00435512">
        <w:rPr>
          <w:rFonts w:cs="Times New Roman" w:hAnsi="Times New Roman" w:ascii="Times New Roman"/>
          <w:sz w:val="24"/>
          <w:szCs w:val="24"/>
        </w:rPr>
        <w:t>DELONA d.o.o. Cesta v Gorice 34, 1000 Ljubljana, Republika Slovenija</w:t>
      </w:r>
      <w:r w:rsidR="00435512">
        <w:rPr>
          <w:rFonts w:cs="Times New Roman" w:hAnsi="Times New Roman" w:ascii="Times New Roman"/>
          <w:sz w:val="24"/>
          <w:szCs w:val="24"/>
        </w:rPr>
        <w:t xml:space="preserve"> na dostavu dokaza o bonitetu.</w:t>
      </w:r>
    </w:p>
    <w:p w:rsidRDefault="00435512" w:rsidP="00C12BB7" w:rsidR="002C3BD5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</w:t>
      </w:r>
      <w:r w:rsidR="00C12BB7">
        <w:rPr>
          <w:rFonts w:cs="Times New Roman" w:hAnsi="Times New Roman" w:ascii="Times New Roman"/>
          <w:sz w:val="24"/>
          <w:szCs w:val="24"/>
        </w:rPr>
        <w:t xml:space="preserve">Odbija se prijedlog treće osobe </w:t>
      </w:r>
      <w:r w:rsidRPr="00435512">
        <w:rPr>
          <w:rFonts w:cs="Times New Roman" w:hAnsi="Times New Roman" w:ascii="Times New Roman"/>
          <w:sz w:val="24"/>
          <w:szCs w:val="24"/>
        </w:rPr>
        <w:t>DELONA d.o.o. Cesta v Gorice 34, 1000 Ljubljana, Republika Slovenija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435512">
        <w:rPr>
          <w:rFonts w:cs="Times New Roman" w:hAnsi="Times New Roman" w:ascii="Times New Roman"/>
          <w:sz w:val="24"/>
          <w:szCs w:val="24"/>
        </w:rPr>
        <w:t>identifikacijski broj u poslovnom registru Republike Slovenije: 6590543000</w:t>
      </w:r>
      <w:r>
        <w:rPr>
          <w:rFonts w:cs="Times New Roman" w:hAnsi="Times New Roman" w:ascii="Times New Roman"/>
          <w:sz w:val="24"/>
          <w:szCs w:val="24"/>
        </w:rPr>
        <w:t xml:space="preserve"> za pristupom dugu dužnika.</w:t>
      </w:r>
    </w:p>
    <w:p w:rsidRDefault="001E4E5F" w:rsidP="004D624E" w:rsidR="001E4E5F" w:rsidRPr="00CB38D1">
      <w:pPr>
        <w:spacing w:after="240"/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B5612A" w:rsidP="001E4E5F" w:rsidR="00543AD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ovoga suda posl. broj St-3048/16 od 27. travnja 2017. pokrenut je prethodni postupak nad dužnikom, radi postojanja stečajnih razloga</w:t>
      </w:r>
      <w:r w:rsidR="00C25CDF">
        <w:rPr>
          <w:rFonts w:cs="Times New Roman" w:hAnsi="Times New Roman" w:ascii="Times New Roman"/>
          <w:sz w:val="24"/>
          <w:szCs w:val="24"/>
        </w:rPr>
        <w:t xml:space="preserve"> budući da je </w:t>
      </w:r>
      <w:r w:rsidR="002949CA">
        <w:rPr>
          <w:rFonts w:cs="Times New Roman" w:hAnsi="Times New Roman" w:ascii="Times New Roman"/>
          <w:sz w:val="24"/>
          <w:szCs w:val="24"/>
        </w:rPr>
        <w:tab/>
      </w:r>
      <w:r w:rsidR="00955F40">
        <w:rPr>
          <w:rFonts w:cs="Times New Roman" w:hAnsi="Times New Roman" w:ascii="Times New Roman"/>
          <w:sz w:val="24"/>
          <w:szCs w:val="24"/>
        </w:rPr>
        <w:t>dužnik</w:t>
      </w:r>
      <w:r w:rsidR="00C25CDF">
        <w:rPr>
          <w:rFonts w:cs="Times New Roman" w:hAnsi="Times New Roman" w:ascii="Times New Roman"/>
          <w:sz w:val="24"/>
          <w:szCs w:val="24"/>
        </w:rPr>
        <w:t xml:space="preserve"> u</w:t>
      </w:r>
      <w:r w:rsidR="00955F40">
        <w:rPr>
          <w:rFonts w:cs="Times New Roman" w:hAnsi="Times New Roman" w:ascii="Times New Roman"/>
          <w:sz w:val="24"/>
          <w:szCs w:val="24"/>
        </w:rPr>
        <w:t xml:space="preserve">  </w:t>
      </w:r>
      <w:r w:rsidR="00955F40" w:rsidRPr="00955F40">
        <w:rPr>
          <w:rFonts w:cs="Times New Roman" w:hAnsi="Times New Roman" w:ascii="Times New Roman"/>
          <w:sz w:val="24"/>
          <w:szCs w:val="24"/>
        </w:rPr>
        <w:t>Očevidniku redoslijeda osnova za plaćanje ima</w:t>
      </w:r>
      <w:r w:rsidR="00C25CDF">
        <w:rPr>
          <w:rFonts w:cs="Times New Roman" w:hAnsi="Times New Roman" w:ascii="Times New Roman"/>
          <w:sz w:val="24"/>
          <w:szCs w:val="24"/>
        </w:rPr>
        <w:t>o</w:t>
      </w:r>
      <w:r w:rsidR="00955F40" w:rsidRPr="00955F40">
        <w:rPr>
          <w:rFonts w:cs="Times New Roman" w:hAnsi="Times New Roman" w:ascii="Times New Roman"/>
          <w:sz w:val="24"/>
          <w:szCs w:val="24"/>
        </w:rPr>
        <w:t xml:space="preserve"> evidentirane neizvršene osnove za plaćanje u neprekinutom razdoblju od </w:t>
      </w:r>
      <w:r w:rsidR="006B2028">
        <w:rPr>
          <w:rFonts w:cs="Times New Roman" w:hAnsi="Times New Roman" w:ascii="Times New Roman"/>
          <w:sz w:val="24"/>
          <w:szCs w:val="24"/>
        </w:rPr>
        <w:t>652 dana.</w:t>
      </w:r>
    </w:p>
    <w:p w:rsidRDefault="00543ADA" w:rsidP="001E4E5F" w:rsidR="00543AD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25CDF" w:rsidP="001E4E5F" w:rsidR="00155AE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134EFA">
        <w:rPr>
          <w:rFonts w:cs="Times New Roman" w:hAnsi="Times New Roman" w:ascii="Times New Roman"/>
          <w:sz w:val="24"/>
          <w:szCs w:val="24"/>
        </w:rPr>
        <w:t xml:space="preserve">ročištu </w:t>
      </w:r>
      <w:r>
        <w:rPr>
          <w:rFonts w:cs="Times New Roman" w:hAnsi="Times New Roman" w:ascii="Times New Roman"/>
          <w:sz w:val="24"/>
          <w:szCs w:val="24"/>
        </w:rPr>
        <w:t xml:space="preserve">u prethodnom postupku </w:t>
      </w:r>
      <w:r w:rsidR="00134EFA">
        <w:rPr>
          <w:rFonts w:cs="Times New Roman" w:hAnsi="Times New Roman" w:ascii="Times New Roman"/>
          <w:sz w:val="24"/>
          <w:szCs w:val="24"/>
        </w:rPr>
        <w:t xml:space="preserve">održanom 9. svibnja 2018. dužnik je </w:t>
      </w:r>
      <w:r w:rsidR="005A34ED">
        <w:rPr>
          <w:rFonts w:cs="Times New Roman" w:hAnsi="Times New Roman" w:ascii="Times New Roman"/>
          <w:sz w:val="24"/>
          <w:szCs w:val="24"/>
        </w:rPr>
        <w:t xml:space="preserve">predao izjavu o pristupu dugu </w:t>
      </w:r>
      <w:r w:rsidR="00BF1D3F">
        <w:rPr>
          <w:rFonts w:cs="Times New Roman" w:hAnsi="Times New Roman" w:ascii="Times New Roman"/>
          <w:sz w:val="24"/>
          <w:szCs w:val="24"/>
        </w:rPr>
        <w:t xml:space="preserve">treće osobe </w:t>
      </w:r>
      <w:r w:rsidR="00BF1D3F" w:rsidRPr="00990916">
        <w:rPr>
          <w:rFonts w:cs="Times New Roman" w:hAnsi="Times New Roman" w:ascii="Times New Roman"/>
          <w:sz w:val="24"/>
          <w:szCs w:val="24"/>
        </w:rPr>
        <w:t xml:space="preserve">DELONA d.o.o. Cesta v Gorice 34, 1000 Ljubljana, Republika Slovenija, </w:t>
      </w:r>
      <w:r>
        <w:rPr>
          <w:rFonts w:cs="Times New Roman" w:hAnsi="Times New Roman" w:ascii="Times New Roman"/>
          <w:sz w:val="24"/>
          <w:szCs w:val="24"/>
        </w:rPr>
        <w:t>z</w:t>
      </w:r>
      <w:r w:rsidR="00551ED3">
        <w:rPr>
          <w:rFonts w:cs="Times New Roman" w:hAnsi="Times New Roman" w:ascii="Times New Roman"/>
          <w:sz w:val="24"/>
          <w:szCs w:val="24"/>
        </w:rPr>
        <w:t>bog čega je sud</w:t>
      </w:r>
      <w:r w:rsidR="00155AEE">
        <w:rPr>
          <w:rFonts w:cs="Times New Roman" w:hAnsi="Times New Roman" w:ascii="Times New Roman"/>
          <w:sz w:val="24"/>
          <w:szCs w:val="24"/>
        </w:rPr>
        <w:t>, radi provjere dane izjave</w:t>
      </w:r>
      <w:r w:rsidR="00551ED3">
        <w:rPr>
          <w:rFonts w:cs="Times New Roman" w:hAnsi="Times New Roman" w:ascii="Times New Roman"/>
          <w:sz w:val="24"/>
          <w:szCs w:val="24"/>
        </w:rPr>
        <w:t xml:space="preserve"> odgodio ročište,</w:t>
      </w:r>
      <w:r w:rsidR="00155AEE">
        <w:rPr>
          <w:rFonts w:cs="Times New Roman" w:hAnsi="Times New Roman" w:ascii="Times New Roman"/>
          <w:sz w:val="24"/>
          <w:szCs w:val="24"/>
        </w:rPr>
        <w:t xml:space="preserve"> kako je to propisano odredbom članka </w:t>
      </w:r>
      <w:r w:rsidR="00CC653C">
        <w:rPr>
          <w:rFonts w:cs="Times New Roman" w:hAnsi="Times New Roman" w:ascii="Times New Roman"/>
          <w:sz w:val="24"/>
          <w:szCs w:val="24"/>
        </w:rPr>
        <w:t xml:space="preserve">124. stavak 1. </w:t>
      </w:r>
      <w:r w:rsidR="00CC653C" w:rsidRPr="00CC653C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CC653C" w:rsidRPr="00CC653C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CC653C">
        <w:rPr>
          <w:rFonts w:cs="Times New Roman" w:hAnsi="Times New Roman" w:ascii="Times New Roman"/>
          <w:sz w:val="24"/>
          <w:szCs w:val="24"/>
        </w:rPr>
        <w:t>.</w:t>
      </w:r>
    </w:p>
    <w:p w:rsidRDefault="00155AEE" w:rsidP="001E4E5F" w:rsidR="00155AE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55AEE" w:rsidP="009D6FA6" w:rsidR="009D6FA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990916">
        <w:rPr>
          <w:rFonts w:cs="Times New Roman" w:hAnsi="Times New Roman" w:ascii="Times New Roman"/>
          <w:sz w:val="24"/>
          <w:szCs w:val="24"/>
        </w:rPr>
        <w:t xml:space="preserve">Zaključkom ovoga suda posl. broj </w:t>
      </w:r>
      <w:r w:rsidR="00551ED3">
        <w:rPr>
          <w:rFonts w:cs="Times New Roman" w:hAnsi="Times New Roman" w:ascii="Times New Roman"/>
          <w:sz w:val="24"/>
          <w:szCs w:val="24"/>
        </w:rPr>
        <w:t xml:space="preserve"> </w:t>
      </w:r>
      <w:r w:rsidR="00990916" w:rsidRPr="00990916">
        <w:rPr>
          <w:rFonts w:cs="Times New Roman" w:hAnsi="Times New Roman" w:ascii="Times New Roman"/>
          <w:sz w:val="24"/>
          <w:szCs w:val="24"/>
        </w:rPr>
        <w:t>St-3048/16</w:t>
      </w:r>
      <w:r w:rsidR="00990916">
        <w:rPr>
          <w:rFonts w:cs="Times New Roman" w:hAnsi="Times New Roman" w:ascii="Times New Roman"/>
          <w:sz w:val="24"/>
          <w:szCs w:val="24"/>
        </w:rPr>
        <w:t xml:space="preserve"> od 11. lipnja 2018. </w:t>
      </w:r>
      <w:r w:rsidR="00BF1D3F">
        <w:rPr>
          <w:rFonts w:cs="Times New Roman" w:hAnsi="Times New Roman" w:ascii="Times New Roman"/>
          <w:sz w:val="24"/>
          <w:szCs w:val="24"/>
        </w:rPr>
        <w:t xml:space="preserve">naloženoj je </w:t>
      </w:r>
      <w:r w:rsidR="00990916" w:rsidRPr="00990916">
        <w:rPr>
          <w:rFonts w:cs="Times New Roman" w:hAnsi="Times New Roman" w:ascii="Times New Roman"/>
          <w:sz w:val="24"/>
          <w:szCs w:val="24"/>
        </w:rPr>
        <w:t>trećoj osobi</w:t>
      </w:r>
      <w:r w:rsidR="002D4DB5">
        <w:rPr>
          <w:rFonts w:cs="Times New Roman" w:hAnsi="Times New Roman" w:ascii="Times New Roman"/>
          <w:sz w:val="24"/>
          <w:szCs w:val="24"/>
        </w:rPr>
        <w:t xml:space="preserve"> Delona d.o.o.</w:t>
      </w:r>
      <w:r w:rsidR="00990916" w:rsidRPr="00990916">
        <w:rPr>
          <w:rFonts w:cs="Times New Roman" w:hAnsi="Times New Roman" w:ascii="Times New Roman"/>
          <w:sz w:val="24"/>
          <w:szCs w:val="24"/>
        </w:rPr>
        <w:t xml:space="preserve">, kao pristupatelju dugu dužnika, da u roku osam dana dostavi ovom sudu dokaz o financijskom položaju i uspješnosti poslovanja odnosno dokaz o bonitetu, ne starije </w:t>
      </w:r>
      <w:r w:rsidR="00990916" w:rsidRPr="00990916">
        <w:rPr>
          <w:rFonts w:cs="Times New Roman" w:hAnsi="Times New Roman" w:ascii="Times New Roman"/>
          <w:sz w:val="24"/>
          <w:szCs w:val="24"/>
        </w:rPr>
        <w:lastRenderedPageBreak/>
        <w:t>od 30 dana.</w:t>
      </w:r>
      <w:r w:rsidR="009D6FA6">
        <w:rPr>
          <w:rFonts w:cs="Times New Roman" w:hAnsi="Times New Roman" w:ascii="Times New Roman"/>
          <w:sz w:val="24"/>
          <w:szCs w:val="24"/>
        </w:rPr>
        <w:t xml:space="preserve"> </w:t>
      </w:r>
      <w:r w:rsidR="00990916" w:rsidRPr="00990916">
        <w:rPr>
          <w:rFonts w:cs="Times New Roman" w:hAnsi="Times New Roman" w:ascii="Times New Roman"/>
          <w:sz w:val="24"/>
          <w:szCs w:val="24"/>
        </w:rPr>
        <w:t xml:space="preserve"> </w:t>
      </w:r>
      <w:r w:rsidR="009D6FA6">
        <w:rPr>
          <w:rFonts w:cs="Times New Roman" w:hAnsi="Times New Roman" w:ascii="Times New Roman"/>
          <w:sz w:val="24"/>
          <w:szCs w:val="24"/>
        </w:rPr>
        <w:t xml:space="preserve">Pri tome je ovaj sud utvrdio da je </w:t>
      </w:r>
      <w:r w:rsidR="009D6FA6" w:rsidRPr="009D6FA6">
        <w:rPr>
          <w:rFonts w:cs="Times New Roman" w:hAnsi="Times New Roman" w:ascii="Times New Roman"/>
          <w:sz w:val="24"/>
          <w:szCs w:val="24"/>
        </w:rPr>
        <w:t xml:space="preserve">podnositelj izjave o pristupu dugu Delona d.o.o., kao pravna osoba sa sjedištem u inozemstvu, bio dužan prilikom podnošenja toga podneska i imenovati punomoćnika za primanje pismena u Republici Hrvatskoj, kako to određuje odredba članka 146. stavak 1. Zakona o parničnom postupku (Narodne novine, broj </w:t>
      </w:r>
      <w:r w:rsidR="009D6FA6" w:rsidRPr="009D6FA6">
        <w:rPr>
          <w:rFonts w:cs="Times New Roman" w:hAnsi="Times New Roman" w:ascii="Times New Roman"/>
          <w:bCs/>
          <w:sz w:val="24"/>
          <w:szCs w:val="24"/>
        </w:rPr>
        <w:t>53/91 do 89/14 – odluka Ustavnog suda; nastavno: ZPP)</w:t>
      </w:r>
      <w:r w:rsidR="009D6FA6" w:rsidRPr="009D6FA6">
        <w:rPr>
          <w:rFonts w:cs="Times New Roman" w:hAnsi="Times New Roman" w:ascii="Times New Roman"/>
          <w:sz w:val="24"/>
          <w:szCs w:val="24"/>
        </w:rPr>
        <w:t xml:space="preserve">, a koja se na odgovarajući način ima primijeniti i u ovom izvanparničnom stečajnom postupku, sukladno odredbi članka 10. SZ, no obzirom na odredbu članka 12. stavak 1. SZ, prema kojoj se dostava u stečajnom postupku vrši putem e-Oglasne ploče, nije primijenio navedenu odredbu ZPP-a i podnesak odbacio, već je temeljem članka 124. stavak 1. SZ </w:t>
      </w:r>
      <w:r w:rsidR="009D6FA6">
        <w:rPr>
          <w:rFonts w:cs="Times New Roman" w:hAnsi="Times New Roman" w:ascii="Times New Roman"/>
          <w:sz w:val="24"/>
          <w:szCs w:val="24"/>
        </w:rPr>
        <w:t>donio navedeni zaključak.</w:t>
      </w:r>
    </w:p>
    <w:p w:rsidRDefault="009D6FA6" w:rsidP="009D6FA6" w:rsidR="009D6FA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D6FA6" w:rsidP="009D6FA6" w:rsidR="00300FB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B4635">
        <w:rPr>
          <w:rFonts w:cs="Times New Roman" w:hAnsi="Times New Roman" w:ascii="Times New Roman"/>
          <w:sz w:val="24"/>
          <w:szCs w:val="24"/>
        </w:rPr>
        <w:t>Na idućem ročištu u prethodnom postupku, održanom 3. listopada 2018., utvrđeno je da treća osoba Delona d.o.o. nije dostavila dokaz o bonitetu, na koji je pozvana cit. zaključkom</w:t>
      </w:r>
      <w:r w:rsidR="00300FB2">
        <w:rPr>
          <w:rFonts w:cs="Times New Roman" w:hAnsi="Times New Roman" w:ascii="Times New Roman"/>
          <w:sz w:val="24"/>
          <w:szCs w:val="24"/>
        </w:rPr>
        <w:t xml:space="preserve"> te je punomoćnik dužnika predložio da sud ponovno pozove treću osobu da dostavi navedeni dokaz, čemu su se predlagatelji usprotivili.</w:t>
      </w:r>
    </w:p>
    <w:p w:rsidRDefault="00300FB2" w:rsidP="009D6FA6" w:rsidR="00300FB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00FB2" w:rsidP="007F5531" w:rsidR="002F588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F5531">
        <w:rPr>
          <w:rFonts w:cs="Times New Roman" w:hAnsi="Times New Roman" w:ascii="Times New Roman"/>
          <w:sz w:val="24"/>
          <w:szCs w:val="24"/>
        </w:rPr>
        <w:t>Ovaj sud smatra da bi bilo protivno načelima ekonomičn</w:t>
      </w:r>
      <w:r w:rsidR="002F5880">
        <w:rPr>
          <w:rFonts w:cs="Times New Roman" w:hAnsi="Times New Roman" w:ascii="Times New Roman"/>
          <w:sz w:val="24"/>
          <w:szCs w:val="24"/>
        </w:rPr>
        <w:t>e</w:t>
      </w:r>
      <w:r w:rsidR="007F5531">
        <w:rPr>
          <w:rFonts w:cs="Times New Roman" w:hAnsi="Times New Roman" w:ascii="Times New Roman"/>
          <w:sz w:val="24"/>
          <w:szCs w:val="24"/>
        </w:rPr>
        <w:t xml:space="preserve"> </w:t>
      </w:r>
      <w:r w:rsidR="002F5880">
        <w:rPr>
          <w:rFonts w:cs="Times New Roman" w:hAnsi="Times New Roman" w:ascii="Times New Roman"/>
          <w:sz w:val="24"/>
          <w:szCs w:val="24"/>
        </w:rPr>
        <w:t xml:space="preserve">i racionalne provedbe ovog stečajnog postupka, osobito s obzirom na propisanu žurnost istoga, ponovno pozivanje treće osobe radi </w:t>
      </w:r>
      <w:r w:rsidR="00CC653C">
        <w:rPr>
          <w:rFonts w:cs="Times New Roman" w:hAnsi="Times New Roman" w:ascii="Times New Roman"/>
          <w:sz w:val="24"/>
          <w:szCs w:val="24"/>
        </w:rPr>
        <w:t>davanja dokaza o svome bonitetu,</w:t>
      </w:r>
      <w:r w:rsidR="00D523B5">
        <w:rPr>
          <w:rFonts w:cs="Times New Roman" w:hAnsi="Times New Roman" w:ascii="Times New Roman"/>
          <w:sz w:val="24"/>
          <w:szCs w:val="24"/>
        </w:rPr>
        <w:t xml:space="preserve"> a koji dokaz je potreban kao prilog procjeni dane izjave </w:t>
      </w:r>
      <w:r w:rsidR="00CC653C">
        <w:rPr>
          <w:rFonts w:cs="Times New Roman" w:hAnsi="Times New Roman" w:ascii="Times New Roman"/>
          <w:sz w:val="24"/>
          <w:szCs w:val="24"/>
        </w:rPr>
        <w:t>o pristupanju dugu u smislu članka 124. stavak 1. SZ</w:t>
      </w:r>
      <w:r w:rsidR="00D523B5">
        <w:rPr>
          <w:rFonts w:cs="Times New Roman" w:hAnsi="Times New Roman" w:ascii="Times New Roman"/>
          <w:sz w:val="24"/>
          <w:szCs w:val="24"/>
        </w:rPr>
        <w:t>, stoga je takav prijedlog odbio, kako je to odlučeno stavkom I. izreke.</w:t>
      </w:r>
    </w:p>
    <w:p w:rsidRDefault="00D523B5" w:rsidP="007F5531" w:rsidR="00D523B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523B5" w:rsidP="003D3784" w:rsidR="003D3784" w:rsidRPr="003D378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Budući dakle da dužnik nije postupio po nalogu ovoga suda i dostavio dokaz o bonitetu, sud danu izjavu o pristupu dugu procjenjuje nevjerodostojnom, jer iz same izjave, bez dodatnih dokaza koji su traženi, ne proizlazi vjerojatnost da bi treća osoba doista ispunila obvezu koja proizlazi iz dane izjave o pristupu dugu, a koja je kao takova u svom sadržaju propisana i odredbom članka 124. stavak </w:t>
      </w:r>
      <w:r w:rsidR="003D3784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. SZ, da će </w:t>
      </w:r>
      <w:r w:rsidR="003D3784" w:rsidRPr="003D3784">
        <w:rPr>
          <w:rFonts w:cs="Times New Roman" w:hAnsi="Times New Roman" w:ascii="Times New Roman"/>
          <w:sz w:val="24"/>
          <w:szCs w:val="24"/>
        </w:rPr>
        <w:t>najkasnije u roku od dva mjeseca od dana donošenja rješenja o odobrenju pristupanja dugu ispuniti sve dospjele obveze stečajnoga dužnika, a ostale, u vrijeme pristupanja dugu već nastale obveze, kako budu dospijevale.</w:t>
      </w:r>
      <w:r w:rsidR="003D3784">
        <w:rPr>
          <w:rFonts w:cs="Times New Roman" w:hAnsi="Times New Roman" w:ascii="Times New Roman"/>
          <w:sz w:val="24"/>
          <w:szCs w:val="24"/>
        </w:rPr>
        <w:t xml:space="preserve"> Ovo osobito s obzirom na visinu dospjelih obveza stečajnog dužnika, koje </w:t>
      </w:r>
      <w:r w:rsidR="00A63683">
        <w:rPr>
          <w:rFonts w:cs="Times New Roman" w:hAnsi="Times New Roman" w:ascii="Times New Roman"/>
          <w:sz w:val="24"/>
          <w:szCs w:val="24"/>
        </w:rPr>
        <w:t xml:space="preserve">prema potvrdi Financijske agencije koja je priložena u spis (list 121) </w:t>
      </w:r>
      <w:r w:rsidR="003D3784">
        <w:rPr>
          <w:rFonts w:cs="Times New Roman" w:hAnsi="Times New Roman" w:ascii="Times New Roman"/>
          <w:sz w:val="24"/>
          <w:szCs w:val="24"/>
        </w:rPr>
        <w:t xml:space="preserve">iznose </w:t>
      </w:r>
      <w:r w:rsidR="00A63683">
        <w:rPr>
          <w:rFonts w:cs="Times New Roman" w:hAnsi="Times New Roman" w:ascii="Times New Roman"/>
          <w:sz w:val="24"/>
          <w:szCs w:val="24"/>
        </w:rPr>
        <w:t>67.272.571,11 kuna na dan 23. travnja 2018.</w:t>
      </w:r>
    </w:p>
    <w:p w:rsidRDefault="00D523B5" w:rsidP="007F5531" w:rsidR="00D523B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F1760" w:rsidP="007F5531" w:rsidR="00CF176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Slijedom navedenog riješeno je kao u stavku II. izreke.</w:t>
      </w:r>
    </w:p>
    <w:p w:rsidRDefault="002F5880" w:rsidP="007F5531" w:rsidR="002F588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FC535D">
        <w:rPr>
          <w:rFonts w:cs="Times New Roman" w:hAnsi="Times New Roman" w:ascii="Times New Roman"/>
          <w:sz w:val="24"/>
          <w:szCs w:val="24"/>
        </w:rPr>
        <w:t>2</w:t>
      </w:r>
      <w:r w:rsidR="00CF1760">
        <w:rPr>
          <w:rFonts w:cs="Times New Roman" w:hAnsi="Times New Roman" w:ascii="Times New Roman"/>
          <w:sz w:val="24"/>
          <w:szCs w:val="24"/>
        </w:rPr>
        <w:t>1</w:t>
      </w:r>
      <w:r w:rsidR="00FC535D">
        <w:rPr>
          <w:rFonts w:cs="Times New Roman" w:hAnsi="Times New Roman" w:ascii="Times New Roman"/>
          <w:sz w:val="24"/>
          <w:szCs w:val="24"/>
        </w:rPr>
        <w:t>. studenog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FC535D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8B23FC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E67BCD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B40D6A" w:rsidP="001E4E5F" w:rsidR="00B40D6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67BCD" w:rsidR="00E67BCD" w:rsidRPr="00E67BCD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67BCD">
        <w:rPr>
          <w:rFonts w:cs="Times New Roman" w:hAnsi="Times New Roman" w:ascii="Times New Roman"/>
          <w:sz w:val="24"/>
          <w:szCs w:val="24"/>
        </w:rPr>
        <w:t>Za toč. otpravka – ovl. službenik</w:t>
      </w:r>
    </w:p>
    <w:p w:rsidRDefault="00E67BCD" w:rsidR="00E67BCD" w:rsidRPr="00E67BCD">
      <w:pPr>
        <w:rPr>
          <w:rFonts w:cs="Times New Roman" w:hAnsi="Times New Roman" w:ascii="Times New Roman"/>
          <w:sz w:val="24"/>
          <w:szCs w:val="24"/>
        </w:rPr>
      </w:pPr>
      <w:r w:rsidRPr="00E67BCD">
        <w:rPr>
          <w:rFonts w:cs="Times New Roman" w:hAnsi="Times New Roman" w:ascii="Times New Roman"/>
          <w:sz w:val="24"/>
          <w:szCs w:val="24"/>
        </w:rPr>
        <w:tab/>
      </w:r>
      <w:r w:rsidRPr="00E67BCD">
        <w:rPr>
          <w:rFonts w:cs="Times New Roman" w:hAnsi="Times New Roman" w:ascii="Times New Roman"/>
          <w:sz w:val="24"/>
          <w:szCs w:val="24"/>
        </w:rPr>
        <w:tab/>
      </w:r>
      <w:r w:rsidRPr="00E67BCD">
        <w:rPr>
          <w:rFonts w:cs="Times New Roman" w:hAnsi="Times New Roman" w:ascii="Times New Roman"/>
          <w:sz w:val="24"/>
          <w:szCs w:val="24"/>
        </w:rPr>
        <w:tab/>
      </w:r>
      <w:r w:rsidRPr="00E67BCD">
        <w:rPr>
          <w:rFonts w:cs="Times New Roman" w:hAnsi="Times New Roman" w:ascii="Times New Roman"/>
          <w:sz w:val="24"/>
          <w:szCs w:val="24"/>
        </w:rPr>
        <w:tab/>
      </w:r>
      <w:r w:rsidRPr="00E67BCD">
        <w:rPr>
          <w:rFonts w:cs="Times New Roman" w:hAnsi="Times New Roman" w:ascii="Times New Roman"/>
          <w:sz w:val="24"/>
          <w:szCs w:val="24"/>
        </w:rPr>
        <w:tab/>
      </w:r>
      <w:r w:rsidRPr="00E67BCD">
        <w:rPr>
          <w:rFonts w:cs="Times New Roman" w:hAnsi="Times New Roman" w:ascii="Times New Roman"/>
          <w:sz w:val="24"/>
          <w:szCs w:val="24"/>
        </w:rPr>
        <w:tab/>
      </w:r>
      <w:r w:rsidRPr="00E67BCD">
        <w:rPr>
          <w:rFonts w:cs="Times New Roman" w:hAnsi="Times New Roman" w:ascii="Times New Roman"/>
          <w:sz w:val="24"/>
          <w:szCs w:val="24"/>
        </w:rPr>
        <w:tab/>
      </w:r>
      <w:r w:rsidRPr="00E67BCD">
        <w:rPr>
          <w:rFonts w:cs="Times New Roman" w:hAnsi="Times New Roman" w:ascii="Times New Roman"/>
          <w:sz w:val="24"/>
          <w:szCs w:val="24"/>
        </w:rPr>
        <w:tab/>
      </w:r>
      <w:r w:rsidRPr="00E67BCD">
        <w:rPr>
          <w:rFonts w:cs="Times New Roman" w:hAnsi="Times New Roman" w:ascii="Times New Roman"/>
          <w:sz w:val="24"/>
          <w:szCs w:val="24"/>
        </w:rPr>
        <w:tab/>
        <w:t>Kristina Švajger</w:t>
      </w:r>
    </w:p>
    <w:p w:rsidRDefault="00AC3852" w:rsidP="00E67BCD" w:rsidR="00AC3852" w:rsidRPr="00E67BCD">
      <w:pPr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CF1760" w:rsidP="00CF1760" w:rsidR="00CF1760" w:rsidRPr="00525FEA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563C0A" w:rsidR="00CF1760" w:rsidRPr="00525FEA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72D1" w:rsidR="004772D1">
      <w:r>
        <w:separator/>
      </w:r>
    </w:p>
  </w:endnote>
  <w:endnote w:id="0" w:type="continuationSeparator">
    <w:p w:rsidRDefault="004772D1" w:rsidR="00477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72D1" w:rsidR="004772D1">
      <w:r>
        <w:separator/>
      </w:r>
    </w:p>
  </w:footnote>
  <w:footnote w:id="0" w:type="continuationSeparator">
    <w:p w:rsidRDefault="004772D1" w:rsidR="004772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E67BCD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1B3897">
      <w:rPr>
        <w:rFonts w:hAnsi="Times New Roman" w:ascii="Times New Roman"/>
      </w:rPr>
      <w:t>3048/16</w:t>
    </w:r>
    <w:r w:rsidR="00F71593">
      <w:rPr>
        <w:rFonts w:hAnsi="Times New Roman" w:ascii="Times New Roman"/>
      </w:rPr>
      <w:t>-41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5CA4"/>
    <w:rsid w:val="00020BA4"/>
    <w:rsid w:val="00032919"/>
    <w:rsid w:val="000453AE"/>
    <w:rsid w:val="0006417A"/>
    <w:rsid w:val="0006505A"/>
    <w:rsid w:val="00071D41"/>
    <w:rsid w:val="00082920"/>
    <w:rsid w:val="000F17DB"/>
    <w:rsid w:val="00134EFA"/>
    <w:rsid w:val="00155AEE"/>
    <w:rsid w:val="00172FFB"/>
    <w:rsid w:val="00185735"/>
    <w:rsid w:val="001B3897"/>
    <w:rsid w:val="001B7469"/>
    <w:rsid w:val="001D793F"/>
    <w:rsid w:val="001E470B"/>
    <w:rsid w:val="001E4E5F"/>
    <w:rsid w:val="00235AAE"/>
    <w:rsid w:val="00253623"/>
    <w:rsid w:val="00256B52"/>
    <w:rsid w:val="002600AA"/>
    <w:rsid w:val="00281E63"/>
    <w:rsid w:val="0028293E"/>
    <w:rsid w:val="0029479C"/>
    <w:rsid w:val="002949CA"/>
    <w:rsid w:val="002C3BD5"/>
    <w:rsid w:val="002D4DB5"/>
    <w:rsid w:val="002E06D4"/>
    <w:rsid w:val="002E38FC"/>
    <w:rsid w:val="002F5880"/>
    <w:rsid w:val="00300FB2"/>
    <w:rsid w:val="00320107"/>
    <w:rsid w:val="003423A6"/>
    <w:rsid w:val="0036341C"/>
    <w:rsid w:val="00364979"/>
    <w:rsid w:val="00366457"/>
    <w:rsid w:val="003A276C"/>
    <w:rsid w:val="003B4CA6"/>
    <w:rsid w:val="003B6121"/>
    <w:rsid w:val="003C6959"/>
    <w:rsid w:val="003D3784"/>
    <w:rsid w:val="003E367D"/>
    <w:rsid w:val="00401D6E"/>
    <w:rsid w:val="004155FA"/>
    <w:rsid w:val="00435512"/>
    <w:rsid w:val="0044326C"/>
    <w:rsid w:val="00473DB3"/>
    <w:rsid w:val="004772D1"/>
    <w:rsid w:val="004B074A"/>
    <w:rsid w:val="004D624E"/>
    <w:rsid w:val="004E5730"/>
    <w:rsid w:val="004F4FFE"/>
    <w:rsid w:val="00514022"/>
    <w:rsid w:val="00525FEA"/>
    <w:rsid w:val="005272EF"/>
    <w:rsid w:val="00543ADA"/>
    <w:rsid w:val="00551ED3"/>
    <w:rsid w:val="00562769"/>
    <w:rsid w:val="00563C0A"/>
    <w:rsid w:val="005661BA"/>
    <w:rsid w:val="005774B3"/>
    <w:rsid w:val="00592AD7"/>
    <w:rsid w:val="005A34ED"/>
    <w:rsid w:val="005A5FD5"/>
    <w:rsid w:val="005C2D1F"/>
    <w:rsid w:val="005D125C"/>
    <w:rsid w:val="005D761C"/>
    <w:rsid w:val="005E56BB"/>
    <w:rsid w:val="005F08F4"/>
    <w:rsid w:val="005F5C3F"/>
    <w:rsid w:val="005F7514"/>
    <w:rsid w:val="00604F20"/>
    <w:rsid w:val="00607B4B"/>
    <w:rsid w:val="006100D5"/>
    <w:rsid w:val="006235E3"/>
    <w:rsid w:val="00676371"/>
    <w:rsid w:val="006819D2"/>
    <w:rsid w:val="006824AB"/>
    <w:rsid w:val="0069233A"/>
    <w:rsid w:val="006B2028"/>
    <w:rsid w:val="006E69A4"/>
    <w:rsid w:val="006F48D9"/>
    <w:rsid w:val="006F5244"/>
    <w:rsid w:val="007021B3"/>
    <w:rsid w:val="00705932"/>
    <w:rsid w:val="00727277"/>
    <w:rsid w:val="00733D47"/>
    <w:rsid w:val="00734B93"/>
    <w:rsid w:val="007519B3"/>
    <w:rsid w:val="00756D6F"/>
    <w:rsid w:val="00764AEE"/>
    <w:rsid w:val="007B05DA"/>
    <w:rsid w:val="007B4635"/>
    <w:rsid w:val="007C0F56"/>
    <w:rsid w:val="007C38A1"/>
    <w:rsid w:val="007C422F"/>
    <w:rsid w:val="007F2918"/>
    <w:rsid w:val="007F5531"/>
    <w:rsid w:val="0081200D"/>
    <w:rsid w:val="00817CF1"/>
    <w:rsid w:val="0082602B"/>
    <w:rsid w:val="00837150"/>
    <w:rsid w:val="0084009A"/>
    <w:rsid w:val="008538F2"/>
    <w:rsid w:val="00853AD8"/>
    <w:rsid w:val="008635F8"/>
    <w:rsid w:val="00881589"/>
    <w:rsid w:val="00897546"/>
    <w:rsid w:val="008B23FC"/>
    <w:rsid w:val="008B2D9B"/>
    <w:rsid w:val="008C0419"/>
    <w:rsid w:val="008D1C64"/>
    <w:rsid w:val="008D4CA2"/>
    <w:rsid w:val="008D5B87"/>
    <w:rsid w:val="008E0B1D"/>
    <w:rsid w:val="008F3BAB"/>
    <w:rsid w:val="008F569D"/>
    <w:rsid w:val="008F639D"/>
    <w:rsid w:val="009309AC"/>
    <w:rsid w:val="009376BE"/>
    <w:rsid w:val="00953DED"/>
    <w:rsid w:val="00955F40"/>
    <w:rsid w:val="00981BDB"/>
    <w:rsid w:val="00986E08"/>
    <w:rsid w:val="00990916"/>
    <w:rsid w:val="00993E93"/>
    <w:rsid w:val="009C0C60"/>
    <w:rsid w:val="009D0ED3"/>
    <w:rsid w:val="009D684F"/>
    <w:rsid w:val="009D6FA6"/>
    <w:rsid w:val="009F0284"/>
    <w:rsid w:val="009F3306"/>
    <w:rsid w:val="00A16088"/>
    <w:rsid w:val="00A26151"/>
    <w:rsid w:val="00A26EAF"/>
    <w:rsid w:val="00A554FE"/>
    <w:rsid w:val="00A63683"/>
    <w:rsid w:val="00AA0C7F"/>
    <w:rsid w:val="00AB314A"/>
    <w:rsid w:val="00AC3852"/>
    <w:rsid w:val="00AC4626"/>
    <w:rsid w:val="00AC50A4"/>
    <w:rsid w:val="00B1532C"/>
    <w:rsid w:val="00B34CEC"/>
    <w:rsid w:val="00B40D6A"/>
    <w:rsid w:val="00B5612A"/>
    <w:rsid w:val="00B70980"/>
    <w:rsid w:val="00B93E4D"/>
    <w:rsid w:val="00BA282E"/>
    <w:rsid w:val="00BB733D"/>
    <w:rsid w:val="00BF0F33"/>
    <w:rsid w:val="00BF1D3F"/>
    <w:rsid w:val="00C04421"/>
    <w:rsid w:val="00C104FA"/>
    <w:rsid w:val="00C12BB7"/>
    <w:rsid w:val="00C20B47"/>
    <w:rsid w:val="00C216DE"/>
    <w:rsid w:val="00C25CDF"/>
    <w:rsid w:val="00C40EA5"/>
    <w:rsid w:val="00C54353"/>
    <w:rsid w:val="00C66946"/>
    <w:rsid w:val="00C746CD"/>
    <w:rsid w:val="00C772E6"/>
    <w:rsid w:val="00C83AC2"/>
    <w:rsid w:val="00C85523"/>
    <w:rsid w:val="00C85527"/>
    <w:rsid w:val="00CA22FE"/>
    <w:rsid w:val="00CA47CF"/>
    <w:rsid w:val="00CB38D1"/>
    <w:rsid w:val="00CB6765"/>
    <w:rsid w:val="00CC653C"/>
    <w:rsid w:val="00CE6259"/>
    <w:rsid w:val="00CF1760"/>
    <w:rsid w:val="00D12600"/>
    <w:rsid w:val="00D373D4"/>
    <w:rsid w:val="00D523B5"/>
    <w:rsid w:val="00D566C6"/>
    <w:rsid w:val="00D74871"/>
    <w:rsid w:val="00DA0460"/>
    <w:rsid w:val="00DD444D"/>
    <w:rsid w:val="00E107B5"/>
    <w:rsid w:val="00E34D4F"/>
    <w:rsid w:val="00E67BCD"/>
    <w:rsid w:val="00E96F5E"/>
    <w:rsid w:val="00EA0FCE"/>
    <w:rsid w:val="00EC3908"/>
    <w:rsid w:val="00EC6731"/>
    <w:rsid w:val="00ED3C87"/>
    <w:rsid w:val="00EE77FC"/>
    <w:rsid w:val="00F206F2"/>
    <w:rsid w:val="00F65C40"/>
    <w:rsid w:val="00F71593"/>
    <w:rsid w:val="00F849E3"/>
    <w:rsid w:val="00F95CA4"/>
    <w:rsid w:val="00FB52EE"/>
    <w:rsid w:val="00FB64FF"/>
    <w:rsid w:val="00FC535D"/>
    <w:rsid w:val="00FD1DF6"/>
    <w:rsid w:val="00FD2099"/>
    <w:rsid w:val="00FD5646"/>
    <w:rsid w:val="00FD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7B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B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BC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B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B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7B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B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BC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B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B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3048</izvorni_sadrzaj>
    <derivirana_varijabla naziv="DomainObject.Predmet.Broj_1">3048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St-3048/2016</izvorni_sadrzaj>
    <derivirana_varijabla naziv="DomainObject.Predmet.OznakaBroj_1">St-3048/2016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STANOGRAD stambeno-graditeljska zadruga u likvidaciji zastupanog po punomoćniku Zvonimir Babić; STANOGRAD stambeno-graditeljska zadruga u likvidaciji</izvorni_sadrzaj>
    <derivirana_varijabla naziv="DomainObject.Predmet.ProtustrankaFormated_1">  STANOGRAD stambeno-graditeljska zadruga u likvidaciji zastupanog po punomoćniku Zvonimir Babić; STANOGRAD stambeno-graditeljska zadruga u likvidaciji</derivirana_varijabla>
  </DomainObject.Predmet.ProtustrankaFormated>
  <DomainObject.Predmet.ProtustrankaFormatedOIB>
    <izvorni_sadrzaj>  STANOGRAD stambeno-graditeljska zadruga u likvidaciji, OIB 48821947982 zastupanog po punomoćniku Zvonimir Babić; STANOGRAD stambeno-graditeljska zadruga u likvidaciji, OIB 48821947982</izvorni_sadrzaj>
    <derivirana_varijabla naziv="DomainObject.Predmet.ProtustrankaFormatedOIB_1">  STANOGRAD stambeno-graditeljska zadruga u likvidaciji, OIB 48821947982 zastupanog po punomoćniku Zvonimir Babić; STANOGRAD stambeno-graditeljska zadruga u likvidaciji, OIB 48821947982</derivirana_varijabla>
  </DomainObject.Predmet.ProtustrankaFormatedOIB>
  <DomainObject.Predmet.ProtustrankaFormatedWithAdress>
    <izvorni_sadrzaj> STANOGRAD stambeno-graditeljska zadruga u likvidaciji, Ilica 109, 10000 Zagreb zastupanog po punomoćniku Zvonimir Babić; STANOGRAD stambeno-graditeljska zadruga u likvidaciji, Ilica 109, 10000 Zagreb</izvorni_sadrzaj>
    <derivirana_varijabla naziv="DomainObject.Predmet.ProtustrankaFormatedWithAdress_1"> STANOGRAD stambeno-graditeljska zadruga u likvidaciji, Ilica 109, 10000 Zagreb zastupanog po punomoćniku Zvonimir Babić; STANOGRAD stambeno-graditeljska zadruga u likvidaciji, Ilica 109, 10000 Zagreb</derivirana_varijabla>
  </DomainObject.Predmet.ProtustrankaFormatedWithAdress>
  <DomainObject.Predmet.ProtustrankaFormatedWithAdressOIB>
    <izvorni_sadrzaj> STANOGRAD stambeno-graditeljska zadruga u likvidaciji, OIB 48821947982, Ilica 109, 10000 Zagreb zastupanog po punomoćniku Zvonimir Babić; STANOGRAD stambeno-graditeljska zadruga u likvidaciji, OIB 48821947982, Ilica 109, 10000 Zagreb</izvorni_sadrzaj>
    <derivirana_varijabla naziv="DomainObject.Predmet.ProtustrankaFormatedWithAdressOIB_1"> STANOGRAD stambeno-graditeljska zadruga u likvidaciji, OIB 48821947982, Ilica 109, 10000 Zagreb zastupanog po punomoćniku Zvonimir Babić; STANOGRAD stambeno-graditeljska zadruga u likvidaciji, OIB 48821947982, Ilica 109, 10000 Zagreb</derivirana_varijabla>
  </DomainObject.Predmet.ProtustrankaFormatedWithAdressOIB>
  <DomainObject.Predmet.ProtustrankaWithAdress>
    <izvorni_sadrzaj>STANOGRAD stambeno-graditeljska zadruga u likvidaciji Ilica 109, 10000 Zagreb, STANOGRAD stambeno-graditeljska zadruga u likvidaciji Ilica 109, 10000 Zagreb</izvorni_sadrzaj>
    <derivirana_varijabla naziv="DomainObject.Predmet.ProtustrankaWithAdress_1">STANOGRAD stambeno-graditeljska zadruga u likvidaciji Ilica 109, 10000 Zagreb, STANOGRAD stambeno-graditeljska zadruga u likvidaciji Ilica 109, 10000 Zagreb</derivirana_varijabla>
  </DomainObject.Predmet.ProtustrankaWithAdress>
  <DomainObject.Predmet.ProtustrankaWithAdressOIB>
    <izvorni_sadrzaj>STANOGRAD stambeno-graditeljska zadruga u likvidaciji, OIB 48821947982, Ilica 109, 10000 Zagreb, STANOGRAD stambeno-graditeljska zadruga u likvidaciji, OIB 48821947982, Ilica 109, 10000 Zagreb</izvorni_sadrzaj>
    <derivirana_varijabla naziv="DomainObject.Predmet.ProtustrankaWithAdressOIB_1">STANOGRAD stambeno-graditeljska zadruga u likvidaciji, OIB 48821947982, Ilica 109, 10000 Zagreb, STANOGRAD stambeno-graditeljska zadruga u likvidaciji, OIB 48821947982, Ilica 109, 10000 Zagreb</derivirana_varijabla>
  </DomainObject.Predmet.ProtustrankaWithAdressOIB>
  <DomainObject.Predmet.ProtustrankaNazivFormated>
    <izvorni_sadrzaj>STANOGRAD stambeno-graditeljska zadruga u likvidaciji,STANOGRAD stambeno-graditeljska zadruga u likvidaciji</izvorni_sadrzaj>
    <derivirana_varijabla naziv="DomainObject.Predmet.ProtustrankaNazivFormated_1">STANOGRAD stambeno-graditeljska zadruga u likvidaciji,STANOGRAD stambeno-graditeljska zadruga u likvidaciji</derivirana_varijabla>
  </DomainObject.Predmet.ProtustrankaNazivFormated>
  <DomainObject.Predmet.ProtustrankaNazivFormatedOIB>
    <izvorni_sadrzaj>STANOGRAD stambeno-graditeljska zadruga u likvidaciji, OIB 48821947982,STANOGRAD stambeno-graditeljska zadruga u likvidaciji, OIB 48821947982</izvorni_sadrzaj>
    <derivirana_varijabla naziv="DomainObject.Predmet.ProtustrankaNazivFormatedOIB_1">STANOGRAD stambeno-graditeljska zadruga u likvidaciji, OIB 48821947982,STANOGRAD stambeno-graditeljska zadruga u likvidaciji, OIB 48821947982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Đukić zastupanog po punomoćniku ODVJETNIČKO DRUŠTVO MATANA &amp; PARTNERI društvo s ograničenom odgovornošću; PENEZIĆ i ROGINA, arhitekti, d.o.o.</izvorni_sadrzaj>
    <derivirana_varijabla naziv="DomainObject.Predmet.StrankaFormated_1">  Branko Đukić zastupanog po punomoćniku ODVJETNIČKO DRUŠTVO MATANA &amp; PARTNERI društvo s ograničenom odgovornošću; PENEZIĆ i ROGINA, arhitekti, d.o.o.</derivirana_varijabla>
  </DomainObject.Predmet.StrankaFormated>
  <DomainObject.Predmet.StrankaFormatedOIB>
    <izvorni_sadrzaj>  Branko Đukić, OIB 78689630545 zastupanog po punomoćniku ODVJETNIČKO DRUŠTVO MATANA &amp; PARTNERI društvo s ograničenom odgovornošću; PENEZIĆ i ROGINA, arhitekti, d.o.o., OIB 13715182403</izvorni_sadrzaj>
    <derivirana_varijabla naziv="DomainObject.Predmet.StrankaFormatedOIB_1">  Branko Đukić, OIB 78689630545 zastupanog po punomoćniku ODVJETNIČKO DRUŠTVO MATANA &amp; PARTNERI društvo s ograničenom odgovornošću; PENEZIĆ i ROGINA, arhitekti, d.o.o., OIB 13715182403</derivirana_varijabla>
  </DomainObject.Predmet.StrankaFormatedOIB>
  <DomainObject.Predmet.StrankaFormatedWithAdress>
    <izvorni_sadrzaj> Branko Đukić, Jezuitski Trg 1, 10000 Zagreb zastupanog po punomoćniku ODVJETNIČKO DRUŠTVO MATANA &amp; PARTNERI društvo s ograničenom odgovornošću; PENEZIĆ i ROGINA, arhitekti, d.o.o., Antuna Bauera 8, 10000 Zagreb</izvorni_sadrzaj>
    <derivirana_varijabla naziv="DomainObject.Predmet.StrankaFormatedWithAdress_1"> Branko Đukić, Jezuitski Trg 1, 10000 Zagreb zastupanog po punomoćniku ODVJETNIČKO DRUŠTVO MATANA &amp; PARTNERI društvo s ograničenom odgovornošću; PENEZIĆ i ROGINA, arhitekti, d.o.o., Antuna Bauera 8, 10000 Zagreb</derivirana_varijabla>
  </DomainObject.Predmet.StrankaFormatedWithAdress>
  <DomainObject.Predmet.StrankaFormatedWithAdressOIB>
    <izvorni_sadrzaj> Branko Đukić, OIB 78689630545, Jezuitski Trg 1, 10000 Zagreb zastupanog po punomoćniku ODVJETNIČKO DRUŠTVO MATANA &amp; PARTNERI društvo s ograničenom odgovornošću; PENEZIĆ i ROGINA, arhitekti, d.o.o., OIB 13715182403, Antuna Bauera 8, 10000 Zagreb</izvorni_sadrzaj>
    <derivirana_varijabla naziv="DomainObject.Predmet.StrankaFormatedWithAdressOIB_1"> Branko Đukić, OIB 78689630545, Jezuitski Trg 1, 10000 Zagreb zastupanog po punomoćniku ODVJETNIČKO DRUŠTVO MATANA &amp; PARTNERI društvo s ograničenom odgovornošću; PENEZIĆ i ROGINA, arhitekti, d.o.o., OIB 13715182403, Antuna Bauera 8, 10000 Zagreb</derivirana_varijabla>
  </DomainObject.Predmet.StrankaFormatedWithAdressOIB>
  <DomainObject.Predmet.StrankaWithAdress>
    <izvorni_sadrzaj>Branko Đukić Jezuitski Trg 1,10000 Zagreb,PENEZIĆ i ROGINA, arhitekti, d.o.o. Antuna Bauera 8,10000 Zagreb</izvorni_sadrzaj>
    <derivirana_varijabla naziv="DomainObject.Predmet.StrankaWithAdress_1">Branko Đukić Jezuitski Trg 1,10000 Zagreb,PENEZIĆ i ROGINA, arhitekti, d.o.o. Antuna Bauera 8,10000 Zagreb</derivirana_varijabla>
  </DomainObject.Predmet.StrankaWithAdress>
  <DomainObject.Predmet.StrankaWithAdressOIB>
    <izvorni_sadrzaj>Branko Đukić, OIB 78689630545, Jezuitski Trg 1,10000 Zagreb,PENEZIĆ i ROGINA, arhitekti, d.o.o., OIB 13715182403, Antuna Bauera 8,10000 Zagreb</izvorni_sadrzaj>
    <derivirana_varijabla naziv="DomainObject.Predmet.StrankaWithAdressOIB_1">Branko Đukić, OIB 78689630545, Jezuitski Trg 1,10000 Zagreb,PENEZIĆ i ROGINA, arhitekti, d.o.o., OIB 13715182403, Antuna Bauera 8,10000 Zagreb</derivirana_varijabla>
  </DomainObject.Predmet.StrankaWithAdressOIB>
  <DomainObject.Predmet.StrankaNazivFormated>
    <izvorni_sadrzaj>Branko Đukić,PENEZIĆ i ROGINA, arhitekti, d.o.o.</izvorni_sadrzaj>
    <derivirana_varijabla naziv="DomainObject.Predmet.StrankaNazivFormated_1">Branko Đukić,PENEZIĆ i ROGINA, arhitekti, d.o.o.</derivirana_varijabla>
  </DomainObject.Predmet.StrankaNazivFormated>
  <DomainObject.Predmet.StrankaNazivFormatedOIB>
    <izvorni_sadrzaj>Branko Đukić, OIB 78689630545,PENEZIĆ i ROGINA, arhitekti, d.o.o., OIB 13715182403</izvorni_sadrzaj>
    <derivirana_varijabla naziv="DomainObject.Predmet.StrankaNazivFormatedOIB_1">Branko Đukić, OIB 78689630545,PENEZIĆ i ROGINA, arhitekti, d.o.o., OIB 13715182403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Branko Đukić zastupanog po punomoćniku ODVJETNIČKO DRUŠTVO MATANA &amp; PARTNERI društvo s ograničenom odgovornošću</item>
      <item>PENEZIĆ i ROGINA, arhitekti, d.o.o.</item>
    </izvorni_sadrzaj>
    <derivirana_varijabla naziv="DomainObject.Predmet.StrankaListFormated_1">
      <item>Branko Đukić zastupanog po punomoćniku ODVJETNIČKO DRUŠTVO MATANA &amp; PARTNERI društvo s ograničenom odgovornošću</item>
      <item>PENEZIĆ i ROGINA, arhitekti, d.o.o.</item>
    </derivirana_varijabla>
  </DomainObject.Predmet.StrankaListFormated>
  <DomainObject.Predmet.StrankaListFormatedOIB>
    <izvorni_sadrzaj>
      <item>Branko Đukić, OIB 78689630545 zastupanog po punomoćniku ODVJETNIČKO DRUŠTVO MATANA &amp; PARTNERI društvo s ograničenom odgovornošću</item>
      <item>PENEZIĆ i ROGINA, arhitekti, d.o.o., OIB 13715182403</item>
    </izvorni_sadrzaj>
    <derivirana_varijabla naziv="DomainObject.Predmet.StrankaListFormatedOIB_1">
      <item>Branko Đukić, OIB 78689630545 zastupanog po punomoćniku ODVJETNIČKO DRUŠTVO MATANA &amp; PARTNERI društvo s ograničenom odgovornošću</item>
      <item>PENEZIĆ i ROGINA, arhitekti, d.o.o., OIB 13715182403</item>
    </derivirana_varijabla>
  </DomainObject.Predmet.StrankaListFormatedOIB>
  <DomainObject.Predmet.StrankaListFormatedWithAdress>
    <izvorni_sadrzaj>
      <item>Branko Đukić, Jezuitski Trg 1, 10000 Zagreb zastupanog po punomoćniku ODVJETNIČKO DRUŠTVO MATANA &amp; PARTNERI društvo s ograničenom odgovornošću</item>
      <item>PENEZIĆ i ROGINA, arhitekti, d.o.o., Antuna Bauera 8, 10000 Zagreb</item>
    </izvorni_sadrzaj>
    <derivirana_varijabla naziv="DomainObject.Predmet.StrankaListFormatedWithAdress_1">
      <item>Branko Đukić, Jezuitski Trg 1, 10000 Zagreb zastupanog po punomoćniku ODVJETNIČKO DRUŠTVO MATANA &amp; PARTNERI društvo s ograničenom odgovornošću</item>
      <item>PENEZIĆ i ROGINA, arhitekti, d.o.o., Antuna Bauera 8, 10000 Zagreb</item>
    </derivirana_varijabla>
  </DomainObject.Predmet.StrankaListFormatedWithAdress>
  <DomainObject.Predmet.StrankaListFormatedWithAdressOIB>
    <izvorni_sadrzaj>
      <item>Branko Đukić, OIB 78689630545, Jezuitski Trg 1, 10000 Zagreb zastupanog po punomoćniku ODVJETNIČKO DRUŠTVO MATANA &amp; PARTNERI društvo s ograničenom odgovornošću</item>
      <item>PENEZIĆ i ROGINA, arhitekti, d.o.o., OIB 13715182403, Antuna Bauera 8, 10000 Zagreb</item>
    </izvorni_sadrzaj>
    <derivirana_varijabla naziv="DomainObject.Predmet.StrankaListFormatedWithAdressOIB_1">
      <item>Branko Đukić, OIB 78689630545, Jezuitski Trg 1, 10000 Zagreb zastupanog po punomoćniku ODVJETNIČKO DRUŠTVO MATANA &amp; PARTNERI društvo s ograničenom odgovornošću</item>
      <item>PENEZIĆ i ROGINA, arhitekti, d.o.o., OIB 13715182403, Antuna Bauera 8, 10000 Zagreb</item>
    </derivirana_varijabla>
  </DomainObject.Predmet.StrankaListFormatedWithAdressOIB>
  <DomainObject.Predmet.StrankaListNazivFormated>
    <izvorni_sadrzaj>
      <item>Branko Đukić</item>
      <item>PENEZIĆ i ROGINA, arhitekti, d.o.o.</item>
    </izvorni_sadrzaj>
    <derivirana_varijabla naziv="DomainObject.Predmet.StrankaListNazivFormated_1">
      <item>Branko Đukić</item>
      <item>PENEZIĆ i ROGINA, arhitekti, d.o.o.</item>
    </derivirana_varijabla>
  </DomainObject.Predmet.StrankaListNazivFormated>
  <DomainObject.Predmet.StrankaListNazivFormatedOIB>
    <izvorni_sadrzaj>
      <item>Branko Đukić, OIB 78689630545</item>
      <item>PENEZIĆ i ROGINA, arhitekti, d.o.o., OIB 13715182403</item>
    </izvorni_sadrzaj>
    <derivirana_varijabla naziv="DomainObject.Predmet.StrankaListNazivFormatedOIB_1">
      <item>Branko Đukić, OIB 78689630545</item>
      <item>PENEZIĆ i ROGINA, arhitekti, d.o.o., OIB 13715182403</item>
    </derivirana_varijabla>
  </DomainObject.Predmet.StrankaListNazivFormatedOIB>
  <DomainObject.Predmet.ProtuStrankaListFormated>
    <izvorni_sadrzaj>
      <item>STANOGRAD stambeno-graditeljska zadruga u likvidaciji zastupanog po punomoćniku Zvonimir Babić</item>
      <item>STANOGRAD stambeno-graditeljska zadruga u likvidaciji</item>
    </izvorni_sadrzaj>
    <derivirana_varijabla naziv="DomainObject.Predmet.ProtuStrankaListFormated_1">
      <item>STANOGRAD stambeno-graditeljska zadruga u likvidaciji zastupanog po punomoćniku Zvonimir Babić</item>
      <item>STANOGRAD stambeno-graditeljska zadruga u likvidaciji</item>
    </derivirana_varijabla>
  </DomainObject.Predmet.ProtuStrankaListFormated>
  <DomainObject.Predmet.ProtuStrankaListFormatedOIB>
    <izvorni_sadrzaj>
      <item>STANOGRAD stambeno-graditeljska zadruga u likvidaciji, OIB 48821947982 zastupanog po punomoćniku Zvonimir Babić</item>
      <item>STANOGRAD stambeno-graditeljska zadruga u likvidaciji, OIB 48821947982</item>
    </izvorni_sadrzaj>
    <derivirana_varijabla naziv="DomainObject.Predmet.ProtuStrankaListFormatedOIB_1">
      <item>STANOGRAD stambeno-graditeljska zadruga u likvidaciji, OIB 48821947982 zastupanog po punomoćniku Zvonimir Babić</item>
      <item>STANOGRAD stambeno-graditeljska zadruga u likvidaciji, OIB 48821947982</item>
    </derivirana_varijabla>
  </DomainObject.Predmet.ProtuStrankaListFormatedOIB>
  <DomainObject.Predmet.ProtuStrankaListFormatedWithAdress>
    <izvorni_sadrzaj>
      <item>STANOGRAD stambeno-graditeljska zadruga u likvidaciji, Ilica 109, 10000 Zagreb zastupanog po punomoćniku Zvonimir Babić</item>
      <item>STANOGRAD stambeno-graditeljska zadruga u likvidaciji, Ilica 109, 10000 Zagreb</item>
    </izvorni_sadrzaj>
    <derivirana_varijabla naziv="DomainObject.Predmet.ProtuStrankaListFormatedWithAdress_1">
      <item>STANOGRAD stambeno-graditeljska zadruga u likvidaciji, Ilica 109, 10000 Zagreb zastupanog po punomoćniku Zvonimir Babić</item>
      <item>STANOGRAD stambeno-graditeljska zadruga u likvidaciji, Ilica 109, 10000 Zagreb</item>
    </derivirana_varijabla>
  </DomainObject.Predmet.ProtuStrankaListFormatedWithAdress>
  <DomainObject.Predmet.ProtuStrankaListFormatedWithAdressOIB>
    <izvorni_sadrzaj>
      <item>STANOGRAD stambeno-graditeljska zadruga u likvidaciji, OIB 48821947982, Ilica 109, 10000 Zagreb zastupanog po punomoćniku Zvonimir Babić</item>
      <item>STANOGRAD stambeno-graditeljska zadruga u likvidaciji, OIB 48821947982, Ilica 109, 10000 Zagreb</item>
    </izvorni_sadrzaj>
    <derivirana_varijabla naziv="DomainObject.Predmet.ProtuStrankaListFormatedWithAdressOIB_1">
      <item>STANOGRAD stambeno-graditeljska zadruga u likvidaciji, OIB 48821947982, Ilica 109, 10000 Zagreb zastupanog po punomoćniku Zvonimir Babić</item>
      <item>STANOGRAD stambeno-graditeljska zadruga u likvidaciji, OIB 48821947982, Ilica 109, 10000 Zagreb</item>
    </derivirana_varijabla>
  </DomainObject.Predmet.ProtuStrankaListFormatedWithAdressOIB>
  <DomainObject.Predmet.ProtuStrankaListNazivFormated>
    <izvorni_sadrzaj>
      <item>STANOGRAD stambeno-graditeljska zadruga u likvidaciji</item>
      <item>STANOGRAD stambeno-graditeljska zadruga u likvidaciji</item>
    </izvorni_sadrzaj>
    <derivirana_varijabla naziv="DomainObject.Predmet.ProtuStrankaListNazivFormated_1">
      <item>STANOGRAD stambeno-graditeljska zadruga u likvidaciji</item>
      <item>STANOGRAD stambeno-graditeljska zadruga u likvidaciji</item>
    </derivirana_varijabla>
  </DomainObject.Predmet.ProtuStrankaListNazivFormated>
  <DomainObject.Predmet.ProtuStrankaListNazivFormatedOIB>
    <izvorni_sadrzaj>
      <item>STANOGRAD stambeno-graditeljska zadruga u likvidaciji, OIB 48821947982</item>
      <item>STANOGRAD stambeno-graditeljska zadruga u likvidaciji, OIB 48821947982</item>
    </izvorni_sadrzaj>
    <derivirana_varijabla naziv="DomainObject.Predmet.ProtuStrankaListNazivFormatedOIB_1">
      <item>STANOGRAD stambeno-graditeljska zadruga u likvidaciji, OIB 48821947982</item>
      <item>STANOGRAD stambeno-graditeljska zadruga u likvidaciji, OIB 48821947982</item>
    </derivirana_varijabla>
  </DomainObject.Predmet.ProtuStrankaListNazivFormatedOIB>
  <DomainObject.Predmet.OstaliListFormated>
    <izvorni_sadrzaj>
      <item>Zvonimir Babić punomoćnik sudionika u postupku STANOGRAD stambeno-graditeljska zadruga u likvidaciji</item>
      <item>ODVJETNIČKO DRUŠTVO MATANA &amp; PARTNERI društvo s ograničenom odgovornošću punomoćnik sudionika u postupku Branko Đukić</item>
      <item>MAMIĆ PERIĆ REBERSKI RIMAC Odvjetničko društvo, društvo s ograničenom odgovornošću</item>
      <item>Boris Pivac</item>
    </izvorni_sadrzaj>
    <derivirana_varijabla naziv="DomainObject.Predmet.OstaliListFormated_1">
      <item>Zvonimir Babić punomoćnik sudionika u postupku STANOGRAD stambeno-graditeljska zadruga u likvidaciji</item>
      <item>ODVJETNIČKO DRUŠTVO MATANA &amp; PARTNERI društvo s ograničenom odgovornošću punomoćnik sudionika u postupku Branko Đukić</item>
      <item>MAMIĆ PERIĆ REBERSKI RIMAC Odvjetničko društvo, društvo s ograničenom odgovornošću</item>
      <item>Boris Pivac</item>
    </derivirana_varijabla>
  </DomainObject.Predmet.OstaliListFormated>
  <DomainObject.Predmet.OstaliListFormatedOIB>
    <izvorni_sadrzaj>
      <item>Zvonimir Babić, OIB 83793367456 punomoćnik sudionika u postupku STANOGRAD stambeno-graditeljska zadruga u likvidaciji</item>
      <item>ODVJETNIČKO DRUŠTVO MATANA &amp; PARTNERI društvo s ograničenom odgovornošću, OIB 25247494656 punomoćnik sudionika u postupku Branko Đukić</item>
      <item>MAMIĆ PERIĆ REBERSKI RIMAC Odvjetničko društvo, društvo s ograničenom odgovornošću, OIB 32802230502</item>
      <item>Boris Pivac</item>
    </izvorni_sadrzaj>
    <derivirana_varijabla naziv="DomainObject.Predmet.OstaliListFormatedOIB_1">
      <item>Zvonimir Babić, OIB 83793367456 punomoćnik sudionika u postupku STANOGRAD stambeno-graditeljska zadruga u likvidaciji</item>
      <item>ODVJETNIČKO DRUŠTVO MATANA &amp; PARTNERI društvo s ograničenom odgovornošću, OIB 25247494656 punomoćnik sudionika u postupku Branko Đukić</item>
      <item>MAMIĆ PERIĆ REBERSKI RIMAC Odvjetničko društvo, društvo s ograničenom odgovornošću, OIB 32802230502</item>
      <item>Boris Pivac</item>
    </derivirana_varijabla>
  </DomainObject.Predmet.OstaliListFormatedOIB>
  <DomainObject.Predmet.OstaliListFormatedWithAdress>
    <izvorni_sadrzaj>
      <item>Zvonimir Babić, Havidićeva 51, 10000 Zagreb punomoćnik sudionika u postupku STANOGRAD stambeno-graditeljska zadruga u likvidaciji</item>
      <item>ODVJETNIČKO DRUŠTVO MATANA &amp; PARTNERI društvo s ograničenom odgovornošću, Amruševa 7/3, 10000 Zagreb punomoćnik sudionika u postupku Branko Đukić</item>
      <item>MAMIĆ PERIĆ REBERSKI RIMAC Odvjetničko društvo, društvo s ograničenom odgovornošću, Ivana Lučića 2A, 10000 Zagreb</item>
      <item>Boris Pivac, Nodilova 10, 10000 Zagreb</item>
    </izvorni_sadrzaj>
    <derivirana_varijabla naziv="DomainObject.Predmet.OstaliListFormatedWithAdress_1">
      <item>Zvonimir Babić, Havidićeva 51, 10000 Zagreb punomoćnik sudionika u postupku STANOGRAD stambeno-graditeljska zadruga u likvidaciji</item>
      <item>ODVJETNIČKO DRUŠTVO MATANA &amp; PARTNERI društvo s ograničenom odgovornošću, Amruševa 7/3, 10000 Zagreb punomoćnik sudionika u postupku Branko Đukić</item>
      <item>MAMIĆ PERIĆ REBERSKI RIMAC Odvjetničko društvo, društvo s ograničenom odgovornošću, Ivana Lučića 2A, 10000 Zagreb</item>
      <item>Boris Pivac, Nodilova 10, 10000 Zagreb</item>
    </derivirana_varijabla>
  </DomainObject.Predmet.OstaliListFormatedWithAdress>
  <DomainObject.Predmet.OstaliListFormatedWithAdressOIB>
    <izvorni_sadrzaj>
      <item>Zvonimir Babić, OIB 83793367456, Havidićeva 51, 10000 Zagreb punomoćnik sudionika u postupku STANOGRAD stambeno-graditeljska zadruga u likvidaciji</item>
      <item>ODVJETNIČKO DRUŠTVO MATANA &amp; PARTNERI društvo s ograničenom odgovornošću, OIB 25247494656, Amruševa 7/3, 10000 Zagreb punomoćnik sudionika u postupku Branko Đukić</item>
      <item>MAMIĆ PERIĆ REBERSKI RIMAC Odvjetničko društvo, društvo s ograničenom odgovornošću, OIB 32802230502, Ivana Lučića 2A, 10000 Zagreb</item>
      <item>Boris Pivac, Nodilova 10, 10000 Zagreb</item>
    </izvorni_sadrzaj>
    <derivirana_varijabla naziv="DomainObject.Predmet.OstaliListFormatedWithAdressOIB_1">
      <item>Zvonimir Babić, OIB 83793367456, Havidićeva 51, 10000 Zagreb punomoćnik sudionika u postupku STANOGRAD stambeno-graditeljska zadruga u likvidaciji</item>
      <item>ODVJETNIČKO DRUŠTVO MATANA &amp; PARTNERI društvo s ograničenom odgovornošću, OIB 25247494656, Amruševa 7/3, 10000 Zagreb punomoćnik sudionika u postupku Branko Đukić</item>
      <item>MAMIĆ PERIĆ REBERSKI RIMAC Odvjetničko društvo, društvo s ograničenom odgovornošću, OIB 32802230502, Ivana Lučića 2A, 10000 Zagreb</item>
      <item>Boris Pivac, Nodilova 10, 10000 Zagreb</item>
    </derivirana_varijabla>
  </DomainObject.Predmet.OstaliListFormatedWithAdressOIB>
  <DomainObject.Predmet.OstaliListNazivFormated>
    <izvorni_sadrzaj>
      <item>Zvonimir Babić</item>
      <item>ODVJETNIČKO DRUŠTVO MATANA &amp; PARTNERI društvo s ograničenom odgovornošću</item>
      <item>MAMIĆ PERIĆ REBERSKI RIMAC Odvjetničko društvo, društvo s ograničenom odgovornošću</item>
      <item>Boris Pivac</item>
    </izvorni_sadrzaj>
    <derivirana_varijabla naziv="DomainObject.Predmet.OstaliListNazivFormated_1">
      <item>Zvonimir Babić</item>
      <item>ODVJETNIČKO DRUŠTVO MATANA &amp; PARTNERI društvo s ograničenom odgovornošću</item>
      <item>MAMIĆ PERIĆ REBERSKI RIMAC Odvjetničko društvo, društvo s ograničenom odgovornošću</item>
      <item>Boris Pivac</item>
    </derivirana_varijabla>
  </DomainObject.Predmet.OstaliListNazivFormated>
  <DomainObject.Predmet.OstaliListNazivFormatedOIB>
    <izvorni_sadrzaj>
      <item>Zvonimir Babić, OIB 83793367456</item>
      <item>ODVJETNIČKO DRUŠTVO MATANA &amp; PARTNERI društvo s ograničenom odgovornošću, OIB 25247494656</item>
      <item>MAMIĆ PERIĆ REBERSKI RIMAC Odvjetničko društvo, društvo s ograničenom odgovornošću, OIB 32802230502</item>
      <item>Boris Pivac</item>
    </izvorni_sadrzaj>
    <derivirana_varijabla naziv="DomainObject.Predmet.OstaliListNazivFormatedOIB_1">
      <item>Zvonimir Babić, OIB 83793367456</item>
      <item>ODVJETNIČKO DRUŠTVO MATANA &amp; PARTNERI društvo s ograničenom odgovornošću, OIB 25247494656</item>
      <item>MAMIĆ PERIĆ REBERSKI RIMAC Odvjetničko društvo, društvo s ograničenom odgovornošću, OIB 32802230502</item>
      <item>Boris Pivac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Branko Đukić i dr.</izvorni_sadrzaj>
    <derivirana_varijabla naziv="DomainObject.Predmet.StrankaIDrugi_1">Branko Đukić i dr.</derivirana_varijabla>
  </DomainObject.Predmet.StrankaIDrugi>
  <DomainObject.Predmet.ProtustrankaIDrugi>
    <izvorni_sadrzaj>STANOGRAD stambeno-graditeljska zadruga u likvidaciji i dr.</izvorni_sadrzaj>
    <derivirana_varijabla naziv="DomainObject.Predmet.ProtustrankaIDrugi_1">STANOGRAD stambeno-graditeljska zadruga u likvidaciji i dr.</derivirana_varijabla>
  </DomainObject.Predmet.ProtustrankaIDrugi>
  <DomainObject.Predmet.StrankaIDrugiAdressOIB>
    <izvorni_sadrzaj>Branko Đukić, OIB 78689630545, Jezuitski Trg 1, 10000 Zagreb i dr.</izvorni_sadrzaj>
    <derivirana_varijabla naziv="DomainObject.Predmet.StrankaIDrugiAdressOIB_1">Branko Đukić, OIB 78689630545, Jezuitski Trg 1, 10000 Zagreb i dr.</derivirana_varijabla>
  </DomainObject.Predmet.StrankaIDrugiAdressOIB>
  <DomainObject.Predmet.ProtustrankaIDrugiAdressOIB>
    <izvorni_sadrzaj>STANOGRAD stambeno-graditeljska zadruga u likvidaciji, OIB 48821947982, Ilica 109, 10000 Zagreb i dr.</izvorni_sadrzaj>
    <derivirana_varijabla naziv="DomainObject.Predmet.ProtustrankaIDrugiAdressOIB_1">STANOGRAD stambeno-graditeljska zadruga u likvidaciji, OIB 48821947982, Ilica 109,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Đukić</item>
      <item>STANOGRAD stambeno-graditeljska zadruga u likvidaciji</item>
      <item>Zvonimir Babić</item>
      <item>ODVJETNIČKO DRUŠTVO MATANA &amp; PARTNERI društvo s ograničenom odgovornošću</item>
      <item>MAMIĆ PERIĆ REBERSKI RIMAC Odvjetničko društvo, društvo s ograničenom odgovornošću</item>
      <item>Boris Pivac</item>
      <item>STANOGRAD stambeno-graditeljska zadruga u likvidaciji</item>
      <item>PENEZIĆ i ROGINA, arhitekti, d.o.o.</item>
    </izvorni_sadrzaj>
    <derivirana_varijabla naziv="DomainObject.Predmet.SudioniciListNaziv_1">
      <item>Branko Đukić</item>
      <item>STANOGRAD stambeno-graditeljska zadruga u likvidaciji</item>
      <item>Zvonimir Babić</item>
      <item>ODVJETNIČKO DRUŠTVO MATANA &amp; PARTNERI društvo s ograničenom odgovornošću</item>
      <item>MAMIĆ PERIĆ REBERSKI RIMAC Odvjetničko društvo, društvo s ograničenom odgovornošću</item>
      <item>Boris Pivac</item>
      <item>STANOGRAD stambeno-graditeljska zadruga u likvidaciji</item>
      <item>PENEZIĆ i ROGINA, arhitekti, d.o.o.</item>
    </derivirana_varijabla>
  </DomainObject.Predmet.SudioniciListNaziv>
  <DomainObject.Predmet.SudioniciListAdressOIB>
    <izvorni_sadrzaj>
      <item>Branko Đukić, OIB 78689630545, Jezuitski Trg 1,10000 Zagreb</item>
      <item>STANOGRAD stambeno-graditeljska zadruga u likvidaciji, OIB 48821947982, Ilica 109,10000 Zagreb</item>
      <item>Zvonimir Babić, OIB 83793367456, Havidićeva 51,10000 Zagreb</item>
      <item>ODVJETNIČKO DRUŠTVO MATANA &amp; PARTNERI društvo s ograničenom odgovornošću, OIB 25247494656, Amruševa 7/3,10000 Zagreb</item>
      <item>MAMIĆ PERIĆ REBERSKI RIMAC Odvjetničko društvo, društvo s ograničenom odgovornošću, OIB 32802230502, Ivana Lučića 2A,10000 Zagreb</item>
      <item>Boris Pivac, Nodilova 10,10000 Zagreb</item>
      <item>STANOGRAD stambeno-graditeljska zadruga u likvidaciji, OIB 48821947982, Ilica 109,10000 Zagreb</item>
      <item>PENEZIĆ i ROGINA, arhitekti, d.o.o., OIB 13715182403, Antuna Bauera 8,10000 Zagreb</item>
    </izvorni_sadrzaj>
    <derivirana_varijabla naziv="DomainObject.Predmet.SudioniciListAdressOIB_1">
      <item>Branko Đukić, OIB 78689630545, Jezuitski Trg 1,10000 Zagreb</item>
      <item>STANOGRAD stambeno-graditeljska zadruga u likvidaciji, OIB 48821947982, Ilica 109,10000 Zagreb</item>
      <item>Zvonimir Babić, OIB 83793367456, Havidićeva 51,10000 Zagreb</item>
      <item>ODVJETNIČKO DRUŠTVO MATANA &amp; PARTNERI društvo s ograničenom odgovornošću, OIB 25247494656, Amruševa 7/3,10000 Zagreb</item>
      <item>MAMIĆ PERIĆ REBERSKI RIMAC Odvjetničko društvo, društvo s ograničenom odgovornošću, OIB 32802230502, Ivana Lučića 2A,10000 Zagreb</item>
      <item>Boris Pivac, Nodilova 10,10000 Zagreb</item>
      <item>STANOGRAD stambeno-graditeljska zadruga u likvidaciji, OIB 48821947982, Ilica 109,10000 Zagreb</item>
      <item>PENEZIĆ i ROGINA, arhitekti, d.o.o., OIB 13715182403, Antuna Bauera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78689630545</item>
      <item>, OIB 48821947982</item>
      <item>, OIB 83793367456</item>
      <item>, OIB 25247494656</item>
      <item>, OIB 32802230502</item>
      <item>, OIB null</item>
      <item>, OIB 48821947982</item>
      <item>, OIB 13715182403</item>
    </izvorni_sadrzaj>
    <derivirana_varijabla naziv="DomainObject.Predmet.SudioniciListNazivOIB_1">
      <item>, OIB 78689630545</item>
      <item>, OIB 48821947982</item>
      <item>, OIB 83793367456</item>
      <item>, OIB 25247494656</item>
      <item>, OIB 32802230502</item>
      <item>, OIB null</item>
      <item>, OIB 48821947982</item>
      <item>, OIB 13715182403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5. rujna 2018.</izvorni_sadrzaj>
    <derivirana_varijabla naziv="DomainObject.PredzadnjaOdlukaIzPredmeta.DatumDonosenjaOdluke_1">5. rujna 2018.</derivirana_varijabla>
  </DomainObject.PredzadnjaOdlukaIzPredmeta.DatumDonosenjaOdluke>
  <DomainObject.PredzadnjaOdlukaIzPredmeta.Oznaka>
    <izvorni_sadrzaj>St-3048/2016-33</izvorni_sadrzaj>
    <derivirana_varijabla naziv="DomainObject.PredzadnjaOdlukaIzPredmeta.Oznaka_1">St-3048/2016-33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741</properties:Words>
  <properties:Characters>3958</properties:Characters>
  <properties:Lines>90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2018-11-21T13:57:00Z</dcterms:created>
  <dc:creator>MK</dc:creator>
  <cp:lastModifiedBy>Kristina Švajger</cp:lastModifiedBy>
  <cp:lastPrinted>2018-11-21T13:58:00Z</cp:lastPrinted>
  <dcterms:modified xmlns:xsi="http://www.w3.org/2001/XMLSchema-instance" xsi:type="dcterms:W3CDTF">2018-11-21T13:59:00Z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(Rj. o odbiću Delona o pristupu dugu, 21. 11.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