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57ee2" w14:paraId="8e57ee2" w:rsidRDefault="00540276" w:rsidP="00540276" w:rsidR="00AE649C" w:rsidRPr="00540276">
      <w:pPr>
        <w:pStyle w:val="SudSjedite"/>
        <w15:collapsed w:val="false"/>
      </w:pPr>
      <w:bookmarkStart w:name="_GoBack" w:id="0"/>
      <w:bookmarkEnd w:id="0"/>
      <w:r w:rsidRPr="00540276">
        <w:rPr>
          <w:rFonts w:cstheme="majorBidi" w:eastAsiaTheme="majorEastAsia"/>
          <w:bCs/>
          <w:noProof w:val="false"/>
          <w:lang w:eastAsia="en-US"/>
        </w:rPr>
        <w:t xml:space="preserve">                                                                                               Poslovni broj: 4 St-1044/15-14</w:t>
      </w:r>
    </w:p>
    <w:p w:rsidRDefault="00540276" w:rsidP="00540276" w:rsidR="00540276" w:rsidRPr="00540276">
      <w:pPr>
        <w:tabs>
          <w:tab w:pos="516" w:val="left"/>
        </w:tabs>
        <w:spacing w:after="0"/>
        <w:rPr>
          <w:rFonts w:cs="Times New Roman"/>
          <w:bCs/>
        </w:rPr>
      </w:pPr>
      <w:r w:rsidRPr="00540276">
        <w:rPr>
          <w:noProof/>
          <w:lang w:eastAsia="hr-HR"/>
        </w:rPr>
        <w:drawing>
          <wp:anchor allowOverlap="true" layoutInCell="true" locked="false" behindDoc="true" relativeHeight="251660288"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540276" w:rsidP="00540276" w:rsidR="00540276" w:rsidRPr="00540276">
      <w:pPr>
        <w:spacing w:after="0"/>
        <w:rPr>
          <w:rFonts w:cs="Times New Roman"/>
        </w:rPr>
      </w:pPr>
    </w:p>
    <w:p w:rsidRDefault="00540276" w:rsidP="00540276" w:rsidR="00540276" w:rsidRPr="00540276">
      <w:pPr>
        <w:spacing w:after="0"/>
        <w:ind w:firstLine="720"/>
        <w:rPr>
          <w:rFonts w:cs="Times New Roman"/>
        </w:rPr>
      </w:pPr>
    </w:p>
    <w:p w:rsidRDefault="00540276" w:rsidP="00540276" w:rsidR="00540276" w:rsidRPr="00540276">
      <w:pPr>
        <w:spacing w:after="0"/>
        <w:ind w:firstLine="720"/>
        <w:rPr>
          <w:rFonts w:cs="Times New Roman"/>
        </w:rPr>
      </w:pPr>
    </w:p>
    <w:p w:rsidRDefault="00540276" w:rsidP="00540276" w:rsidR="00540276" w:rsidRPr="00540276">
      <w:pPr>
        <w:spacing w:after="0"/>
        <w:rPr>
          <w:rFonts w:cs="Times New Roman"/>
        </w:rPr>
      </w:pPr>
      <w:r w:rsidRPr="00540276">
        <w:rPr>
          <w:rFonts w:cs="Times New Roman"/>
        </w:rPr>
        <w:t xml:space="preserve">       REPUBLIKA HRVATSKA</w:t>
      </w:r>
    </w:p>
    <w:p w:rsidRDefault="00540276" w:rsidP="00540276" w:rsidR="00540276">
      <w:pPr>
        <w:spacing w:after="0"/>
        <w:rPr>
          <w:rFonts w:cs="Times New Roman"/>
          <w:b/>
        </w:rPr>
      </w:pPr>
      <w:r>
        <w:rPr>
          <w:rFonts w:cs="Times New Roman"/>
        </w:rPr>
        <w:t>TRGOVAČKI SUD U VARAŽDINU</w:t>
      </w:r>
    </w:p>
    <w:p w:rsidRDefault="00540276" w:rsidP="00540276" w:rsidR="00540276">
      <w:pPr>
        <w:spacing w:after="0"/>
        <w:rPr>
          <w:rFonts w:cs="Times New Roman"/>
        </w:rPr>
      </w:pPr>
      <w:r>
        <w:rPr>
          <w:rFonts w:cs="Times New Roman"/>
        </w:rPr>
        <w:t xml:space="preserve">                 Braće Radića 2</w:t>
      </w:r>
    </w:p>
    <w:p w:rsidRDefault="00540276" w:rsidP="00540276" w:rsidR="00540276">
      <w:pPr>
        <w:spacing w:after="0"/>
        <w:rPr>
          <w:rFonts w:cs="Times New Roman"/>
        </w:rPr>
      </w:pPr>
    </w:p>
    <w:p w:rsidRDefault="00540276" w:rsidP="00540276" w:rsidR="00540276">
      <w:pPr>
        <w:spacing w:after="0"/>
        <w:rPr>
          <w:rFonts w:cs="Times New Roman"/>
          <w:b/>
        </w:rPr>
      </w:pPr>
    </w:p>
    <w:p w:rsidRDefault="00540276" w:rsidP="00540276" w:rsidR="00540276">
      <w:pPr>
        <w:spacing w:after="0"/>
        <w:jc w:val="center"/>
        <w:rPr>
          <w:rFonts w:cs="Times New Roman"/>
        </w:rPr>
      </w:pPr>
    </w:p>
    <w:p w:rsidRDefault="00540276" w:rsidP="00540276" w:rsidR="00540276">
      <w:pPr>
        <w:spacing w:after="0"/>
        <w:jc w:val="center"/>
        <w:rPr>
          <w:rFonts w:cs="Times New Roman"/>
        </w:rPr>
      </w:pPr>
      <w:r>
        <w:rPr>
          <w:rFonts w:cs="Times New Roman"/>
        </w:rPr>
        <w:t>U   I M E   R E P U B L I K E   H R V A T S K E</w:t>
      </w:r>
    </w:p>
    <w:p w:rsidRDefault="00540276" w:rsidP="00540276" w:rsidR="00540276">
      <w:pPr>
        <w:spacing w:after="0"/>
        <w:jc w:val="center"/>
        <w:rPr>
          <w:rFonts w:cs="Times New Roman"/>
          <w:b/>
        </w:rPr>
      </w:pPr>
    </w:p>
    <w:p w:rsidRDefault="00540276" w:rsidP="00540276" w:rsidR="00540276">
      <w:pPr>
        <w:spacing w:after="0"/>
        <w:jc w:val="center"/>
        <w:rPr>
          <w:rFonts w:cs="Times New Roman"/>
        </w:rPr>
      </w:pPr>
      <w:r>
        <w:rPr>
          <w:rFonts w:cs="Times New Roman"/>
        </w:rPr>
        <w:t xml:space="preserve">R J E Š E NJ E </w:t>
      </w:r>
    </w:p>
    <w:p w:rsidRDefault="00540276" w:rsidP="00540276" w:rsidR="00540276">
      <w:pPr>
        <w:spacing w:after="0"/>
        <w:jc w:val="center"/>
        <w:rPr>
          <w:rFonts w:cs="Times New Roman"/>
        </w:rPr>
      </w:pPr>
    </w:p>
    <w:p w:rsidRDefault="00540276" w:rsidP="00540276" w:rsidR="00540276">
      <w:pPr>
        <w:spacing w:after="0"/>
        <w:ind w:firstLine="720"/>
        <w:jc w:val="both"/>
        <w:rPr>
          <w:rFonts w:cs="Times New Roman"/>
        </w:rPr>
      </w:pPr>
      <w:r>
        <w:rPr>
          <w:rFonts w:cs="Times New Roman"/>
        </w:rPr>
        <w:t>Trgovački sud u Varaždinu, po sucu toga suda Iris Hatvalić Nemec, kao stečajnom sucu, stečajnom predmetu povodom prijedloga podnositelja FINA, RC Zagreb, Podružnica Varaždin, A. Cesarca 2, OIB: 85821130368  te podnositelja RH Ministarstvo financija, Porezna uprava, Područni ured Sjeverna Hrvatska zastupanog po Županijskom državnom odvjetništvu u Varaždinu, za pokretanje stečajnog postupka nad dužnikom GARANT PROFIT d.o.o., Križevačka 312/a, Koprivnica, OIB: 26535615483, 28. studenoga 2016.</w:t>
      </w:r>
    </w:p>
    <w:p w:rsidRDefault="00540276" w:rsidP="00540276" w:rsidR="00540276">
      <w:pPr>
        <w:spacing w:after="0"/>
        <w:ind w:firstLine="720"/>
        <w:jc w:val="both"/>
        <w:rPr>
          <w:rFonts w:cs="Times New Roman"/>
        </w:rPr>
      </w:pPr>
    </w:p>
    <w:p w:rsidRDefault="00540276" w:rsidP="00540276" w:rsidR="00540276">
      <w:pPr>
        <w:spacing w:after="0"/>
        <w:ind w:firstLine="720"/>
        <w:jc w:val="center"/>
        <w:rPr>
          <w:rFonts w:cs="Times New Roman"/>
        </w:rPr>
      </w:pPr>
      <w:r>
        <w:rPr>
          <w:rFonts w:cs="Times New Roman"/>
        </w:rPr>
        <w:t>r i j e š i o  j e</w:t>
      </w:r>
    </w:p>
    <w:p w:rsidRDefault="00540276" w:rsidP="00540276" w:rsidR="00540276">
      <w:pPr>
        <w:spacing w:after="0"/>
        <w:jc w:val="center"/>
        <w:rPr>
          <w:rFonts w:cs="Times New Roman"/>
        </w:rPr>
      </w:pPr>
    </w:p>
    <w:p w:rsidRDefault="00540276" w:rsidP="00540276" w:rsidR="00540276">
      <w:pPr>
        <w:widowControl w:val="false"/>
        <w:numPr>
          <w:ilvl w:val="0"/>
          <w:numId w:val="47"/>
        </w:numPr>
        <w:suppressAutoHyphens/>
        <w:spacing w:after="0"/>
        <w:jc w:val="both"/>
        <w:rPr>
          <w:rFonts w:cs="Times New Roman"/>
        </w:rPr>
      </w:pPr>
      <w:r>
        <w:rPr>
          <w:rFonts w:cs="Times New Roman"/>
        </w:rPr>
        <w:t>Otvara se stečajni postupak nad stečajnim dužnikom GARANT PROFIT d.o.o., Križevačka 312/a, Koprivnica, OIB: 26535615483, sa danom 28. studenoga 2016. u 14,15 sati.</w:t>
      </w:r>
    </w:p>
    <w:p w:rsidRDefault="00540276" w:rsidP="00540276" w:rsidR="00540276">
      <w:pPr>
        <w:widowControl w:val="false"/>
        <w:suppressAutoHyphens/>
        <w:spacing w:after="0"/>
        <w:ind w:left="1065"/>
        <w:jc w:val="both"/>
        <w:rPr>
          <w:rFonts w:cs="Times New Roman"/>
        </w:rPr>
      </w:pPr>
    </w:p>
    <w:p w:rsidRDefault="00540276" w:rsidP="00540276" w:rsidR="00540276">
      <w:pPr>
        <w:pStyle w:val="Odlomakpopisa"/>
        <w:numPr>
          <w:ilvl w:val="0"/>
          <w:numId w:val="47"/>
        </w:numPr>
        <w:spacing w:after="0"/>
        <w:rPr>
          <w:rFonts w:cs="Times New Roman"/>
        </w:rPr>
      </w:pPr>
      <w:r>
        <w:t xml:space="preserve">Za stečajnog upravitelja imenuje se Mijo Rončević, Osijek, Vijenac Ivana Meštrovića 74, OIB: 97146101285. </w:t>
      </w:r>
    </w:p>
    <w:p w:rsidRDefault="00540276" w:rsidP="00540276" w:rsidR="00540276">
      <w:pPr>
        <w:spacing w:after="0"/>
        <w:rPr>
          <w:rFonts w:cs="Times New Roman"/>
          <w:lang w:eastAsia="hr-HR" w:val="en-AU"/>
        </w:rPr>
      </w:pPr>
    </w:p>
    <w:p w:rsidRDefault="00540276" w:rsidP="00540276" w:rsidR="00540276">
      <w:pPr>
        <w:widowControl w:val="false"/>
        <w:numPr>
          <w:ilvl w:val="0"/>
          <w:numId w:val="47"/>
        </w:numPr>
        <w:suppressAutoHyphens/>
        <w:spacing w:after="0"/>
        <w:jc w:val="both"/>
        <w:rPr>
          <w:rFonts w:cs="Times New Roman"/>
        </w:rPr>
      </w:pPr>
      <w:r>
        <w:rPr>
          <w:rFonts w:cs="Times New Roman"/>
        </w:rPr>
        <w:t>Pozivaju se vjerovnici stečajnog dužnika da u roku od 60 dana od dana objave ovog rješenja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5045-3574-220104415.</w:t>
      </w:r>
    </w:p>
    <w:p w:rsidRDefault="00540276" w:rsidP="00540276" w:rsidR="00540276">
      <w:pPr>
        <w:pStyle w:val="Odlomakpopisa"/>
        <w:spacing w:after="0"/>
        <w:rPr>
          <w:rFonts w:cs="Times New Roman"/>
        </w:rPr>
      </w:pPr>
    </w:p>
    <w:p w:rsidRDefault="00540276" w:rsidP="00540276" w:rsidR="00540276">
      <w:pPr>
        <w:widowControl w:val="false"/>
        <w:numPr>
          <w:ilvl w:val="0"/>
          <w:numId w:val="47"/>
        </w:numPr>
        <w:suppressAutoHyphens/>
        <w:spacing w:after="0"/>
        <w:jc w:val="both"/>
        <w:rPr>
          <w:rFonts w:cs="Times New Roman"/>
        </w:rPr>
      </w:pPr>
      <w:r>
        <w:rPr>
          <w:rFonts w:cs="Times New Roman"/>
        </w:rPr>
        <w:t>Pozivaju se dužnikovi dužnici da svoje obveze prema stečajnom dužniku ispune bez odlaganja  stečajnom upravitelju za stečajnog dužnika.</w:t>
      </w:r>
    </w:p>
    <w:p w:rsidRDefault="00540276" w:rsidP="00540276" w:rsidR="00540276">
      <w:pPr>
        <w:pStyle w:val="Odlomakpopisa"/>
        <w:spacing w:after="0"/>
        <w:rPr>
          <w:rFonts w:cs="Times New Roman"/>
        </w:rPr>
      </w:pPr>
    </w:p>
    <w:p w:rsidRDefault="00540276" w:rsidP="00540276" w:rsidR="00540276">
      <w:pPr>
        <w:widowControl w:val="false"/>
        <w:numPr>
          <w:ilvl w:val="0"/>
          <w:numId w:val="47"/>
        </w:numPr>
        <w:suppressAutoHyphens/>
        <w:spacing w:after="0"/>
        <w:jc w:val="both"/>
        <w:rPr>
          <w:rFonts w:cs="Times New Roman"/>
        </w:rPr>
      </w:pPr>
      <w:proofErr w:type="spellStart"/>
      <w:r>
        <w:rPr>
          <w:rFonts w:cs="Times New Roman"/>
        </w:rPr>
        <w:t>Razlučni</w:t>
      </w:r>
      <w:proofErr w:type="spellEnd"/>
      <w:r>
        <w:rPr>
          <w:rFonts w:cs="Times New Roman"/>
        </w:rPr>
        <w:t xml:space="preserve"> i izlučni vjerovnici pozivaju se da u roku od 60 dana obavijeste stečajnog upravitelja o svojim pravima.</w:t>
      </w:r>
    </w:p>
    <w:p w:rsidRDefault="00540276" w:rsidP="00540276" w:rsidR="00540276">
      <w:pPr>
        <w:pStyle w:val="Odlomakpopisa"/>
        <w:spacing w:after="0"/>
        <w:rPr>
          <w:rFonts w:cs="Times New Roman"/>
        </w:rPr>
      </w:pPr>
    </w:p>
    <w:p w:rsidRDefault="00540276" w:rsidP="00540276" w:rsidR="00540276">
      <w:pPr>
        <w:widowControl w:val="false"/>
        <w:numPr>
          <w:ilvl w:val="0"/>
          <w:numId w:val="47"/>
        </w:numPr>
        <w:suppressAutoHyphens/>
        <w:spacing w:after="0"/>
        <w:jc w:val="both"/>
        <w:rPr>
          <w:rFonts w:cs="Times New Roman"/>
        </w:rPr>
      </w:pPr>
      <w:r>
        <w:rPr>
          <w:rFonts w:cs="Times New Roman"/>
        </w:rPr>
        <w:t xml:space="preserve">Ročište vjerovnika na kojem će se ispitati prijavljene tražbine- </w:t>
      </w:r>
      <w:r>
        <w:rPr>
          <w:rFonts w:cs="Times New Roman"/>
          <w:b/>
          <w:u w:val="single"/>
        </w:rPr>
        <w:t>ispitno ročište</w:t>
      </w:r>
      <w:r>
        <w:rPr>
          <w:rFonts w:cs="Times New Roman"/>
        </w:rPr>
        <w:t xml:space="preserve"> zakazuje se za</w:t>
      </w:r>
      <w:r>
        <w:rPr>
          <w:rFonts w:cs="Times New Roman"/>
          <w:b/>
        </w:rPr>
        <w:t xml:space="preserve"> </w:t>
      </w:r>
      <w:r>
        <w:rPr>
          <w:rFonts w:cs="Times New Roman"/>
          <w:b/>
          <w:u w:val="single"/>
        </w:rPr>
        <w:t>21. veljače 2017. u 9,00 sati</w:t>
      </w:r>
      <w:r>
        <w:rPr>
          <w:rFonts w:cs="Times New Roman"/>
          <w:b/>
        </w:rPr>
        <w:t xml:space="preserve">, </w:t>
      </w:r>
      <w:r>
        <w:rPr>
          <w:rFonts w:cs="Times New Roman"/>
        </w:rPr>
        <w:t>kod Trgovačkog suda u Varaždinu, Braće Radića 2, soba br. 230/II.</w:t>
      </w:r>
    </w:p>
    <w:p w:rsidRDefault="00540276" w:rsidP="00540276" w:rsidR="00540276">
      <w:pPr>
        <w:widowControl w:val="false"/>
        <w:suppressAutoHyphens/>
        <w:spacing w:after="0"/>
        <w:jc w:val="both"/>
        <w:rPr>
          <w:rFonts w:cs="Times New Roman"/>
        </w:rPr>
      </w:pPr>
    </w:p>
    <w:p w:rsidRDefault="00540276" w:rsidP="00540276" w:rsidR="00540276">
      <w:pPr>
        <w:widowControl w:val="false"/>
        <w:numPr>
          <w:ilvl w:val="0"/>
          <w:numId w:val="47"/>
        </w:numPr>
        <w:suppressAutoHyphens/>
        <w:spacing w:after="0"/>
        <w:jc w:val="both"/>
        <w:rPr>
          <w:rFonts w:cs="Times New Roman"/>
        </w:rPr>
      </w:pPr>
      <w:r>
        <w:rPr>
          <w:rFonts w:cs="Times New Roman"/>
        </w:rPr>
        <w:t xml:space="preserve">Ročište vjerovnika na kojem će se na temelju izvješća stečajnog upravitelja </w:t>
      </w:r>
      <w:r>
        <w:rPr>
          <w:rFonts w:cs="Times New Roman"/>
        </w:rPr>
        <w:lastRenderedPageBreak/>
        <w:t xml:space="preserve">odlučivati o daljnjem tijeku stečajnog postupka - </w:t>
      </w:r>
      <w:r>
        <w:rPr>
          <w:rFonts w:cs="Times New Roman"/>
          <w:b/>
          <w:u w:val="single"/>
        </w:rPr>
        <w:t>izvještajno ročište</w:t>
      </w:r>
      <w:r>
        <w:rPr>
          <w:rFonts w:cs="Times New Roman"/>
        </w:rPr>
        <w:t xml:space="preserve"> održati će se </w:t>
      </w:r>
      <w:r>
        <w:rPr>
          <w:rFonts w:cs="Times New Roman"/>
          <w:b/>
          <w:u w:val="single"/>
        </w:rPr>
        <w:t>21. veljače 2017. u 9,15 sati,</w:t>
      </w:r>
      <w:r>
        <w:rPr>
          <w:rFonts w:cs="Times New Roman"/>
        </w:rPr>
        <w:t xml:space="preserve"> kod Trgovačkog suda u Varaždinu, soba br. 230, odmah nakon ispitnog ročišta.</w:t>
      </w:r>
    </w:p>
    <w:p w:rsidRDefault="00540276" w:rsidP="00540276" w:rsidR="00540276">
      <w:pPr>
        <w:widowControl w:val="false"/>
        <w:suppressAutoHyphens/>
        <w:spacing w:after="0"/>
        <w:ind w:left="1065"/>
        <w:jc w:val="both"/>
        <w:rPr>
          <w:rFonts w:cs="Times New Roman"/>
        </w:rPr>
      </w:pPr>
    </w:p>
    <w:p w:rsidRDefault="00540276" w:rsidP="00540276" w:rsidR="00540276">
      <w:pPr>
        <w:widowControl w:val="false"/>
        <w:numPr>
          <w:ilvl w:val="0"/>
          <w:numId w:val="47"/>
        </w:numPr>
        <w:suppressAutoHyphens/>
        <w:spacing w:after="0"/>
        <w:jc w:val="both"/>
        <w:rPr>
          <w:rFonts w:cs="Times New Roman"/>
        </w:rPr>
      </w:pPr>
      <w:r>
        <w:rPr>
          <w:rFonts w:cs="Times New Roman"/>
        </w:rPr>
        <w:t>Rješenje o otvaranju stečajnog postupka dostaviti će se sudskom registru ovog suda radi upisa otvaranja stečajnog postupka u sudskom registru.</w:t>
      </w:r>
    </w:p>
    <w:p w:rsidRDefault="00540276" w:rsidP="00540276" w:rsidR="00540276">
      <w:pPr>
        <w:pStyle w:val="Odlomakpopisa"/>
        <w:spacing w:after="0"/>
        <w:rPr>
          <w:rFonts w:cs="Times New Roman"/>
        </w:rPr>
      </w:pPr>
    </w:p>
    <w:p w:rsidRDefault="00540276" w:rsidP="00540276" w:rsidR="00540276">
      <w:pPr>
        <w:widowControl w:val="false"/>
        <w:numPr>
          <w:ilvl w:val="0"/>
          <w:numId w:val="47"/>
        </w:numPr>
        <w:suppressAutoHyphens/>
        <w:spacing w:after="0"/>
        <w:jc w:val="both"/>
        <w:rPr>
          <w:rFonts w:cs="Times New Roman"/>
        </w:rPr>
      </w:pPr>
      <w:r>
        <w:rPr>
          <w:rFonts w:cs="Times New Roman"/>
        </w:rPr>
        <w:t>Oglas o otvaranju stečajnog postupka objavljuje se isticanjem na e-Oglasnoj ploči ovog suda sa danom otvaranja stečajnog postupka.</w:t>
      </w:r>
    </w:p>
    <w:p w:rsidRDefault="00540276" w:rsidP="00540276" w:rsidR="00540276">
      <w:pPr>
        <w:widowControl w:val="false"/>
        <w:suppressAutoHyphens/>
        <w:spacing w:after="0"/>
        <w:jc w:val="both"/>
        <w:rPr>
          <w:rFonts w:cs="Times New Roman"/>
        </w:rPr>
      </w:pPr>
    </w:p>
    <w:p w:rsidRDefault="00540276" w:rsidP="00540276" w:rsidR="00540276">
      <w:pPr>
        <w:widowControl w:val="false"/>
        <w:numPr>
          <w:ilvl w:val="0"/>
          <w:numId w:val="47"/>
        </w:numPr>
        <w:suppressAutoHyphens/>
        <w:spacing w:after="0"/>
        <w:jc w:val="both"/>
        <w:rPr>
          <w:rFonts w:cs="Times New Roman"/>
        </w:rPr>
      </w:pPr>
      <w:r>
        <w:rPr>
          <w:rFonts w:cs="Times New Roman"/>
        </w:rPr>
        <w:t>Rješenje o otvaranju stečajnog postupka dostavit će se Zemljišnoknjižnom odjelu Općinskog suda u Bjelovaru, radi upisa zabilježbe otvaranja stečajnog postupka u zemljišnim knjigama.</w:t>
      </w:r>
    </w:p>
    <w:p w:rsidRDefault="00540276" w:rsidP="00540276" w:rsidR="00540276">
      <w:pPr>
        <w:pStyle w:val="Odlomakpopisa"/>
        <w:spacing w:after="0"/>
        <w:rPr>
          <w:rFonts w:cs="Times New Roman"/>
        </w:rPr>
      </w:pPr>
    </w:p>
    <w:p w:rsidRDefault="00540276" w:rsidP="00540276" w:rsidR="00540276">
      <w:pPr>
        <w:widowControl w:val="false"/>
        <w:numPr>
          <w:ilvl w:val="0"/>
          <w:numId w:val="47"/>
        </w:numPr>
        <w:suppressAutoHyphens/>
        <w:spacing w:after="0"/>
        <w:jc w:val="both"/>
        <w:rPr>
          <w:rFonts w:cs="Times New Roman"/>
        </w:rPr>
      </w:pPr>
      <w:r>
        <w:rPr>
          <w:rFonts w:cs="Times New Roman"/>
        </w:rPr>
        <w:t xml:space="preserve"> Nalaže se Zemljišnoknjižnom odjelu Općinskog sudu u Bjelovaru da izvrši upis zabilježbe otvaranja stečajnog postupka u zemljišnim knjigama na nekretnini stečajnog dužnika upisanoj: </w:t>
      </w:r>
    </w:p>
    <w:p w:rsidRDefault="00540276" w:rsidP="00540276" w:rsidR="00540276">
      <w:pPr>
        <w:pStyle w:val="Odlomakpopisa"/>
        <w:spacing w:after="0"/>
        <w:rPr>
          <w:rFonts w:cs="Times New Roman"/>
          <w:color w:val="7030A0"/>
        </w:rPr>
      </w:pPr>
    </w:p>
    <w:p w:rsidRDefault="00540276" w:rsidP="00540276" w:rsidR="00540276">
      <w:pPr>
        <w:pStyle w:val="Odlomakpopisa"/>
        <w:widowControl w:val="false"/>
        <w:numPr>
          <w:ilvl w:val="0"/>
          <w:numId w:val="48"/>
        </w:numPr>
        <w:suppressAutoHyphens/>
        <w:spacing w:after="0"/>
      </w:pPr>
      <w:r>
        <w:t xml:space="preserve">u </w:t>
      </w:r>
      <w:proofErr w:type="spellStart"/>
      <w:r>
        <w:t>z.k</w:t>
      </w:r>
      <w:proofErr w:type="spellEnd"/>
      <w:r>
        <w:t xml:space="preserve">. uložak 908 k.o. </w:t>
      </w:r>
      <w:proofErr w:type="spellStart"/>
      <w:r>
        <w:t>Orovac</w:t>
      </w:r>
      <w:proofErr w:type="spellEnd"/>
      <w:r>
        <w:t xml:space="preserve">, </w:t>
      </w:r>
    </w:p>
    <w:p w:rsidRDefault="00540276" w:rsidP="00540276" w:rsidR="00540276">
      <w:pPr>
        <w:pStyle w:val="Odlomakpopisa"/>
        <w:widowControl w:val="false"/>
        <w:numPr>
          <w:ilvl w:val="0"/>
          <w:numId w:val="49"/>
        </w:numPr>
        <w:suppressAutoHyphens/>
        <w:spacing w:after="0"/>
      </w:pPr>
      <w:r>
        <w:t xml:space="preserve">čestica broj 493/2 šuma Rijeka od 396 </w:t>
      </w:r>
      <w:proofErr w:type="spellStart"/>
      <w:r>
        <w:t>čhv</w:t>
      </w:r>
      <w:proofErr w:type="spellEnd"/>
      <w:r>
        <w:t xml:space="preserve">; </w:t>
      </w:r>
    </w:p>
    <w:p w:rsidRDefault="00540276" w:rsidP="00540276" w:rsidR="00540276">
      <w:pPr>
        <w:pStyle w:val="Odlomakpopisa"/>
        <w:numPr>
          <w:ilvl w:val="0"/>
          <w:numId w:val="49"/>
        </w:numPr>
        <w:spacing w:after="0"/>
      </w:pPr>
      <w:r>
        <w:t xml:space="preserve">čestica broj 507/1 vinograd Gornje Mladine od 100 </w:t>
      </w:r>
      <w:proofErr w:type="spellStart"/>
      <w:r>
        <w:t>čhv</w:t>
      </w:r>
      <w:proofErr w:type="spellEnd"/>
      <w:r>
        <w:t xml:space="preserve">; </w:t>
      </w:r>
    </w:p>
    <w:p w:rsidRDefault="00540276" w:rsidP="00540276" w:rsidR="00540276">
      <w:pPr>
        <w:pStyle w:val="Odlomakpopisa"/>
        <w:numPr>
          <w:ilvl w:val="0"/>
          <w:numId w:val="49"/>
        </w:numPr>
        <w:spacing w:after="0"/>
      </w:pPr>
      <w:r>
        <w:t xml:space="preserve">čestica broj 508/1 kuća i dvor od 152 </w:t>
      </w:r>
      <w:proofErr w:type="spellStart"/>
      <w:r>
        <w:t>čhv</w:t>
      </w:r>
      <w:proofErr w:type="spellEnd"/>
      <w:r>
        <w:t xml:space="preserve">; </w:t>
      </w:r>
    </w:p>
    <w:p w:rsidRDefault="00540276" w:rsidP="00540276" w:rsidR="00540276">
      <w:pPr>
        <w:pStyle w:val="Odlomakpopisa"/>
        <w:numPr>
          <w:ilvl w:val="0"/>
          <w:numId w:val="49"/>
        </w:numPr>
        <w:spacing w:after="0"/>
      </w:pPr>
      <w:r>
        <w:t xml:space="preserve">čestica broj 509/1 vinograd i voće od 169 </w:t>
      </w:r>
      <w:proofErr w:type="spellStart"/>
      <w:r>
        <w:t>čhv</w:t>
      </w:r>
      <w:proofErr w:type="spellEnd"/>
      <w:r>
        <w:t>;</w:t>
      </w:r>
    </w:p>
    <w:p w:rsidRDefault="00540276" w:rsidP="00540276" w:rsidR="00540276">
      <w:pPr>
        <w:spacing w:after="0"/>
        <w:ind w:firstLine="708" w:left="361"/>
        <w:rPr>
          <w:rFonts w:cs="Times New Roman"/>
          <w:lang w:eastAsia="hr-HR" w:val="en-AU"/>
        </w:rPr>
      </w:pPr>
      <w:r>
        <w:rPr>
          <w:rFonts w:cs="Times New Roman"/>
        </w:rPr>
        <w:t>u kojim cijelim nekretninama dužnik dolazi upisan u 1/2 dijela</w:t>
      </w:r>
      <w:r>
        <w:rPr>
          <w:rFonts w:cs="Times New Roman"/>
          <w:lang w:eastAsia="hr-HR" w:val="en-AU"/>
        </w:rPr>
        <w:t xml:space="preserve">. </w:t>
      </w:r>
    </w:p>
    <w:p w:rsidRDefault="00540276" w:rsidP="00540276" w:rsidR="00540276">
      <w:pPr>
        <w:pStyle w:val="Odlomakpopisa"/>
        <w:numPr>
          <w:ilvl w:val="0"/>
          <w:numId w:val="48"/>
        </w:numPr>
        <w:spacing w:after="0"/>
        <w:rPr>
          <w:rFonts w:cs="Times New Roman"/>
          <w:lang w:val="en-AU"/>
        </w:rPr>
      </w:pPr>
      <w:r>
        <w:t xml:space="preserve">u </w:t>
      </w:r>
      <w:proofErr w:type="spellStart"/>
      <w:r>
        <w:t>z.k</w:t>
      </w:r>
      <w:proofErr w:type="spellEnd"/>
      <w:r>
        <w:t xml:space="preserve">. uložak 620 k.o. </w:t>
      </w:r>
      <w:proofErr w:type="spellStart"/>
      <w:r>
        <w:t>Orovac</w:t>
      </w:r>
      <w:proofErr w:type="spellEnd"/>
      <w:r>
        <w:t xml:space="preserve">, </w:t>
      </w:r>
    </w:p>
    <w:p w:rsidRDefault="00540276" w:rsidP="00540276" w:rsidR="00540276">
      <w:pPr>
        <w:pStyle w:val="Odlomakpopisa"/>
        <w:numPr>
          <w:ilvl w:val="1"/>
          <w:numId w:val="48"/>
        </w:numPr>
        <w:spacing w:after="0"/>
      </w:pPr>
      <w:r>
        <w:t xml:space="preserve">čestica broj 493/2 šuma </w:t>
      </w:r>
      <w:proofErr w:type="spellStart"/>
      <w:r>
        <w:t>Kolosjek</w:t>
      </w:r>
      <w:proofErr w:type="spellEnd"/>
      <w:r>
        <w:t xml:space="preserve"> od 400 </w:t>
      </w:r>
      <w:proofErr w:type="spellStart"/>
      <w:r>
        <w:t>čhv</w:t>
      </w:r>
      <w:proofErr w:type="spellEnd"/>
      <w:r>
        <w:t xml:space="preserve">; </w:t>
      </w:r>
    </w:p>
    <w:p w:rsidRDefault="00540276" w:rsidP="00540276" w:rsidR="00540276">
      <w:pPr>
        <w:pStyle w:val="Odlomakpopisa"/>
        <w:numPr>
          <w:ilvl w:val="1"/>
          <w:numId w:val="48"/>
        </w:numPr>
        <w:spacing w:after="0"/>
      </w:pPr>
      <w:r>
        <w:t xml:space="preserve">čestica broj 495/2 oranica </w:t>
      </w:r>
      <w:proofErr w:type="spellStart"/>
      <w:r>
        <w:t>Gor</w:t>
      </w:r>
      <w:proofErr w:type="spellEnd"/>
      <w:r>
        <w:t xml:space="preserve">. Mladine od 800 </w:t>
      </w:r>
      <w:proofErr w:type="spellStart"/>
      <w:r>
        <w:t>čhv</w:t>
      </w:r>
      <w:proofErr w:type="spellEnd"/>
      <w:r>
        <w:t xml:space="preserve">; </w:t>
      </w:r>
    </w:p>
    <w:p w:rsidRDefault="00540276" w:rsidP="00540276" w:rsidR="00540276">
      <w:pPr>
        <w:pStyle w:val="Odlomakpopisa"/>
        <w:numPr>
          <w:ilvl w:val="1"/>
          <w:numId w:val="48"/>
        </w:numPr>
        <w:spacing w:after="0"/>
      </w:pPr>
      <w:r>
        <w:t xml:space="preserve">čestica broj 507/1 vinograd od 241 </w:t>
      </w:r>
      <w:proofErr w:type="spellStart"/>
      <w:r>
        <w:t>čhv</w:t>
      </w:r>
      <w:proofErr w:type="spellEnd"/>
      <w:r>
        <w:t xml:space="preserve">; </w:t>
      </w:r>
    </w:p>
    <w:p w:rsidRDefault="00540276" w:rsidP="00540276" w:rsidR="00540276">
      <w:pPr>
        <w:pStyle w:val="Odlomakpopisa"/>
        <w:numPr>
          <w:ilvl w:val="1"/>
          <w:numId w:val="48"/>
        </w:numPr>
        <w:spacing w:after="0"/>
      </w:pPr>
      <w:r>
        <w:t xml:space="preserve">čestica broj 508/1 oranica i vinograd od 300 </w:t>
      </w:r>
      <w:proofErr w:type="spellStart"/>
      <w:r>
        <w:t>čhv</w:t>
      </w:r>
      <w:proofErr w:type="spellEnd"/>
      <w:r>
        <w:t xml:space="preserve">; </w:t>
      </w:r>
    </w:p>
    <w:p w:rsidRDefault="00540276" w:rsidP="00540276" w:rsidR="00540276">
      <w:pPr>
        <w:spacing w:after="0"/>
        <w:ind w:left="708"/>
        <w:rPr>
          <w:rFonts w:cs="Times New Roman"/>
        </w:rPr>
      </w:pPr>
      <w:r>
        <w:rPr>
          <w:rFonts w:cs="Times New Roman"/>
        </w:rPr>
        <w:t xml:space="preserve">       u kojoj cijeloj nekretnini dužnik dolazi upisan u 1/</w:t>
      </w:r>
      <w:proofErr w:type="spellStart"/>
      <w:r>
        <w:rPr>
          <w:rFonts w:cs="Times New Roman"/>
        </w:rPr>
        <w:t>1</w:t>
      </w:r>
      <w:proofErr w:type="spellEnd"/>
      <w:r>
        <w:rPr>
          <w:rFonts w:cs="Times New Roman"/>
        </w:rPr>
        <w:t xml:space="preserve"> dijela. </w:t>
      </w:r>
    </w:p>
    <w:p w:rsidRDefault="00540276" w:rsidP="00540276" w:rsidR="00540276">
      <w:pPr>
        <w:pStyle w:val="Tijeloteksta"/>
        <w:spacing w:after="0"/>
        <w:rPr>
          <w:rFonts w:cs="Times New Roman"/>
        </w:rPr>
      </w:pPr>
      <w:r>
        <w:t xml:space="preserve"> </w:t>
      </w:r>
    </w:p>
    <w:p w:rsidRDefault="00540276" w:rsidP="00540276" w:rsidR="00540276">
      <w:pPr>
        <w:spacing w:after="0"/>
        <w:jc w:val="center"/>
        <w:rPr>
          <w:rFonts w:cs="Times New Roman"/>
        </w:rPr>
      </w:pPr>
      <w:r>
        <w:rPr>
          <w:rFonts w:cs="Times New Roman"/>
        </w:rPr>
        <w:t>Obrazloženje</w:t>
      </w:r>
    </w:p>
    <w:p w:rsidRDefault="00540276" w:rsidP="00540276" w:rsidR="00540276">
      <w:pPr>
        <w:pStyle w:val="Tijeloteksta"/>
        <w:spacing w:after="0"/>
        <w:rPr>
          <w:rFonts w:cs="Times New Roman"/>
        </w:rPr>
      </w:pPr>
    </w:p>
    <w:p w:rsidRDefault="00540276" w:rsidP="00540276" w:rsidR="00540276">
      <w:pPr>
        <w:pStyle w:val="Tijeloteksta"/>
        <w:spacing w:after="0"/>
      </w:pPr>
      <w:r>
        <w:tab/>
        <w:t xml:space="preserve">Predlagatelj Financijska agencija je 10. prosinca 2015. podnijela prijedlog za otvaranje stečajnog postupka nad dužnikom tvrdeći da dužnik ima evidentirane neizvršene osnove za plaćanje u razdoblju duljem od 60 dana, što je dokazao priloženom potvrdom. Priloženim dokazom predlagatelj je učinio vjerojatnim postojanje stečajnog razloga nesposobnosti za plaćanje pa je, sukladno čl. </w:t>
      </w:r>
      <w:smartTag w:element="metricconverter" w:uri="urn:schemas-microsoft-com:office:smarttags">
        <w:smartTagPr>
          <w:attr w:val="49. st" w:name="ProductID"/>
        </w:smartTagPr>
        <w:r>
          <w:t>49. st</w:t>
        </w:r>
      </w:smartTag>
      <w:r>
        <w:t xml:space="preserve">. 2. Zakona o financijskom poslovanju i </w:t>
      </w:r>
      <w:proofErr w:type="spellStart"/>
      <w:r>
        <w:t>predstečajnoj</w:t>
      </w:r>
      <w:proofErr w:type="spellEnd"/>
      <w:r>
        <w:t xml:space="preserve"> nagodbi (''Narodne novine'' broj 108/12, 144/12), ovlašten podnijeti prijedlog za otvaranje stečajnog postupka nad dužnikom.   </w:t>
      </w:r>
    </w:p>
    <w:p w:rsidRDefault="00540276" w:rsidP="00540276" w:rsidR="00540276">
      <w:pPr>
        <w:pStyle w:val="Tijeloteksta"/>
        <w:spacing w:after="0"/>
        <w:ind w:firstLine="720"/>
      </w:pPr>
    </w:p>
    <w:p w:rsidRDefault="00540276" w:rsidP="00540276" w:rsidR="00540276">
      <w:pPr>
        <w:spacing w:after="0"/>
        <w:ind w:firstLine="720"/>
        <w:jc w:val="both"/>
        <w:rPr>
          <w:rFonts w:cs="Times New Roman"/>
        </w:rPr>
      </w:pPr>
      <w:r>
        <w:rPr>
          <w:rFonts w:cs="Times New Roman"/>
        </w:rPr>
        <w:t>Osim toga predlagatelj Financijska agencija podnijela je 16. studenog 2015. zahtjev za pokretanje skraćenog stečajnog postupka nad dužnikom, pa je</w:t>
      </w:r>
      <w:r>
        <w:rPr>
          <w:rFonts w:cs="Times New Roman"/>
          <w:shd w:fill="FFFFFF" w:color="auto" w:val="clear"/>
        </w:rPr>
        <w:t xml:space="preserve"> sud 14. siječnja 2016. primjenom čl. 430. SZ-a,</w:t>
      </w:r>
      <w:r>
        <w:rPr>
          <w:rFonts w:cs="Times New Roman"/>
        </w:rPr>
        <w:t xml:space="preserve"> na mrežnoj stranici e-Oglasna ploča sudova objavio oglas o pokretanju skraćenog stečajnog postupka. 2. veljače 2016. zaprimljen je prijedlog vjerovnika RH Ministarstvo financija, Porezna uprava Područni ured Sjeverna Hrvatska, zastupano po Županijskom državnom odvjetništvu u Varaždinu, za otvaranje stečajnog postupka iz kojeg prijedloga proizlazi da vjerovnik ima tražbinu prema dužniku u iznosu od 99.696,43 kn, te da je dužnik vlasnik nekretnina.</w:t>
      </w:r>
    </w:p>
    <w:p w:rsidRDefault="00540276" w:rsidP="00540276" w:rsidR="00540276">
      <w:pPr>
        <w:spacing w:after="0"/>
        <w:jc w:val="both"/>
        <w:rPr>
          <w:rFonts w:cs="Times New Roman"/>
        </w:rPr>
      </w:pPr>
    </w:p>
    <w:p w:rsidRDefault="00540276" w:rsidP="00540276" w:rsidR="00540276">
      <w:pPr>
        <w:spacing w:after="0"/>
        <w:jc w:val="both"/>
        <w:rPr>
          <w:rFonts w:cs="Times New Roman"/>
          <w:color w:val="7030A0"/>
        </w:rPr>
      </w:pPr>
      <w:r>
        <w:rPr>
          <w:rFonts w:cs="Times New Roman"/>
        </w:rPr>
        <w:tab/>
        <w:t>Zbog navedenog sud je u smislu čl. 115. SZ rješenjem St-1044/15-7 od 13. rujna 2016. pokrenuo prethodni postupak.</w:t>
      </w:r>
    </w:p>
    <w:p w:rsidRDefault="00540276" w:rsidP="00540276" w:rsidR="00540276">
      <w:pPr>
        <w:pStyle w:val="Tijeloteksta"/>
        <w:spacing w:after="0"/>
        <w:ind w:firstLine="720"/>
        <w:rPr>
          <w:rFonts w:cs="Times New Roman"/>
        </w:rPr>
      </w:pPr>
    </w:p>
    <w:p w:rsidRDefault="00540276" w:rsidP="00540276" w:rsidR="00540276">
      <w:pPr>
        <w:spacing w:after="0"/>
        <w:ind w:firstLine="709"/>
        <w:jc w:val="both"/>
        <w:rPr>
          <w:rFonts w:cs="Times New Roman"/>
        </w:rPr>
      </w:pPr>
      <w:r>
        <w:rPr>
          <w:rFonts w:cs="Times New Roman"/>
        </w:rPr>
        <w:t>Direktor dužnika nije pristupio na ročištu radi očitovanja o prijedlogu za otvaranje stečajnog postupka te radi rasprave i odlučivanja o otvaranju stečajnog postupka (čl. 123. i 128. SZ-a) na koje ročište je bio uredno pozvan, a svoj izostanak nije opravdao.</w:t>
      </w:r>
    </w:p>
    <w:p w:rsidRDefault="00540276" w:rsidP="00540276" w:rsidR="00540276">
      <w:pPr>
        <w:spacing w:after="0"/>
        <w:ind w:firstLine="709"/>
        <w:jc w:val="both"/>
        <w:rPr>
          <w:rFonts w:cs="Times New Roman"/>
          <w:color w:val="7030A0"/>
        </w:rPr>
      </w:pPr>
    </w:p>
    <w:p w:rsidRDefault="00540276" w:rsidP="00540276" w:rsidR="00540276">
      <w:pPr>
        <w:spacing w:after="0"/>
        <w:ind w:firstLine="708"/>
        <w:jc w:val="both"/>
        <w:rPr>
          <w:rFonts w:cs="Times New Roman"/>
        </w:rPr>
      </w:pPr>
      <w:r>
        <w:rPr>
          <w:rFonts w:cs="Times New Roman"/>
        </w:rPr>
        <w:t>Zastupnik predlagatelja Republike Hrvatske ostao je kod prijedloga za otvaranjem stečaja nad dužnikom te je predložio da sud otvori stečaj nad dužnikom obzirom su za to ispunjeni uvjeti obzirom predlagatelj Republika Hrvatska ima prema dužniku tražbinu u iznosu od 99.696,43 kn na dan 25. siječanj 2016., račun dužnika je u blokadi na dan 1. rujna 2015. u neprekinutom razdoblju od 680 dana u ukupnom iznosu od 60.609,29 kn, a dužnik je vlasnik nekretnina.</w:t>
      </w:r>
    </w:p>
    <w:p w:rsidRDefault="00540276" w:rsidP="00540276" w:rsidR="00540276">
      <w:pPr>
        <w:spacing w:after="0"/>
        <w:ind w:firstLine="708"/>
        <w:jc w:val="both"/>
        <w:rPr>
          <w:rFonts w:cs="Times New Roman"/>
        </w:rPr>
      </w:pPr>
      <w:r>
        <w:rPr>
          <w:rFonts w:cs="Times New Roman"/>
          <w:color w:val="7030A0"/>
        </w:rPr>
        <w:t xml:space="preserve"> </w:t>
      </w:r>
      <w:r>
        <w:rPr>
          <w:rFonts w:cs="Times New Roman"/>
        </w:rPr>
        <w:t xml:space="preserve"> </w:t>
      </w:r>
    </w:p>
    <w:p w:rsidRDefault="00540276" w:rsidP="00540276" w:rsidR="00540276">
      <w:pPr>
        <w:spacing w:after="0"/>
        <w:ind w:firstLine="709"/>
        <w:jc w:val="both"/>
        <w:rPr>
          <w:rFonts w:cs="Times New Roman"/>
        </w:rPr>
      </w:pPr>
      <w:r>
        <w:rPr>
          <w:rFonts w:cs="Times New Roman"/>
        </w:rPr>
        <w:t xml:space="preserve">Prema odredbi članka 5. SZ-a stečaj se može otvoriti ako sud utvrdi postojanje stečajnog razloga, odnosno ako se utvrdi da je stečajni dužnik nesposoban za plaćanje ili je prezadužen. </w:t>
      </w:r>
    </w:p>
    <w:p w:rsidRDefault="00540276" w:rsidP="00540276" w:rsidR="00540276">
      <w:pPr>
        <w:spacing w:after="0"/>
        <w:jc w:val="both"/>
        <w:rPr>
          <w:rFonts w:cs="Times New Roman"/>
          <w:lang w:val="en-AU"/>
        </w:rPr>
      </w:pPr>
    </w:p>
    <w:p w:rsidRDefault="00540276" w:rsidP="00540276" w:rsidR="00540276">
      <w:pPr>
        <w:spacing w:after="0"/>
        <w:jc w:val="both"/>
        <w:rPr>
          <w:rFonts w:cs="Times New Roman"/>
        </w:rPr>
      </w:pPr>
      <w:r>
        <w:rPr>
          <w:rFonts w:cs="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540276" w:rsidP="00540276" w:rsidR="00540276">
      <w:pPr>
        <w:spacing w:after="0"/>
        <w:jc w:val="both"/>
        <w:rPr>
          <w:rFonts w:cs="Times New Roman"/>
          <w:lang w:val="en-AU"/>
        </w:rPr>
      </w:pPr>
    </w:p>
    <w:p w:rsidRDefault="00540276" w:rsidP="00540276" w:rsidR="00540276">
      <w:pPr>
        <w:spacing w:after="0"/>
        <w:ind w:firstLine="708"/>
        <w:jc w:val="both"/>
        <w:rPr>
          <w:rFonts w:cs="Times New Roman"/>
        </w:rPr>
      </w:pPr>
      <w:r>
        <w:rPr>
          <w:rFonts w:cs="Times New Roman"/>
        </w:rPr>
        <w:t>Iz priloženih podataka proizlazi da je na dan 1. rujna 2015. broj dana neprekidne blokade računa dužnika 680, a nepodmirene obveze su iznosile 60.609,29 kn.</w:t>
      </w:r>
    </w:p>
    <w:p w:rsidRDefault="00540276" w:rsidP="00540276" w:rsidR="00540276">
      <w:pPr>
        <w:spacing w:after="0"/>
        <w:ind w:firstLine="708"/>
        <w:jc w:val="both"/>
        <w:rPr>
          <w:rFonts w:cs="Times New Roman"/>
        </w:rPr>
      </w:pPr>
    </w:p>
    <w:p w:rsidRDefault="00540276" w:rsidP="00540276" w:rsidR="00540276">
      <w:pPr>
        <w:widowControl w:val="false"/>
        <w:suppressAutoHyphens/>
        <w:spacing w:after="0"/>
        <w:ind w:firstLine="708"/>
        <w:jc w:val="both"/>
        <w:rPr>
          <w:rFonts w:cs="Times New Roman"/>
        </w:rPr>
      </w:pPr>
      <w:r>
        <w:rPr>
          <w:rFonts w:cs="Times New Roman"/>
        </w:rPr>
        <w:t>Iz priloženih zemljišnoknjižnih izvadaka proizlazi da je dužnik vlasnik nekretnina.</w:t>
      </w:r>
    </w:p>
    <w:p w:rsidRDefault="00540276" w:rsidP="00540276" w:rsidR="00540276">
      <w:pPr>
        <w:spacing w:after="0"/>
        <w:ind w:firstLine="708"/>
        <w:jc w:val="both"/>
        <w:rPr>
          <w:rFonts w:cs="Times New Roman"/>
        </w:rPr>
      </w:pPr>
    </w:p>
    <w:p w:rsidRDefault="00540276" w:rsidP="00540276" w:rsidR="00540276">
      <w:pPr>
        <w:spacing w:after="0"/>
        <w:jc w:val="both"/>
        <w:rPr>
          <w:rFonts w:cs="Times New Roman"/>
        </w:rPr>
      </w:pPr>
      <w:r>
        <w:rPr>
          <w:rFonts w:cs="Times New Roman"/>
        </w:rPr>
        <w:tab/>
        <w:t xml:space="preserve">Kako je  u tijeku prethodnog postupka sud utvrdio da kod dužnika postoji stečajni razlog - nesposobnost za plaćanje te kako je utvrđeno da dužnik ima imovinu iz koje se mogu pokriti troškovi stečajnog postupka, to je temeljem odredbe članka 128., 129. i 130. SZ odlučeno kao u izreci ovog rješenja. </w:t>
      </w:r>
    </w:p>
    <w:p w:rsidRDefault="00540276" w:rsidP="00540276" w:rsidR="00540276">
      <w:pPr>
        <w:spacing w:after="0"/>
        <w:ind w:firstLine="709"/>
        <w:jc w:val="both"/>
        <w:rPr>
          <w:rFonts w:cs="Times New Roman"/>
        </w:rPr>
      </w:pPr>
    </w:p>
    <w:p w:rsidRDefault="00540276" w:rsidP="00540276" w:rsidR="00540276">
      <w:pPr>
        <w:spacing w:after="0"/>
        <w:ind w:firstLine="709"/>
        <w:jc w:val="both"/>
        <w:rPr>
          <w:rFonts w:cs="Times New Roman"/>
        </w:rPr>
      </w:pPr>
      <w:r>
        <w:rPr>
          <w:rFonts w:cs="Times New Roman"/>
        </w:rPr>
        <w:t>Stečajni upravitelj imenovan je u skladu s čl. 84. st. 1. SZ metodom slučajnog odabira s liste A stečajnih upravitelja za područje ovog suda.</w:t>
      </w:r>
    </w:p>
    <w:p w:rsidRDefault="00540276" w:rsidP="00540276" w:rsidR="00540276">
      <w:pPr>
        <w:spacing w:after="0"/>
        <w:jc w:val="both"/>
        <w:rPr>
          <w:rFonts w:cs="Times New Roman"/>
        </w:rPr>
      </w:pPr>
    </w:p>
    <w:p w:rsidRDefault="00540276" w:rsidP="00540276" w:rsidR="00540276">
      <w:pPr>
        <w:spacing w:after="0"/>
        <w:jc w:val="center"/>
        <w:rPr>
          <w:rFonts w:cs="Times New Roman"/>
        </w:rPr>
      </w:pPr>
      <w:r>
        <w:rPr>
          <w:rFonts w:cs="Times New Roman"/>
        </w:rPr>
        <w:t xml:space="preserve">U Varaždinu, 28. studenoga 2016. </w:t>
      </w:r>
    </w:p>
    <w:p w:rsidRDefault="00540276" w:rsidP="00540276" w:rsidR="00540276">
      <w:pPr>
        <w:spacing w:after="0"/>
        <w:rPr>
          <w:rFonts w:cs="Times New Roman"/>
        </w:rPr>
      </w:pPr>
    </w:p>
    <w:p w:rsidRDefault="00540276" w:rsidP="00540276" w:rsidR="00540276">
      <w:pPr>
        <w:spacing w:after="0"/>
        <w:ind w:firstLine="708" w:left="5664"/>
        <w:jc w:val="both"/>
        <w:rPr>
          <w:rFonts w:cs="Times New Roman"/>
        </w:rPr>
      </w:pPr>
      <w:r>
        <w:rPr>
          <w:rFonts w:cs="Times New Roman"/>
        </w:rPr>
        <w:t xml:space="preserve"> SUDAC</w:t>
      </w:r>
    </w:p>
    <w:p w:rsidRDefault="00540276" w:rsidP="00540276" w:rsidR="00540276">
      <w:pPr>
        <w:spacing w:after="0"/>
        <w:ind w:firstLine="708" w:left="5664"/>
        <w:jc w:val="both"/>
        <w:rPr>
          <w:rFonts w:cs="Times New Roman"/>
        </w:rPr>
      </w:pPr>
    </w:p>
    <w:p w:rsidRDefault="00540276" w:rsidP="00540276" w:rsidR="00540276">
      <w:pPr>
        <w:spacing w:after="0"/>
        <w:ind w:left="4956"/>
        <w:jc w:val="both"/>
        <w:rPr>
          <w:rFonts w:cs="Times New Roman"/>
        </w:rPr>
      </w:pPr>
      <w:r>
        <w:rPr>
          <w:rFonts w:cs="Times New Roman"/>
        </w:rPr>
        <w:t xml:space="preserve">             Iris Hatvalić Nemec, v.r.</w:t>
      </w:r>
    </w:p>
    <w:p w:rsidRDefault="00540276" w:rsidP="00540276" w:rsidR="00540276">
      <w:pPr>
        <w:spacing w:after="0"/>
        <w:ind w:left="4956"/>
        <w:jc w:val="both"/>
        <w:rPr>
          <w:rFonts w:cs="Times New Roman"/>
        </w:rPr>
      </w:pPr>
    </w:p>
    <w:p w:rsidRDefault="00540276" w:rsidP="00540276" w:rsidR="00540276">
      <w:pPr>
        <w:spacing w:after="0"/>
        <w:ind w:left="4956"/>
        <w:jc w:val="both"/>
        <w:rPr>
          <w:rFonts w:cs="Times New Roman"/>
        </w:rPr>
      </w:pPr>
      <w:r>
        <w:rPr>
          <w:rFonts w:cs="Times New Roman"/>
        </w:rPr>
        <w:t xml:space="preserve">Za točnost </w:t>
      </w:r>
      <w:proofErr w:type="spellStart"/>
      <w:r>
        <w:rPr>
          <w:rFonts w:cs="Times New Roman"/>
        </w:rPr>
        <w:t>otpravka</w:t>
      </w:r>
      <w:proofErr w:type="spellEnd"/>
      <w:r>
        <w:rPr>
          <w:rFonts w:cs="Times New Roman"/>
        </w:rPr>
        <w:t xml:space="preserve">-ovlašteni službenik:  </w:t>
      </w:r>
    </w:p>
    <w:p w:rsidRDefault="00540276" w:rsidP="00540276" w:rsidR="00540276">
      <w:pPr>
        <w:spacing w:after="0"/>
        <w:ind w:left="6373"/>
        <w:jc w:val="both"/>
        <w:rPr>
          <w:rFonts w:cs="Times New Roman"/>
        </w:rPr>
      </w:pPr>
    </w:p>
    <w:p w:rsidRDefault="00540276" w:rsidP="00540276" w:rsidR="00540276">
      <w:pPr>
        <w:spacing w:after="0"/>
        <w:jc w:val="both"/>
        <w:rPr>
          <w:rFonts w:cs="Times New Roman"/>
        </w:rPr>
      </w:pPr>
    </w:p>
    <w:p w:rsidRDefault="00540276" w:rsidP="00540276" w:rsidR="00540276">
      <w:pPr>
        <w:spacing w:after="0"/>
        <w:jc w:val="both"/>
        <w:rPr>
          <w:rFonts w:cs="Times New Roman"/>
        </w:rPr>
      </w:pPr>
    </w:p>
    <w:p w:rsidRDefault="00540276" w:rsidP="00540276" w:rsidR="00540276">
      <w:pPr>
        <w:spacing w:after="0"/>
        <w:jc w:val="both"/>
        <w:rPr>
          <w:rFonts w:cs="Times New Roman"/>
        </w:rPr>
      </w:pPr>
      <w:r>
        <w:rPr>
          <w:rFonts w:cs="Times New Roman"/>
        </w:rPr>
        <w:t>POUKA O PRAVNOM LIJEKU:</w:t>
      </w:r>
    </w:p>
    <w:p w:rsidRDefault="00540276" w:rsidP="00540276" w:rsidR="00540276">
      <w:pPr>
        <w:spacing w:after="0"/>
        <w:jc w:val="both"/>
        <w:rPr>
          <w:rFonts w:cs="Times New Roman"/>
        </w:rPr>
      </w:pPr>
      <w:r>
        <w:rPr>
          <w:rFonts w:cs="Times New Roman"/>
        </w:rPr>
        <w:lastRenderedPageBreak/>
        <w:t>Protiv ovog rješenja osoba ovlaštena za zastupanje dužnika do otvaranja stečaja dužnika može izjaviti žalbu u roku od 8 dana od dana primitka prijepisa ovog rješenja, pismeno u tri primjerka Visokom trgovačkom sudu RH u Zagrebu. Žalba se dostavlja putem ovog suda preporučeno poštom ili se predaje neposredno kod ovoga suda. Žalba ne zadržava izvršenje ovog rješenja.</w:t>
      </w:r>
    </w:p>
    <w:p w:rsidRDefault="00540276" w:rsidP="00540276" w:rsidR="00540276">
      <w:pPr>
        <w:spacing w:after="0"/>
        <w:jc w:val="both"/>
        <w:rPr>
          <w:rFonts w:cs="Times New Roman"/>
        </w:rPr>
      </w:pPr>
    </w:p>
    <w:p w:rsidRDefault="00540276" w:rsidP="00540276" w:rsidR="00540276">
      <w:pPr>
        <w:spacing w:after="0"/>
        <w:jc w:val="both"/>
        <w:rPr>
          <w:rFonts w:cs="Times New Roman"/>
        </w:rPr>
      </w:pPr>
    </w:p>
    <w:p w:rsidRDefault="00540276" w:rsidP="00540276" w:rsidR="00540276">
      <w:pPr>
        <w:spacing w:after="0"/>
        <w:jc w:val="both"/>
        <w:rPr>
          <w:rFonts w:cs="Times New Roman"/>
        </w:rPr>
      </w:pPr>
      <w:r>
        <w:rPr>
          <w:rFonts w:cs="Times New Roman"/>
        </w:rPr>
        <w:t>DNA:</w:t>
      </w:r>
    </w:p>
    <w:p w:rsidRDefault="00540276" w:rsidP="00540276" w:rsidR="00540276">
      <w:pPr>
        <w:spacing w:after="0"/>
        <w:jc w:val="both"/>
        <w:rPr>
          <w:rFonts w:cs="Times New Roman"/>
        </w:rPr>
      </w:pPr>
    </w:p>
    <w:p w:rsidRDefault="00540276" w:rsidP="00540276" w:rsidR="00540276">
      <w:pPr>
        <w:pStyle w:val="Odlomakpopisa"/>
        <w:numPr>
          <w:ilvl w:val="0"/>
          <w:numId w:val="50"/>
        </w:numPr>
        <w:spacing w:after="0"/>
        <w:rPr>
          <w:rFonts w:cs="Times New Roman"/>
        </w:rPr>
      </w:pPr>
      <w:r>
        <w:t>Predlagatelj, FINANCIJSKA AGENCIJA, Podružnica Varaždin, A. Cesarca 2</w:t>
      </w:r>
    </w:p>
    <w:p w:rsidRDefault="00540276" w:rsidP="00540276" w:rsidR="00540276">
      <w:pPr>
        <w:pStyle w:val="Odlomakpopisa"/>
        <w:numPr>
          <w:ilvl w:val="0"/>
          <w:numId w:val="50"/>
        </w:numPr>
        <w:spacing w:after="0"/>
      </w:pPr>
      <w:r>
        <w:t>Predlagatelj, RH, MF, po Županijskom državnom odvjetništvu u Varaždinu</w:t>
      </w:r>
    </w:p>
    <w:p w:rsidRDefault="00540276" w:rsidP="00540276" w:rsidR="00540276">
      <w:pPr>
        <w:numPr>
          <w:ilvl w:val="0"/>
          <w:numId w:val="50"/>
        </w:numPr>
        <w:spacing w:after="0"/>
        <w:jc w:val="both"/>
        <w:rPr>
          <w:rFonts w:cs="Times New Roman"/>
        </w:rPr>
      </w:pPr>
      <w:r>
        <w:rPr>
          <w:rFonts w:cs="Times New Roman"/>
        </w:rPr>
        <w:t>Dužnik, GARANT PROFIT d.o.o., Križevačka 312/a, Koprivnica</w:t>
      </w:r>
    </w:p>
    <w:p w:rsidRDefault="00540276" w:rsidP="00540276" w:rsidR="00540276">
      <w:pPr>
        <w:pStyle w:val="Odlomakpopisa"/>
        <w:numPr>
          <w:ilvl w:val="0"/>
          <w:numId w:val="50"/>
        </w:numPr>
        <w:tabs>
          <w:tab w:pos="851" w:val="clear"/>
        </w:tabs>
        <w:spacing w:after="0"/>
        <w:contextualSpacing/>
        <w:rPr>
          <w:rFonts w:cs="Times New Roman"/>
        </w:rPr>
      </w:pPr>
      <w:r>
        <w:t xml:space="preserve">Direktor dužnika, Tihomir Bedeković, </w:t>
      </w:r>
      <w:proofErr w:type="spellStart"/>
      <w:r>
        <w:t>Maglenča</w:t>
      </w:r>
      <w:proofErr w:type="spellEnd"/>
      <w:r>
        <w:t xml:space="preserve"> 85, 43226 Veliko Trojstvo</w:t>
      </w:r>
    </w:p>
    <w:p w:rsidRDefault="00540276" w:rsidP="00540276" w:rsidR="00540276">
      <w:pPr>
        <w:numPr>
          <w:ilvl w:val="0"/>
          <w:numId w:val="50"/>
        </w:numPr>
        <w:spacing w:after="0"/>
        <w:jc w:val="both"/>
        <w:rPr>
          <w:rFonts w:cs="Times New Roman"/>
        </w:rPr>
      </w:pPr>
      <w:r>
        <w:rPr>
          <w:rFonts w:cs="Times New Roman"/>
        </w:rPr>
        <w:t>Stečajni upravitelj Mijo Rončević, Osijek, Vijenac Ivana Meštrovića 74</w:t>
      </w:r>
    </w:p>
    <w:p w:rsidRDefault="00540276" w:rsidP="00540276" w:rsidR="00540276">
      <w:pPr>
        <w:numPr>
          <w:ilvl w:val="0"/>
          <w:numId w:val="50"/>
        </w:numPr>
        <w:spacing w:after="0"/>
        <w:jc w:val="both"/>
        <w:rPr>
          <w:rFonts w:cs="Times New Roman"/>
        </w:rPr>
      </w:pPr>
      <w:r>
        <w:rPr>
          <w:rFonts w:cs="Times New Roman"/>
        </w:rPr>
        <w:t xml:space="preserve">Financijska agencija, Zagreb, Vrtni put 3, poštom i </w:t>
      </w:r>
      <w:r>
        <w:rPr>
          <w:rFonts w:cs="Times New Roman"/>
          <w:u w:val="single"/>
        </w:rPr>
        <w:t xml:space="preserve">putem </w:t>
      </w:r>
      <w:proofErr w:type="spellStart"/>
      <w:r>
        <w:rPr>
          <w:rFonts w:cs="Times New Roman"/>
          <w:u w:val="single"/>
        </w:rPr>
        <w:t>faxa</w:t>
      </w:r>
      <w:proofErr w:type="spellEnd"/>
      <w:r>
        <w:rPr>
          <w:rFonts w:cs="Times New Roman"/>
          <w:u w:val="single"/>
        </w:rPr>
        <w:t xml:space="preserve"> </w:t>
      </w:r>
      <w:r>
        <w:rPr>
          <w:rFonts w:cs="Times New Roman"/>
        </w:rPr>
        <w:t>odmah</w:t>
      </w:r>
    </w:p>
    <w:p w:rsidRDefault="00540276" w:rsidP="00540276" w:rsidR="00540276">
      <w:pPr>
        <w:pStyle w:val="Odlomakpopisa"/>
        <w:numPr>
          <w:ilvl w:val="0"/>
          <w:numId w:val="50"/>
        </w:numPr>
        <w:spacing w:after="0"/>
        <w:rPr>
          <w:rFonts w:cs="Times New Roman"/>
        </w:rPr>
      </w:pPr>
      <w:proofErr w:type="spellStart"/>
      <w:r>
        <w:t>Raiffeisenbank</w:t>
      </w:r>
      <w:proofErr w:type="spellEnd"/>
      <w:r>
        <w:t xml:space="preserve"> </w:t>
      </w:r>
      <w:proofErr w:type="spellStart"/>
      <w:r>
        <w:t>Austria</w:t>
      </w:r>
      <w:proofErr w:type="spellEnd"/>
      <w:r>
        <w:t xml:space="preserve"> d.d., Zagreb, Petrinjska ulica 59</w:t>
      </w:r>
    </w:p>
    <w:p w:rsidRDefault="00540276" w:rsidP="00540276" w:rsidR="00540276">
      <w:pPr>
        <w:numPr>
          <w:ilvl w:val="0"/>
          <w:numId w:val="50"/>
        </w:numPr>
        <w:spacing w:after="0"/>
        <w:jc w:val="both"/>
        <w:rPr>
          <w:rStyle w:val="st1"/>
          <w:rFonts w:cs="Times New Roman"/>
        </w:rPr>
      </w:pPr>
      <w:r>
        <w:rPr>
          <w:rFonts w:cs="Times New Roman"/>
        </w:rPr>
        <w:t xml:space="preserve">Podravska banka d.d., </w:t>
      </w:r>
      <w:r>
        <w:rPr>
          <w:rStyle w:val="st1"/>
          <w:rFonts w:cs="Times New Roman"/>
        </w:rPr>
        <w:t>Opatička 3</w:t>
      </w:r>
      <w:r>
        <w:rPr>
          <w:rFonts w:cs="Times New Roman"/>
        </w:rPr>
        <w:t xml:space="preserve">, </w:t>
      </w:r>
      <w:r>
        <w:rPr>
          <w:rStyle w:val="st1"/>
          <w:rFonts w:cs="Times New Roman"/>
        </w:rPr>
        <w:t>48000 Koprivnica</w:t>
      </w:r>
    </w:p>
    <w:p w:rsidRDefault="00540276" w:rsidP="00540276" w:rsidR="00540276">
      <w:pPr>
        <w:pStyle w:val="Odlomakpopisa"/>
        <w:numPr>
          <w:ilvl w:val="0"/>
          <w:numId w:val="50"/>
        </w:numPr>
        <w:spacing w:after="0"/>
      </w:pPr>
      <w:r>
        <w:t>Ministarstvo financija, Porezna uprava, Područni ured Sjeverna Hrvatska, Ispostava Koprivnica,  Hrvatske državnosti 7, 48000 Koprivnica</w:t>
      </w:r>
    </w:p>
    <w:p w:rsidRDefault="00540276" w:rsidP="00540276" w:rsidR="00540276">
      <w:pPr>
        <w:numPr>
          <w:ilvl w:val="0"/>
          <w:numId w:val="50"/>
        </w:numPr>
        <w:spacing w:after="0"/>
        <w:jc w:val="both"/>
        <w:rPr>
          <w:rFonts w:cs="Times New Roman"/>
        </w:rPr>
      </w:pPr>
      <w:r>
        <w:rPr>
          <w:rFonts w:cs="Times New Roman"/>
        </w:rPr>
        <w:t xml:space="preserve">Zemljišnoknjižni odjel Općinskog suda u Bjelovaru, </w:t>
      </w:r>
      <w:r>
        <w:rPr>
          <w:rStyle w:val="st1"/>
          <w:rFonts w:cs="Times New Roman"/>
        </w:rPr>
        <w:t xml:space="preserve">J. Jelačića 3 </w:t>
      </w:r>
    </w:p>
    <w:p w:rsidRDefault="00540276" w:rsidP="00540276" w:rsidR="00540276">
      <w:pPr>
        <w:numPr>
          <w:ilvl w:val="0"/>
          <w:numId w:val="50"/>
        </w:numPr>
        <w:spacing w:after="0"/>
        <w:jc w:val="both"/>
        <w:rPr>
          <w:rFonts w:cs="Times New Roman"/>
        </w:rPr>
      </w:pPr>
      <w:r>
        <w:rPr>
          <w:rFonts w:cs="Times New Roman"/>
        </w:rPr>
        <w:t>Sudski registar, radi zabilježbe</w:t>
      </w:r>
    </w:p>
    <w:p w:rsidRDefault="00540276" w:rsidP="00540276" w:rsidR="00540276">
      <w:pPr>
        <w:numPr>
          <w:ilvl w:val="0"/>
          <w:numId w:val="50"/>
        </w:numPr>
        <w:spacing w:after="0"/>
        <w:jc w:val="both"/>
        <w:rPr>
          <w:rFonts w:cs="Times New Roman"/>
        </w:rPr>
      </w:pPr>
      <w:r>
        <w:rPr>
          <w:rFonts w:cs="Times New Roman"/>
        </w:rPr>
        <w:t>E-oglasna ploča suda</w:t>
      </w:r>
    </w:p>
    <w:p w:rsidRDefault="00540276" w:rsidP="00540276" w:rsidR="00540276">
      <w:pPr>
        <w:spacing w:after="0"/>
        <w:jc w:val="both"/>
        <w:rPr>
          <w:rFonts w:cs="Times New Roman"/>
        </w:rPr>
      </w:pPr>
      <w:r>
        <w:rPr>
          <w:rFonts w:cs="Times New Roman"/>
        </w:rPr>
        <w:tab/>
      </w:r>
      <w:r>
        <w:rPr>
          <w:rFonts w:cs="Times New Roman"/>
        </w:rPr>
        <w:tab/>
      </w:r>
      <w:r>
        <w:rPr>
          <w:rFonts w:cs="Times New Roman"/>
        </w:rPr>
        <w:tab/>
      </w:r>
    </w:p>
    <w:p w:rsidRDefault="00CB0EA4" w:rsidP="00540276" w:rsidR="00CB0EA4">
      <w:pPr>
        <w:pStyle w:val="Naslovdokumenta"/>
        <w:spacing w:after="0"/>
      </w:pPr>
    </w:p>
    <w:p w:rsidRDefault="0071688E" w:rsidP="00540276" w:rsidR="0071688E">
      <w:pPr>
        <w:pStyle w:val="Poetniodjeljak"/>
        <w:spacing w:after="0"/>
      </w:pPr>
    </w:p>
    <w:p w:rsidRDefault="00A21F0D" w:rsidP="00540276" w:rsidR="00A21F0D">
      <w:pPr>
        <w:pStyle w:val="NormaleSPIS"/>
        <w:spacing w:after="0"/>
        <w:rPr>
          <w:noProof/>
        </w:rPr>
      </w:pPr>
    </w:p>
    <w:p w:rsidRDefault="00DA0242" w:rsidP="00540276" w:rsidR="00DA0242">
      <w:pPr>
        <w:pStyle w:val="ZapisniarPotpis"/>
        <w:spacing w:after="0"/>
      </w:pPr>
    </w:p>
    <w:sectPr w:rsidSect="0032366B" w:rsidR="00DA0242">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singleLevel"/>
    <w:tmpl w:val="041A0011"/>
    <w:lvl w:ilvl="0">
      <w:start w:val="1"/>
      <w:numFmt w:val="decimal"/>
      <w:lvlText w:val="%1)"/>
      <w:lvlJc w:val="left"/>
      <w:pPr>
        <w:ind w:hanging="360" w:left="1069"/>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6225D38"/>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7B744D7"/>
    <w:multiLevelType w:val="hybridMultilevel"/>
    <w:tmpl w:val="18A033A0"/>
    <w:lvl w:tplc="99A61E84" w:ilvl="0">
      <w:numFmt w:val="bullet"/>
      <w:lvlText w:val="-"/>
      <w:lvlJc w:val="left"/>
      <w:pPr>
        <w:ind w:hanging="360" w:left="1429"/>
      </w:pPr>
      <w:rPr>
        <w:rFonts w:eastAsiaTheme="minorHAnsi" w:cs="Times New Roman" w:hAnsi="Times New Roman" w:ascii="Times New Roman" w:hint="default"/>
      </w:rPr>
    </w:lvl>
    <w:lvl w:tplc="041A0003" w:ilvl="1">
      <w:start w:val="1"/>
      <w:numFmt w:val="bullet"/>
      <w:lvlText w:val="o"/>
      <w:lvlJc w:val="left"/>
      <w:pPr>
        <w:ind w:hanging="360" w:left="2149"/>
      </w:pPr>
      <w:rPr>
        <w:rFonts w:cs="Courier New" w:hAnsi="Courier New" w:ascii="Courier New" w:hint="default"/>
      </w:rPr>
    </w:lvl>
    <w:lvl w:tplc="041A0005" w:ilvl="2">
      <w:start w:val="1"/>
      <w:numFmt w:val="bullet"/>
      <w:lvlText w:val=""/>
      <w:lvlJc w:val="left"/>
      <w:pPr>
        <w:ind w:hanging="360" w:left="2869"/>
      </w:pPr>
      <w:rPr>
        <w:rFonts w:hAnsi="Wingdings" w:ascii="Wingdings" w:hint="default"/>
      </w:rPr>
    </w:lvl>
    <w:lvl w:tplc="041A0001" w:ilvl="3">
      <w:start w:val="1"/>
      <w:numFmt w:val="bullet"/>
      <w:lvlText w:val=""/>
      <w:lvlJc w:val="left"/>
      <w:pPr>
        <w:ind w:hanging="360" w:left="3589"/>
      </w:pPr>
      <w:rPr>
        <w:rFonts w:hAnsi="Symbol" w:ascii="Symbol" w:hint="default"/>
      </w:rPr>
    </w:lvl>
    <w:lvl w:tplc="041A0003" w:ilvl="4">
      <w:start w:val="1"/>
      <w:numFmt w:val="bullet"/>
      <w:lvlText w:val="o"/>
      <w:lvlJc w:val="left"/>
      <w:pPr>
        <w:ind w:hanging="360" w:left="4309"/>
      </w:pPr>
      <w:rPr>
        <w:rFonts w:cs="Courier New" w:hAnsi="Courier New" w:ascii="Courier New" w:hint="default"/>
      </w:rPr>
    </w:lvl>
    <w:lvl w:tplc="041A0005" w:ilvl="5">
      <w:start w:val="1"/>
      <w:numFmt w:val="bullet"/>
      <w:lvlText w:val=""/>
      <w:lvlJc w:val="left"/>
      <w:pPr>
        <w:ind w:hanging="360" w:left="5029"/>
      </w:pPr>
      <w:rPr>
        <w:rFonts w:hAnsi="Wingdings" w:ascii="Wingdings" w:hint="default"/>
      </w:rPr>
    </w:lvl>
    <w:lvl w:tplc="041A0001" w:ilvl="6">
      <w:start w:val="1"/>
      <w:numFmt w:val="bullet"/>
      <w:lvlText w:val=""/>
      <w:lvlJc w:val="left"/>
      <w:pPr>
        <w:ind w:hanging="360" w:left="5749"/>
      </w:pPr>
      <w:rPr>
        <w:rFonts w:hAnsi="Symbol" w:ascii="Symbol" w:hint="default"/>
      </w:rPr>
    </w:lvl>
    <w:lvl w:tplc="041A0003" w:ilvl="7">
      <w:start w:val="1"/>
      <w:numFmt w:val="bullet"/>
      <w:lvlText w:val="o"/>
      <w:lvlJc w:val="left"/>
      <w:pPr>
        <w:ind w:hanging="360" w:left="6469"/>
      </w:pPr>
      <w:rPr>
        <w:rFonts w:cs="Courier New" w:hAnsi="Courier New" w:ascii="Courier New" w:hint="default"/>
      </w:rPr>
    </w:lvl>
    <w:lvl w:tplc="041A0005" w:ilvl="8">
      <w:start w:val="1"/>
      <w:numFmt w:val="bullet"/>
      <w:lvlText w:val=""/>
      <w:lvlJc w:val="left"/>
      <w:pPr>
        <w:ind w:hanging="360" w:left="7189"/>
      </w:pPr>
      <w:rPr>
        <w:rFonts w:hAnsi="Wingdings" w:ascii="Wingdings" w:hint="default"/>
      </w:rPr>
    </w:lvl>
  </w:abstractNum>
  <w:abstractNum w:abstractNumId="26">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7">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8">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00F39DF"/>
    <w:multiLevelType w:val="hybridMultilevel"/>
    <w:tmpl w:val="B664C534"/>
    <w:lvl w:tplc="041A0003" w:ilvl="0">
      <w:start w:val="1"/>
      <w:numFmt w:val="bullet"/>
      <w:lvlText w:val="o"/>
      <w:lvlJc w:val="left"/>
      <w:pPr>
        <w:ind w:hanging="360" w:left="2149"/>
      </w:pPr>
      <w:rPr>
        <w:rFonts w:cs="Courier New" w:hAnsi="Courier New" w:ascii="Courier New" w:hint="default"/>
      </w:rPr>
    </w:lvl>
    <w:lvl w:tplc="041A0003" w:ilvl="1">
      <w:start w:val="1"/>
      <w:numFmt w:val="bullet"/>
      <w:lvlText w:val="o"/>
      <w:lvlJc w:val="left"/>
      <w:pPr>
        <w:ind w:hanging="360" w:left="2869"/>
      </w:pPr>
      <w:rPr>
        <w:rFonts w:cs="Courier New" w:hAnsi="Courier New" w:ascii="Courier New" w:hint="default"/>
      </w:rPr>
    </w:lvl>
    <w:lvl w:tplc="041A0005" w:ilvl="2">
      <w:start w:val="1"/>
      <w:numFmt w:val="bullet"/>
      <w:lvlText w:val=""/>
      <w:lvlJc w:val="left"/>
      <w:pPr>
        <w:ind w:hanging="360" w:left="3589"/>
      </w:pPr>
      <w:rPr>
        <w:rFonts w:hAnsi="Wingdings" w:ascii="Wingdings" w:hint="default"/>
      </w:rPr>
    </w:lvl>
    <w:lvl w:tplc="041A0001" w:ilvl="3">
      <w:start w:val="1"/>
      <w:numFmt w:val="bullet"/>
      <w:lvlText w:val=""/>
      <w:lvlJc w:val="left"/>
      <w:pPr>
        <w:ind w:hanging="360" w:left="4309"/>
      </w:pPr>
      <w:rPr>
        <w:rFonts w:hAnsi="Symbol" w:ascii="Symbol" w:hint="default"/>
      </w:rPr>
    </w:lvl>
    <w:lvl w:tplc="041A0003" w:ilvl="4">
      <w:start w:val="1"/>
      <w:numFmt w:val="bullet"/>
      <w:lvlText w:val="o"/>
      <w:lvlJc w:val="left"/>
      <w:pPr>
        <w:ind w:hanging="360" w:left="5029"/>
      </w:pPr>
      <w:rPr>
        <w:rFonts w:cs="Courier New" w:hAnsi="Courier New" w:ascii="Courier New" w:hint="default"/>
      </w:rPr>
    </w:lvl>
    <w:lvl w:tplc="041A0005" w:ilvl="5">
      <w:start w:val="1"/>
      <w:numFmt w:val="bullet"/>
      <w:lvlText w:val=""/>
      <w:lvlJc w:val="left"/>
      <w:pPr>
        <w:ind w:hanging="360" w:left="5749"/>
      </w:pPr>
      <w:rPr>
        <w:rFonts w:hAnsi="Wingdings" w:ascii="Wingdings" w:hint="default"/>
      </w:rPr>
    </w:lvl>
    <w:lvl w:tplc="041A0001" w:ilvl="6">
      <w:start w:val="1"/>
      <w:numFmt w:val="bullet"/>
      <w:lvlText w:val=""/>
      <w:lvlJc w:val="left"/>
      <w:pPr>
        <w:ind w:hanging="360" w:left="6469"/>
      </w:pPr>
      <w:rPr>
        <w:rFonts w:hAnsi="Symbol" w:ascii="Symbol" w:hint="default"/>
      </w:rPr>
    </w:lvl>
    <w:lvl w:tplc="041A0003" w:ilvl="7">
      <w:start w:val="1"/>
      <w:numFmt w:val="bullet"/>
      <w:lvlText w:val="o"/>
      <w:lvlJc w:val="left"/>
      <w:pPr>
        <w:ind w:hanging="360" w:left="7189"/>
      </w:pPr>
      <w:rPr>
        <w:rFonts w:cs="Courier New" w:hAnsi="Courier New" w:ascii="Courier New" w:hint="default"/>
      </w:rPr>
    </w:lvl>
    <w:lvl w:tplc="041A0005" w:ilvl="8">
      <w:start w:val="1"/>
      <w:numFmt w:val="bullet"/>
      <w:lvlText w:val=""/>
      <w:lvlJc w:val="left"/>
      <w:pPr>
        <w:ind w:hanging="360" w:left="7909"/>
      </w:pPr>
      <w:rPr>
        <w:rFonts w:hAnsi="Wingdings" w:ascii="Wingding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20"/>
  </w:num>
  <w:num w:numId="2">
    <w:abstractNumId w:val="32"/>
  </w:num>
  <w:num w:numId="3">
    <w:abstractNumId w:val="19"/>
  </w:num>
  <w:num w:numId="4">
    <w:abstractNumId w:val="43"/>
  </w:num>
  <w:num w:numId="5">
    <w:abstractNumId w:val="45"/>
  </w:num>
  <w:num w:numId="6">
    <w:abstractNumId w:val="21"/>
  </w:num>
  <w:num w:numId="7">
    <w:abstractNumId w:val="22"/>
  </w:num>
  <w:num w:numId="8">
    <w:abstractNumId w:val="31"/>
  </w:num>
  <w:num w:numId="9">
    <w:abstractNumId w:val="16"/>
  </w:num>
  <w:num w:numId="10">
    <w:abstractNumId w:val="37"/>
  </w:num>
  <w:num w:numId="11">
    <w:abstractNumId w:val="15"/>
  </w:num>
  <w:num w:numId="12">
    <w:abstractNumId w:val="14"/>
  </w:num>
  <w:num w:numId="13">
    <w:abstractNumId w:val="40"/>
  </w:num>
  <w:num w:numId="14">
    <w:abstractNumId w:val="29"/>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6"/>
  </w:num>
  <w:num w:numId="18">
    <w:abstractNumId w:val="39"/>
  </w:num>
  <w:num w:numId="19">
    <w:abstractNumId w:val="17"/>
  </w:num>
  <w:num w:numId="20">
    <w:abstractNumId w:val="23"/>
  </w:num>
  <w:num w:numId="21">
    <w:abstractNumId w:val="24"/>
  </w:num>
  <w:num w:numId="22">
    <w:abstractNumId w:val="19"/>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8"/>
  </w:num>
  <w:num w:numId="36">
    <w:abstractNumId w:val="12"/>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7"/>
  </w:num>
  <w:num w:numId="39">
    <w:abstractNumId w:val="11"/>
  </w:num>
  <w:num w:numId="40">
    <w:abstractNumId w:val="10"/>
  </w:num>
  <w:num w:numId="41">
    <w:abstractNumId w:val="42"/>
  </w:num>
  <w:num w:numId="42">
    <w:abstractNumId w:val="46"/>
  </w:num>
  <w:num w:numId="43">
    <w:abstractNumId w:val="13"/>
  </w:num>
  <w:num w:numId="44">
    <w:abstractNumId w:val="44"/>
  </w:num>
  <w:num w:numId="45">
    <w:abstractNumId w:val="17"/>
  </w:num>
  <w:num w:numId="46">
    <w:abstractNumId w:val="17"/>
    <w:lvlOverride w:ilvl="0">
      <w:startOverride w:val="1"/>
    </w:lvlOverride>
  </w:num>
  <w:num w:numId="47">
    <w:abstractNumId w:val="9"/>
    <w:lvlOverride w:ilvl="0">
      <w:startOverride w:val="1"/>
    </w:lvlOverride>
  </w:num>
  <w:num w:numId="48">
    <w:abstractNumId w:val="25"/>
    <w:lvlOverride w:ilvl="0"/>
    <w:lvlOverride w:ilvl="1"/>
    <w:lvlOverride w:ilvl="2"/>
    <w:lvlOverride w:ilvl="3"/>
    <w:lvlOverride w:ilvl="4"/>
    <w:lvlOverride w:ilvl="5"/>
    <w:lvlOverride w:ilvl="6"/>
    <w:lvlOverride w:ilvl="7"/>
    <w:lvlOverride w:ilvl="8"/>
  </w:num>
  <w:num w:numId="49">
    <w:abstractNumId w:val="41"/>
    <w:lvlOverride w:ilvl="0"/>
    <w:lvlOverride w:ilvl="1"/>
    <w:lvlOverride w:ilvl="2"/>
    <w:lvlOverride w:ilvl="3"/>
    <w:lvlOverride w:ilvl="4"/>
    <w:lvlOverride w:ilvl="5"/>
    <w:lvlOverride w:ilvl="6"/>
    <w:lvlOverride w:ilvl="7"/>
    <w:lvlOverride w:ilvl="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0276"/>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1" w:type="character">
    <w:name w:val="st1"/>
    <w:rsid w:val="00540276"/>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1" w:type="character">
    <w:name w:val="st1"/>
    <w:rsid w:val="00540276"/>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375960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St-1044/2015-14</izvorni_sadrzaj>
    <derivirana_varijabla naziv="DomainObject.Oznaka_1">St-1044/2015-14</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1044</izvorni_sadrzaj>
    <derivirana_varijabla naziv="DomainObject.Predmet.Broj_1">1044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St-1044/2015</izvorni_sadrzaj>
    <derivirana_varijabla naziv="DomainObject.Predmet.OznakaBroj_1">St-1044/2015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St-818/15prijedlog za otvaranje st. Porezene uprave 2.2.2016</izvorni_sadrzaj>
    <derivirana_varijabla naziv="DomainObject.Predmet.PrimjedbaSuca_1">5 St-818/15prijedlog za otvaranje st. Porezene uprave 2.2.2016</derivirana_varijabla>
  </DomainObject.Predmet.PrimjedbaSuca>
  <DomainObject.Predmet.PrimjedbaUpisnicara>
    <izvorni_sadrzaj/>
    <derivirana_varijabla naziv="DomainObject.Predmet.PrimjedbaUpisnicara_1"/>
  </DomainObject.Predmet.PrimjedbaUpisnicara>
  <DomainObject.Predmet.ProtustrankaFormated>
    <izvorni_sadrzaj>  GARANT PROFIT društvo s ograničenom odgovornošću za trgovinu i usluge zastupanog po punomoćniku Tihomir Bedeković, direktor; GARANT PROFIT društvo s ograničenom odgovornošću za trgovinu i usluge zastupanog po punomoćniku Mijo Rončević, stečajni upravitelj</izvorni_sadrzaj>
    <derivirana_varijabla naziv="DomainObject.Predmet.ProtustrankaFormated_1">  GARANT PROFIT društvo s ograničenom odgovornošću za trgovinu i usluge zastupanog po punomoćniku Tihomir Bedeković, direktor; GARANT PROFIT društvo s ograničenom odgovornošću za trgovinu i usluge zastupanog po punomoćniku Mijo Rončević, stečajni upravitelj</derivirana_varijabla>
  </DomainObject.Predmet.ProtustrankaFormated>
  <DomainObject.Predmet.ProtustrankaFormatedOIB>
    <izvorni_sadrzaj>  GARANT PROFIT društvo s ograničenom odgovornošću za trgovinu i usluge, OIB 26535615483 zastupanog po punomoćniku Tihomir Bedeković, direktor; GARANT PROFIT društvo s ograničenom odgovornošću za trgovinu i usluge, OIB 26535615483 zastupanog po punomoćniku Mijo Rončević, stečajni upravitelj</izvorni_sadrzaj>
    <derivirana_varijabla naziv="DomainObject.Predmet.ProtustrankaFormatedOIB_1">  GARANT PROFIT društvo s ograničenom odgovornošću za trgovinu i usluge, OIB 26535615483 zastupanog po punomoćniku Tihomir Bedeković, direktor; GARANT PROFIT društvo s ograničenom odgovornošću za trgovinu i usluge, OIB 26535615483 zastupanog po punomoćniku Mijo Rončević, stečajni upravitelj</derivirana_varijabla>
  </DomainObject.Predmet.ProtustrankaFormatedOIB>
  <DomainObject.Predmet.ProtustrankaFormatedWithAdress>
    <izvorni_sadrzaj> GARANT PROFIT društvo s ograničenom odgovornošću za trgovinu i usluge, Križevačka 31/a, 48000 Koprivnica zastupanog po punomoćniku Tihomir Bedeković, direktor; GARANT PROFIT društvo s ograničenom odgovornošću za trgovinu i usluge, Križevačka 31/a, 48000 Koprivnica zastupanog po punomoćniku Mijo Rončević, stečajni upravitelj</izvorni_sadrzaj>
    <derivirana_varijabla naziv="DomainObject.Predmet.ProtustrankaFormatedWithAdress_1"> GARANT PROFIT društvo s ograničenom odgovornošću za trgovinu i usluge, Križevačka 31/a, 48000 Koprivnica zastupanog po punomoćniku Tihomir Bedeković, direktor; GARANT PROFIT društvo s ograničenom odgovornošću za trgovinu i usluge, Križevačka 31/a, 48000 Koprivnica zastupanog po punomoćniku Mijo Rončević, stečajni upravitelj</derivirana_varijabla>
  </DomainObject.Predmet.ProtustrankaFormatedWithAdress>
  <DomainObject.Predmet.ProtustrankaFormatedWithAdressOIB>
    <izvorni_sadrzaj> GARANT PROFIT društvo s ograničenom odgovornošću za trgovinu i usluge, OIB 26535615483, Križevačka 31/a, 48000 Koprivnica zastupanog po punomoćniku Tihomir Bedeković, direktor; GARANT PROFIT društvo s ograničenom odgovornošću za trgovinu i usluge, OIB 26535615483, Križevačka 31/a, 48000 Koprivnica zastupanog po punomoćniku Mijo Rončević, stečajni upravitelj</izvorni_sadrzaj>
    <derivirana_varijabla naziv="DomainObject.Predmet.ProtustrankaFormatedWithAdressOIB_1"> GARANT PROFIT društvo s ograničenom odgovornošću za trgovinu i usluge, OIB 26535615483, Križevačka 31/a, 48000 Koprivnica zastupanog po punomoćniku Tihomir Bedeković, direktor; GARANT PROFIT društvo s ograničenom odgovornošću za trgovinu i usluge, OIB 26535615483, Križevačka 31/a, 48000 Koprivnica zastupanog po punomoćniku Mijo Rončević, stečajni upravitelj</derivirana_varijabla>
  </DomainObject.Predmet.ProtustrankaFormatedWithAdressOIB>
  <DomainObject.Predmet.ProtustrankaWithAdress>
    <izvorni_sadrzaj>GARANT PROFIT društvo s ograničenom odgovornošću za trgovinu i usluge Križevačka 31/a, 48000 Koprivnica, GARANT PROFIT društvo s ograničenom odgovornošću za trgovinu i usluge Križevačka 31/a, 48000 Koprivnica</izvorni_sadrzaj>
    <derivirana_varijabla naziv="DomainObject.Predmet.ProtustrankaWithAdress_1">GARANT PROFIT društvo s ograničenom odgovornošću za trgovinu i usluge Križevačka 31/a, 48000 Koprivnica, GARANT PROFIT društvo s ograničenom odgovornošću za trgovinu i usluge Križevačka 31/a, 48000 Koprivnica</derivirana_varijabla>
  </DomainObject.Predmet.ProtustrankaWithAdress>
  <DomainObject.Predmet.ProtustrankaWithAdressOIB>
    <izvorni_sadrzaj>GARANT PROFIT društvo s ograničenom odgovornošću za trgovinu i usluge, OIB 26535615483, Križevačka 31/a, 48000 Koprivnica, GARANT PROFIT društvo s ograničenom odgovornošću za trgovinu i usluge, OIB 26535615483, Križevačka 31/a, 48000 Koprivnica</izvorni_sadrzaj>
    <derivirana_varijabla naziv="DomainObject.Predmet.ProtustrankaWithAdressOIB_1">GARANT PROFIT društvo s ograničenom odgovornošću za trgovinu i usluge, OIB 26535615483, Križevačka 31/a, 48000 Koprivnica, GARANT PROFIT društvo s ograničenom odgovornošću za trgovinu i usluge, OIB 26535615483, Križevačka 31/a, 48000 Koprivnica</derivirana_varijabla>
  </DomainObject.Predmet.ProtustrankaWithAdressOIB>
  <DomainObject.Predmet.ProtustrankaNazivFormated>
    <izvorni_sadrzaj>GARANT PROFIT društvo s ograničenom odgovornošću za trgovinu i usluge,GARANT PROFIT društvo s ograničenom odgovornošću za trgovinu i usluge</izvorni_sadrzaj>
    <derivirana_varijabla naziv="DomainObject.Predmet.ProtustrankaNazivFormated_1">GARANT PROFIT društvo s ograničenom odgovornošću za trgovinu i usluge,GARANT PROFIT društvo s ograničenom odgovornošću za trgovinu i usluge</derivirana_varijabla>
  </DomainObject.Predmet.ProtustrankaNazivFormated>
  <DomainObject.Predmet.ProtustrankaNazivFormatedOIB>
    <izvorni_sadrzaj>GARANT PROFIT društvo s ograničenom odgovornošću za trgovinu i usluge, OIB 26535615483,GARANT PROFIT društvo s ograničenom odgovornošću za trgovinu i usluge, OIB 26535615483</izvorni_sadrzaj>
    <derivirana_varijabla naziv="DomainObject.Predmet.ProtustrankaNazivFormatedOIB_1">GARANT PROFIT društvo s ograničenom odgovornošću za trgovinu i usluge, OIB 26535615483,GARANT PROFIT društvo s ograničenom odgovornošću za trgovinu i usluge, OIB 26535615483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REPUBLIKA HRVATSKA MINISTARSTVO FINANCIJA</izvorni_sadrzaj>
    <derivirana_varijabla naziv="DomainObject.Predmet.StrankaFormated_1">  Financijska agencija; REPUBLIKA HRVATSKA MINISTARSTVO FINANCIJA</derivirana_varijabla>
  </DomainObject.Predmet.StrankaFormated>
  <DomainObject.Predmet.StrankaFormatedOIB>
    <izvorni_sadrzaj>  Financijska agencija, OIB 85821130368; REPUBLIKA HRVATSKA MINISTARSTVO FINANCIJA, OIB 18683136487</izvorni_sadrzaj>
    <derivirana_varijabla naziv="DomainObject.Predmet.StrankaFormatedOIB_1">  Financijska agencija, OIB 85821130368; REPUBLIKA HRVATSKA MINISTARSTVO FINANCIJA, OIB 18683136487</derivirana_varijabla>
  </DomainObject.Predmet.StrankaFormatedOIB>
  <DomainObject.Predmet.StrankaFormatedWithAdress>
    <izvorni_sadrzaj> Financijska agencija, Ilica 307, 10000 Zagreb; REPUBLIKA HRVATSKA MINISTARSTVO FINANCIJA, Katančićeva 5, 10000 Zagreb</izvorni_sadrzaj>
    <derivirana_varijabla naziv="DomainObject.Predmet.StrankaFormatedWithAdress_1"> Financijska agencija, Ilica 307, 10000 Zagreb; REPUBLIKA HRVATSKA MINISTARSTVO FINANCIJA, Katančićeva 5, 10000 Zagreb</derivirana_varijabla>
  </DomainObject.Predmet.StrankaFormatedWithAdress>
  <DomainObject.Predmet.StrankaFormatedWithAdressOIB>
    <izvorni_sadrzaj> Financijska agencija, OIB 85821130368, Ilica 307, 10000 Zagreb; REPUBLIKA HRVATSKA MINISTARSTVO FINANCIJA, OIB 18683136487, Katančićeva 5, 10000 Zagreb</izvorni_sadrzaj>
    <derivirana_varijabla naziv="DomainObject.Predmet.StrankaFormatedWithAdressOIB_1"> Financijska agencija, OIB 85821130368, Ilica 307, 10000 Zagreb; REPUBLIKA HRVATSKA MINISTARSTVO FINANCIJA, OIB 18683136487, Katančićeva 5, 10000 Zagreb</derivirana_varijabla>
  </DomainObject.Predmet.StrankaFormatedWithAdressOIB>
  <DomainObject.Predmet.StrankaWithAdress>
    <izvorni_sadrzaj>Financijska agencija Ilica 307,10000 Zagreb,REPUBLIKA HRVATSKA MINISTARSTVO FINANCIJA Katančićeva 5,10000 Zagreb</izvorni_sadrzaj>
    <derivirana_varijabla naziv="DomainObject.Predmet.StrankaWithAdress_1">Financijska agencija Ilica 307,10000 Zagreb,REPUBLIKA HRVATSKA MINISTARSTVO FINANCIJA Katančićeva 5,10000 Zagreb</derivirana_varijabla>
  </DomainObject.Predmet.StrankaWithAdress>
  <DomainObject.Predmet.StrankaWithAdressOIB>
    <izvorni_sadrzaj>Financijska agencija, OIB 85821130368, Ilica 307,10000 Zagreb,REPUBLIKA HRVATSKA MINISTARSTVO FINANCIJA, OIB 18683136487, Katančićeva 5,10000 Zagreb</izvorni_sadrzaj>
    <derivirana_varijabla naziv="DomainObject.Predmet.StrankaWithAdressOIB_1">Financijska agencija, OIB 85821130368, Ilica 307,10000 Zagreb,REPUBLIKA HRVATSKA MINISTARSTVO FINANCIJA, OIB 18683136487, Katančićeva 5,10000 Zagreb</derivirana_varijabla>
  </DomainObject.Predmet.StrankaWithAdressOIB>
  <DomainObject.Predmet.StrankaNazivFormated>
    <izvorni_sadrzaj>Financijska agencija,REPUBLIKA HRVATSKA MINISTARSTVO FINANCIJA</izvorni_sadrzaj>
    <derivirana_varijabla naziv="DomainObject.Predmet.StrankaNazivFormated_1">Financijska agencija,REPUBLIKA HRVATSKA MINISTARSTVO FINANCIJA</derivirana_varijabla>
  </DomainObject.Predmet.StrankaNazivFormated>
  <DomainObject.Predmet.StrankaNazivFormatedOIB>
    <izvorni_sadrzaj>Financijska agencija, OIB 85821130368,REPUBLIKA HRVATSKA MINISTARSTVO FINANCIJA, OIB 18683136487</izvorni_sadrzaj>
    <derivirana_varijabla naziv="DomainObject.Predmet.StrankaNazivFormatedOIB_1">Financijska agencija, OIB 85821130368,REPUBLIKA HRVATSKA MINISTARSTVO FINANCIJA,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407500.00</izvorni_sadrzaj>
    <derivirana_varijabla naziv="DomainObject.Predmet.TrenutnaVrijednost_1">407500.00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tem>REPUBLIKA HRVATSKA MINISTARSTVO FINANCIJA</item>
    </izvorni_sadrzaj>
    <derivirana_varijabla naziv="DomainObject.Predmet.StrankaListFormated_1">
      <item>Financijska agencija</item>
      <item>REPUBLIKA HRVATSKA MINISTARSTVO FINANCIJA</item>
    </derivirana_varijabla>
  </DomainObject.Predmet.StrankaListFormated>
  <DomainObject.Predmet.StrankaListFormatedOIB>
    <izvorni_sadrzaj>
      <item>Financijska agencija, OIB 85821130368</item>
      <item>REPUBLIKA HRVATSKA MINISTARSTVO FINANCIJA, OIB 18683136487</item>
    </izvorni_sadrzaj>
    <derivirana_varijabla naziv="DomainObject.Predmet.StrankaListFormatedOIB_1">
      <item>Financijska agencija, OIB 85821130368</item>
      <item>REPUBLIKA HRVATSKA MINISTARSTVO FINANCIJA, OIB 18683136487</item>
    </derivirana_varijabla>
  </DomainObject.Predmet.StrankaListFormatedOIB>
  <DomainObject.Predmet.StrankaListFormatedWithAdress>
    <izvorni_sadrzaj>
      <item>Financijska agencija, Ilica 307, 10000 Zagreb</item>
      <item>REPUBLIKA HRVATSKA MINISTARSTVO FINANCIJA, Katančićeva 5, 10000 Zagreb</item>
    </izvorni_sadrzaj>
    <derivirana_varijabla naziv="DomainObject.Predmet.StrankaListFormatedWithAdress_1">
      <item>Financijska agencija, Ilica 307, 10000 Zagreb</item>
      <item>REPUBLIKA HRVATSKA MINISTARSTVO FINANCIJA, Katančićeva 5, 10000 Zagreb</item>
    </derivirana_varijabla>
  </DomainObject.Predmet.StrankaListFormatedWithAdress>
  <DomainObject.Predmet.StrankaListFormatedWithAdressOIB>
    <izvorni_sadrzaj>
      <item>Financijska agencija, OIB 85821130368, Ilica 307, 10000 Zagreb</item>
      <item>REPUBLIKA HRVATSKA MINISTARSTVO FINANCIJA, OIB 18683136487, Katančićeva 5, 10000 Zagreb</item>
    </izvorni_sadrzaj>
    <derivirana_varijabla naziv="DomainObject.Predmet.StrankaListFormatedWithAdressOIB_1">
      <item>Financijska agencija, OIB 85821130368, Ilica 307, 10000 Zagreb</item>
      <item>REPUBLIKA HRVATSKA MINISTARSTVO FINANCIJA, OIB 18683136487, Katančićeva 5, 10000 Zagreb</item>
    </derivirana_varijabla>
  </DomainObject.Predmet.StrankaListFormatedWithAdressOIB>
  <DomainObject.Predmet.StrankaListNazivFormated>
    <izvorni_sadrzaj>
      <item>Financijska agencija</item>
      <item>REPUBLIKA HRVATSKA MINISTARSTVO FINANCIJA</item>
    </izvorni_sadrzaj>
    <derivirana_varijabla naziv="DomainObject.Predmet.StrankaListNazivFormated_1">
      <item>Financijska agencija</item>
      <item>REPUBLIKA HRVATSKA MINISTARSTVO FINANCIJA</item>
    </derivirana_varijabla>
  </DomainObject.Predmet.StrankaListNazivFormated>
  <DomainObject.Predmet.StrankaListNazivFormatedOIB>
    <izvorni_sadrzaj>
      <item>Financijska agencija, OIB 85821130368</item>
      <item>REPUBLIKA HRVATSKA MINISTARSTVO FINANCIJA, OIB 18683136487</item>
    </izvorni_sadrzaj>
    <derivirana_varijabla naziv="DomainObject.Predmet.StrankaListNazivFormatedOIB_1">
      <item>Financijska agencija, OIB 85821130368</item>
      <item>REPUBLIKA HRVATSKA MINISTARSTVO FINANCIJA, OIB 18683136487</item>
    </derivirana_varijabla>
  </DomainObject.Predmet.StrankaListNazivFormatedOIB>
  <DomainObject.Predmet.ProtuStrankaListFormated>
    <izvorni_sadrzaj>
      <item>GARANT PROFIT društvo s ograničenom odgovornošću za trgovinu i usluge zastupanog po punomoćniku Tihomir Bedeković, direktor</item>
      <item>GARANT PROFIT društvo s ograničenom odgovornošću za trgovinu i usluge zastupanog po punomoćniku Mijo Rončević, stečajni upravitelj</item>
    </izvorni_sadrzaj>
    <derivirana_varijabla naziv="DomainObject.Predmet.ProtuStrankaListFormated_1">
      <item>GARANT PROFIT društvo s ograničenom odgovornošću za trgovinu i usluge zastupanog po punomoćniku Tihomir Bedeković, direktor</item>
      <item>GARANT PROFIT društvo s ograničenom odgovornošću za trgovinu i usluge zastupanog po punomoćniku Mijo Rončević, stečajni upravitelj</item>
    </derivirana_varijabla>
  </DomainObject.Predmet.ProtuStrankaListFormated>
  <DomainObject.Predmet.ProtuStrankaListFormatedOIB>
    <izvorni_sadrzaj>
      <item>GARANT PROFIT društvo s ograničenom odgovornošću za trgovinu i usluge, OIB 26535615483 zastupanog po punomoćniku Tihomir Bedeković, direktor</item>
      <item>GARANT PROFIT društvo s ograničenom odgovornošću za trgovinu i usluge, OIB 26535615483 zastupanog po punomoćniku Mijo Rončević, stečajni upravitelj</item>
    </izvorni_sadrzaj>
    <derivirana_varijabla naziv="DomainObject.Predmet.ProtuStrankaListFormatedOIB_1">
      <item>GARANT PROFIT društvo s ograničenom odgovornošću za trgovinu i usluge, OIB 26535615483 zastupanog po punomoćniku Tihomir Bedeković, direktor</item>
      <item>GARANT PROFIT društvo s ograničenom odgovornošću za trgovinu i usluge, OIB 26535615483 zastupanog po punomoćniku Mijo Rončević, stečajni upravitelj</item>
    </derivirana_varijabla>
  </DomainObject.Predmet.ProtuStrankaListFormatedOIB>
  <DomainObject.Predmet.ProtuStrankaListFormatedWithAdress>
    <izvorni_sadrzaj>
      <item>GARANT PROFIT društvo s ograničenom odgovornošću za trgovinu i usluge, Križevačka 31/a, 48000 Koprivnica zastupanog po punomoćniku Tihomir Bedeković, direktor</item>
      <item>GARANT PROFIT društvo s ograničenom odgovornošću za trgovinu i usluge, Križevačka 31/a, 48000 Koprivnica zastupanog po punomoćniku Mijo Rončević, stečajni upravitelj</item>
    </izvorni_sadrzaj>
    <derivirana_varijabla naziv="DomainObject.Predmet.ProtuStrankaListFormatedWithAdress_1">
      <item>GARANT PROFIT društvo s ograničenom odgovornošću za trgovinu i usluge, Križevačka 31/a, 48000 Koprivnica zastupanog po punomoćniku Tihomir Bedeković, direktor</item>
      <item>GARANT PROFIT društvo s ograničenom odgovornošću za trgovinu i usluge, Križevačka 31/a, 48000 Koprivnica zastupanog po punomoćniku Mijo Rončević, stečajni upravitelj</item>
    </derivirana_varijabla>
  </DomainObject.Predmet.ProtuStrankaListFormatedWithAdress>
  <DomainObject.Predmet.ProtuStrankaListFormatedWithAdressOIB>
    <izvorni_sadrzaj>
      <item>GARANT PROFIT društvo s ograničenom odgovornošću za trgovinu i usluge, OIB 26535615483, Križevačka 31/a, 48000 Koprivnica zastupanog po punomoćniku Tihomir Bedeković, direktor</item>
      <item>GARANT PROFIT društvo s ograničenom odgovornošću za trgovinu i usluge, OIB 26535615483, Križevačka 31/a, 48000 Koprivnica zastupanog po punomoćniku Mijo Rončević, stečajni upravitelj</item>
    </izvorni_sadrzaj>
    <derivirana_varijabla naziv="DomainObject.Predmet.ProtuStrankaListFormatedWithAdressOIB_1">
      <item>GARANT PROFIT društvo s ograničenom odgovornošću za trgovinu i usluge, OIB 26535615483, Križevačka 31/a, 48000 Koprivnica zastupanog po punomoćniku Tihomir Bedeković, direktor</item>
      <item>GARANT PROFIT društvo s ograničenom odgovornošću za trgovinu i usluge, OIB 26535615483, Križevačka 31/a, 48000 Koprivnica zastupanog po punomoćniku Mijo Rončević, stečajni upravitelj</item>
    </derivirana_varijabla>
  </DomainObject.Predmet.ProtuStrankaListFormatedWithAdressOIB>
  <DomainObject.Predmet.ProtuStrankaListNazivFormated>
    <izvorni_sadrzaj>
      <item>GARANT PROFIT društvo s ograničenom odgovornošću za trgovinu i usluge</item>
      <item>GARANT PROFIT društvo s ograničenom odgovornošću za trgovinu i usluge</item>
    </izvorni_sadrzaj>
    <derivirana_varijabla naziv="DomainObject.Predmet.ProtuStrankaListNazivFormated_1">
      <item>GARANT PROFIT društvo s ograničenom odgovornošću za trgovinu i usluge</item>
      <item>GARANT PROFIT društvo s ograničenom odgovornošću za trgovinu i usluge</item>
    </derivirana_varijabla>
  </DomainObject.Predmet.ProtuStrankaListNazivFormated>
  <DomainObject.Predmet.ProtuStrankaListNazivFormatedOIB>
    <izvorni_sadrzaj>
      <item>GARANT PROFIT društvo s ograničenom odgovornošću za trgovinu i usluge, OIB 26535615483</item>
      <item>GARANT PROFIT društvo s ograničenom odgovornošću za trgovinu i usluge, OIB 26535615483</item>
    </izvorni_sadrzaj>
    <derivirana_varijabla naziv="DomainObject.Predmet.ProtuStrankaListNazivFormatedOIB_1">
      <item>GARANT PROFIT društvo s ograničenom odgovornošću za trgovinu i usluge, OIB 26535615483</item>
      <item>GARANT PROFIT društvo s ograničenom odgovornošću za trgovinu i usluge, OIB 26535615483</item>
    </derivirana_varijabla>
  </DomainObject.Predmet.ProtuStrankaListNazivFormatedOIB>
  <DomainObject.Predmet.OstaliListFormated>
    <izvorni_sadrzaj>
      <item>E-oglasna ploča</item>
      <item>Sudski registar</item>
      <item>E-oglasna ploča</item>
      <item>Sudski registar</item>
      <item>Ministarstvo financija, Porezna uprava, Područni ured Sjeverna Hrvatska, Ispostava Koprivnica</item>
      <item>Županijsko državno odvjetništvo u Varaždinu</item>
      <item>Tihomir Bedeković, direktor punomoćnik sudionika u postupku GARANT PROFIT društvo s ograničenom odgovornošću za trgovinu i usluge</item>
      <item>Mijo Rončević, stečajni upravitelj punomoćnik sudionika u postupku GARANT PROFIT društvo s ograničenom odgovornošću za trgovinu i usluge</item>
    </izvorni_sadrzaj>
    <derivirana_varijabla naziv="DomainObject.Predmet.OstaliListFormated_1">
      <item>E-oglasna ploča</item>
      <item>Sudski registar</item>
      <item>E-oglasna ploča</item>
      <item>Sudski registar</item>
      <item>Ministarstvo financija, Porezna uprava, Područni ured Sjeverna Hrvatska, Ispostava Koprivnica</item>
      <item>Županijsko državno odvjetništvo u Varaždinu</item>
      <item>Tihomir Bedeković, direktor punomoćnik sudionika u postupku GARANT PROFIT društvo s ograničenom odgovornošću za trgovinu i usluge</item>
      <item>Mijo Rončević, stečajni upravitelj punomoćnik sudionika u postupku GARANT PROFIT društvo s ograničenom odgovornošću za trgovinu i usluge</item>
    </derivirana_varijabla>
  </DomainObject.Predmet.OstaliListFormated>
  <DomainObject.Predmet.OstaliListFormatedOIB>
    <izvorni_sadrzaj>
      <item>E-oglasna ploča</item>
      <item>Sudski registar</item>
      <item>E-oglasna ploča</item>
      <item>Sudski registar</item>
      <item>Ministarstvo financija, Porezna uprava, Područni ured Sjeverna Hrvatska, Ispostava Koprivnica</item>
      <item>Županijsko državno odvjetništvo u Varaždinu</item>
      <item>Tihomir Bedeković, direktor, OIB 96696521537 punomoćnik sudionika u postupku GARANT PROFIT društvo s ograničenom odgovornošću za trgovinu i usluge</item>
      <item>Mijo Rončević, stečajni upravitelj, OIB 97146101285 punomoćnik sudionika u postupku GARANT PROFIT društvo s ograničenom odgovornošću za trgovinu i usluge</item>
    </izvorni_sadrzaj>
    <derivirana_varijabla naziv="DomainObject.Predmet.OstaliListFormatedOIB_1">
      <item>E-oglasna ploča</item>
      <item>Sudski registar</item>
      <item>E-oglasna ploča</item>
      <item>Sudski registar</item>
      <item>Ministarstvo financija, Porezna uprava, Područni ured Sjeverna Hrvatska, Ispostava Koprivnica</item>
      <item>Županijsko državno odvjetništvo u Varaždinu</item>
      <item>Tihomir Bedeković, direktor, OIB 96696521537 punomoćnik sudionika u postupku GARANT PROFIT društvo s ograničenom odgovornošću za trgovinu i usluge</item>
      <item>Mijo Rončević, stečajni upravitelj, OIB 97146101285 punomoćnik sudionika u postupku GARANT PROFIT društvo s ograničenom odgovornošću za trgovinu i usluge</item>
    </derivirana_varijabla>
  </DomainObject.Predmet.OstaliListFormatedOIB>
  <DomainObject.Predmet.OstaliListFormatedWithAdress>
    <izvorni_sadrzaj>
      <item>E-oglasna ploča</item>
      <item>Sudski registar</item>
      <item>E-oglasna ploča</item>
      <item>Sudski registar</item>
      <item>Ministarstvo financija, Porezna uprava, Područni ured Sjeverna Hrvatska, Ispostava Koprivnica</item>
      <item>Županijsko državno odvjetništvo u Varaždinu</item>
      <item>Tihomir Bedeković, direktor, Maglenča 85, 43000 Maglenča punomoćnik sudionika u postupku GARANT PROFIT društvo s ograničenom odgovornošću za trgovinu i usluge</item>
      <item>Mijo Rončević, stečajni upravitelj, Vijenac Ivana Meštrovića 74, 31000 Osijek punomoćnik sudionika u postupku GARANT PROFIT društvo s ograničenom odgovornošću za trgovinu i usluge</item>
    </izvorni_sadrzaj>
    <derivirana_varijabla naziv="DomainObject.Predmet.OstaliListFormatedWithAdress_1">
      <item>E-oglasna ploča</item>
      <item>Sudski registar</item>
      <item>E-oglasna ploča</item>
      <item>Sudski registar</item>
      <item>Ministarstvo financija, Porezna uprava, Područni ured Sjeverna Hrvatska, Ispostava Koprivnica</item>
      <item>Županijsko državno odvjetništvo u Varaždinu</item>
      <item>Tihomir Bedeković, direktor, Maglenča 85, 43000 Maglenča punomoćnik sudionika u postupku GARANT PROFIT društvo s ograničenom odgovornošću za trgovinu i usluge</item>
      <item>Mijo Rončević, stečajni upravitelj, Vijenac Ivana Meštrovića 74, 31000 Osijek punomoćnik sudionika u postupku GARANT PROFIT društvo s ograničenom odgovornošću za trgovinu i usluge</item>
    </derivirana_varijabla>
  </DomainObject.Predmet.OstaliListFormatedWithAdress>
  <DomainObject.Predmet.OstaliListFormatedWithAdressOIB>
    <izvorni_sadrzaj>
      <item>E-oglasna ploča</item>
      <item>Sudski registar</item>
      <item>E-oglasna ploča</item>
      <item>Sudski registar</item>
      <item>Ministarstvo financija, Porezna uprava, Područni ured Sjeverna Hrvatska, Ispostava Koprivnica</item>
      <item>Županijsko državno odvjetništvo u Varaždinu</item>
      <item>Tihomir Bedeković, direktor, OIB 96696521537, Maglenča 85, 43000 Maglenča punomoćnik sudionika u postupku GARANT PROFIT društvo s ograničenom odgovornošću za trgovinu i usluge</item>
      <item>Mijo Rončević, stečajni upravitelj, OIB 97146101285, Vijenac Ivana Meštrovića 74, 31000 Osijek punomoćnik sudionika u postupku GARANT PROFIT društvo s ograničenom odgovornošću za trgovinu i usluge</item>
    </izvorni_sadrzaj>
    <derivirana_varijabla naziv="DomainObject.Predmet.OstaliListFormatedWithAdressOIB_1">
      <item>E-oglasna ploča</item>
      <item>Sudski registar</item>
      <item>E-oglasna ploča</item>
      <item>Sudski registar</item>
      <item>Ministarstvo financija, Porezna uprava, Područni ured Sjeverna Hrvatska, Ispostava Koprivnica</item>
      <item>Županijsko državno odvjetništvo u Varaždinu</item>
      <item>Tihomir Bedeković, direktor, OIB 96696521537, Maglenča 85, 43000 Maglenča punomoćnik sudionika u postupku GARANT PROFIT društvo s ograničenom odgovornošću za trgovinu i usluge</item>
      <item>Mijo Rončević, stečajni upravitelj, OIB 97146101285, Vijenac Ivana Meštrovića 74, 31000 Osijek punomoćnik sudionika u postupku GARANT PROFIT društvo s ograničenom odgovornošću za trgovinu i usluge</item>
    </derivirana_varijabla>
  </DomainObject.Predmet.OstaliListFormatedWithAdressOIB>
  <DomainObject.Predmet.OstaliListNazivFormated>
    <izvorni_sadrzaj>
      <item>E-oglasna ploča</item>
      <item>Sudski registar</item>
      <item>E-oglasna ploča</item>
      <item>Sudski registar</item>
      <item>Ministarstvo financija, Porezna uprava, Područni ured Sjeverna Hrvatska, Ispostava Koprivnica</item>
      <item>Županijsko državno odvjetništvo u Varaždinu</item>
      <item>Tihomir Bedeković, direktor</item>
      <item>Mijo Rončević, stečajni upravitelj</item>
    </izvorni_sadrzaj>
    <derivirana_varijabla naziv="DomainObject.Predmet.OstaliListNazivFormated_1">
      <item>E-oglasna ploča</item>
      <item>Sudski registar</item>
      <item>E-oglasna ploča</item>
      <item>Sudski registar</item>
      <item>Ministarstvo financija, Porezna uprava, Područni ured Sjeverna Hrvatska, Ispostava Koprivnica</item>
      <item>Županijsko državno odvjetništvo u Varaždinu</item>
      <item>Tihomir Bedeković, direktor</item>
      <item>Mijo Rončević, stečajni upravitelj</item>
    </derivirana_varijabla>
  </DomainObject.Predmet.OstaliListNazivFormated>
  <DomainObject.Predmet.OstaliListNazivFormatedOIB>
    <izvorni_sadrzaj>
      <item>E-oglasna ploča</item>
      <item>Sudski registar</item>
      <item>E-oglasna ploča</item>
      <item>Sudski registar</item>
      <item>Ministarstvo financija, Porezna uprava, Područni ured Sjeverna Hrvatska, Ispostava Koprivnica</item>
      <item>Županijsko državno odvjetništvo u Varaždinu</item>
      <item>Tihomir Bedeković, direktor, OIB 96696521537</item>
      <item>Mijo Rončević, stečajni upravitelj, OIB 97146101285</item>
    </izvorni_sadrzaj>
    <derivirana_varijabla naziv="DomainObject.Predmet.OstaliListNazivFormatedOIB_1">
      <item>E-oglasna ploča</item>
      <item>Sudski registar</item>
      <item>E-oglasna ploča</item>
      <item>Sudski registar</item>
      <item>Ministarstvo financija, Porezna uprava, Područni ured Sjeverna Hrvatska, Ispostava Koprivnica</item>
      <item>Županijsko državno odvjetništvo u Varaždinu</item>
      <item>Tihomir Bedeković, direktor, OIB 96696521537</item>
      <item>Mijo Rončević, stečajni upravitelj, OIB 97146101285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St-1044/2015-14</izvorni_sadrzaj>
    <derivirana_varijabla naziv="DomainObject.PoslovniBrojDokumenta_1">St-1044/2015-14</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GARANT PROFIT društvo s ograničenom odgovornošću za trgovinu i usluge i dr.</izvorni_sadrzaj>
    <derivirana_varijabla naziv="DomainObject.Predmet.ProtustrankaIDrugi_1">GARANT PROFIT društvo s ograničenom odgovornošću za trgovinu i usluge i dr.</derivirana_varijabla>
  </DomainObject.Predmet.ProtustrankaIDrugi>
  <DomainObject.Predmet.StrankaIDrugiAdressOIB>
    <izvorni_sadrzaj>Financijska agencija, OIB 85821130368, Ilica 307, 10000 Zagreb i dr.</izvorni_sadrzaj>
    <derivirana_varijabla naziv="DomainObject.Predmet.StrankaIDrugiAdressOIB_1">Financijska agencija, OIB 85821130368, Ilica 307, 10000 Zagreb i dr.</derivirana_varijabla>
  </DomainObject.Predmet.StrankaIDrugiAdressOIB>
  <DomainObject.Predmet.ProtustrankaIDrugiAdressOIB>
    <izvorni_sadrzaj>GARANT PROFIT društvo s ograničenom odgovornošću za trgovinu i usluge, OIB 26535615483, Križevačka 31/a, 48000 Koprivnica i dr.</izvorni_sadrzaj>
    <derivirana_varijabla naziv="DomainObject.Predmet.ProtustrankaIDrugiAdressOIB_1">GARANT PROFIT društvo s ograničenom odgovornošću za trgovinu i usluge, OIB 26535615483, Križevačka 31/a, 48000 Koprivnica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GARANT PROFIT društvo s ograničenom odgovornošću za trgovinu i usluge</item>
      <item>REPUBLIKA HRVATSKA MINISTARSTVO FINANCIJA</item>
      <item>E-oglasna ploča</item>
      <item>Sudski registar</item>
      <item>GARANT PROFIT društvo s ograničenom odgovornošću za trgovinu i usluge</item>
      <item>E-oglasna ploča</item>
      <item>Sudski registar</item>
      <item>Ministarstvo financija, Porezna uprava, Područni ured Sjeverna Hrvatska, Ispostava Koprivnica</item>
      <item>Županijsko državno odvjetništvo u Varaždinu</item>
      <item>Tihomir Bedeković, direktor</item>
      <item>Mijo Rončević, stečajni upravitelj</item>
    </izvorni_sadrzaj>
    <derivirana_varijabla naziv="DomainObject.Predmet.SudioniciListNaziv_1">
      <item>Financijska agencija</item>
      <item>GARANT PROFIT društvo s ograničenom odgovornošću za trgovinu i usluge</item>
      <item>REPUBLIKA HRVATSKA MINISTARSTVO FINANCIJA</item>
      <item>E-oglasna ploča</item>
      <item>Sudski registar</item>
      <item>GARANT PROFIT društvo s ograničenom odgovornošću za trgovinu i usluge</item>
      <item>E-oglasna ploča</item>
      <item>Sudski registar</item>
      <item>Ministarstvo financija, Porezna uprava, Područni ured Sjeverna Hrvatska, Ispostava Koprivnica</item>
      <item>Županijsko državno odvjetništvo u Varaždinu</item>
      <item>Tihomir Bedeković, direktor</item>
      <item>Mijo Rončević, stečajni upravitelj</item>
    </derivirana_varijabla>
  </DomainObject.Predmet.SudioniciListNaziv>
  <DomainObject.Predmet.SudioniciListAdressOIB>
    <izvorni_sadrzaj>
      <item>Financijska agencija, OIB 85821130368, Ilica 307,10000 Zagreb</item>
      <item>GARANT PROFIT društvo s ograničenom odgovornošću za trgovinu i usluge, OIB 26535615483, Križevačka 31/a,48000 Koprivnica</item>
      <item>REPUBLIKA HRVATSKA MINISTARSTVO FINANCIJA, OIB 18683136487, Katančićeva 5,10000 Zagreb</item>
      <item>E-oglasna ploča</item>
      <item>Sudski registar</item>
      <item>GARANT PROFIT društvo s ograničenom odgovornošću za trgovinu i usluge, OIB 26535615483, Križevačka 31/a,48000 Koprivnica</item>
      <item>E-oglasna ploča</item>
      <item>Sudski registar</item>
      <item>Ministarstvo financija, Porezna uprava, Područni ured Sjeverna Hrvatska, Ispostava Koprivnica</item>
      <item>Županijsko državno odvjetništvo u Varaždinu</item>
      <item>Tihomir Bedeković, direktor, OIB 96696521537, Maglenča 85,43000 Maglenča</item>
      <item>Mijo Rončević, stečajni upravitelj, OIB 97146101285, Vijenac Ivana Meštrovića 74,31000 Osijek</item>
    </izvorni_sadrzaj>
    <derivirana_varijabla naziv="DomainObject.Predmet.SudioniciListAdressOIB_1">
      <item>Financijska agencija, OIB 85821130368, Ilica 307,10000 Zagreb</item>
      <item>GARANT PROFIT društvo s ograničenom odgovornošću za trgovinu i usluge, OIB 26535615483, Križevačka 31/a,48000 Koprivnica</item>
      <item>REPUBLIKA HRVATSKA MINISTARSTVO FINANCIJA, OIB 18683136487, Katančićeva 5,10000 Zagreb</item>
      <item>E-oglasna ploča</item>
      <item>Sudski registar</item>
      <item>GARANT PROFIT društvo s ograničenom odgovornošću za trgovinu i usluge, OIB 26535615483, Križevačka 31/a,48000 Koprivnica</item>
      <item>E-oglasna ploča</item>
      <item>Sudski registar</item>
      <item>Ministarstvo financija, Porezna uprava, Područni ured Sjeverna Hrvatska, Ispostava Koprivnica</item>
      <item>Županijsko državno odvjetništvo u Varaždinu</item>
      <item>Tihomir Bedeković, direktor, OIB 96696521537, Maglenča 85,43000 Maglenča</item>
      <item>Mijo Rončević, stečajni upravitelj, OIB 97146101285, Vijenac Ivana Meštrovića 74,31000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342FBB-72BA-4910-87E9-C4F86C9DF1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1217</properties:Words>
  <properties:Characters>6737</properties:Characters>
  <properties:Lines>173</properties:Lines>
  <properties:Paragraphs>62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2016-11-28T13:01:00Z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St-1044/2015-14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