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bdd7" w14:paraId="010bdd7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  <w:r w:rsidR="00344E05">
        <w:rPr>
          <w:b/>
        </w:rPr>
        <w:t>3 St-</w:t>
      </w:r>
      <w:r w:rsidR="001E7C9E">
        <w:rPr>
          <w:b/>
        </w:rPr>
        <w:t>1436/2015-27</w:t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D61017" w:rsidR="00D61017">
      <w:pPr>
        <w:jc w:val="center"/>
        <w:rPr>
          <w:b/>
        </w:rPr>
      </w:pPr>
    </w:p>
    <w:p w:rsidRDefault="00D61017" w:rsidP="001E7C9E" w:rsidR="00D61017">
      <w:pPr>
        <w:jc w:val="both"/>
        <w:rPr>
          <w:b/>
        </w:rPr>
      </w:pPr>
      <w:r>
        <w:tab/>
      </w:r>
    </w:p>
    <w:p w:rsidRDefault="00D61017" w:rsidP="001E7C9E" w:rsidR="00D61017" w:rsidRPr="001E7C9E">
      <w:pPr>
        <w:jc w:val="both"/>
        <w:rPr>
          <w:b/>
        </w:rPr>
      </w:pPr>
      <w:r>
        <w:rPr>
          <w:b/>
        </w:rPr>
        <w:tab/>
      </w:r>
      <w:r w:rsidRPr="001E7C9E">
        <w:rPr>
          <w:b/>
        </w:rPr>
        <w:t>TRGOVAČKI SUD U OSIJEKU</w:t>
      </w:r>
      <w:r w:rsidR="00533097" w:rsidRPr="001E7C9E">
        <w:rPr>
          <w:b/>
        </w:rPr>
        <w:t>,</w:t>
      </w:r>
      <w:r w:rsidRPr="001E7C9E">
        <w:rPr>
          <w:b/>
        </w:rPr>
        <w:t xml:space="preserve"> STALNA SLUŽBA </w:t>
      </w:r>
      <w:r w:rsidR="00533097" w:rsidRPr="001E7C9E">
        <w:rPr>
          <w:b/>
        </w:rPr>
        <w:t>U SLAVONSKOM BRODU</w:t>
      </w:r>
      <w:r w:rsidRPr="001E7C9E">
        <w:rPr>
          <w:b/>
        </w:rPr>
        <w:t xml:space="preserve">, </w:t>
      </w:r>
      <w:r w:rsidRPr="001E7C9E">
        <w:t>po stečajnoj sutkinji  Danieli Martini Maoduš, u postupku stečaja nad dužnikom</w:t>
      </w:r>
      <w:r w:rsidR="001B07C3" w:rsidRPr="001E7C9E">
        <w:t xml:space="preserve">  </w:t>
      </w:r>
      <w:r w:rsidR="001E7C9E" w:rsidRPr="001E7C9E">
        <w:rPr>
          <w:b/>
        </w:rPr>
        <w:t>BARTOLOVIĆ d.o.o. u stečaju, Požega, Sv. Duha 11A, OIB: 76182748068</w:t>
      </w:r>
      <w:r w:rsidR="00905886" w:rsidRPr="001E7C9E">
        <w:rPr>
          <w:b/>
        </w:rPr>
        <w:t>,</w:t>
      </w:r>
      <w:r w:rsidR="001B07C3" w:rsidRPr="001E7C9E">
        <w:rPr>
          <w:b/>
        </w:rPr>
        <w:t xml:space="preserve"> </w:t>
      </w:r>
      <w:r w:rsidR="001B07C3" w:rsidRPr="001E7C9E">
        <w:t xml:space="preserve">koga zastupa stečajni upravitelj </w:t>
      </w:r>
      <w:r w:rsidR="001E7C9E">
        <w:t>Marko Tominac iz Vinkovaca</w:t>
      </w:r>
      <w:r w:rsidR="001B07C3" w:rsidRPr="001E7C9E">
        <w:t>,</w:t>
      </w:r>
      <w:r w:rsidR="00905886" w:rsidRPr="001E7C9E">
        <w:t xml:space="preserve"> </w:t>
      </w:r>
      <w:r w:rsidRPr="001E7C9E">
        <w:t xml:space="preserve">nakon ispitnog </w:t>
      </w:r>
      <w:r w:rsidR="001B07C3" w:rsidRPr="001E7C9E">
        <w:t xml:space="preserve">ročišta održanog </w:t>
      </w:r>
      <w:r w:rsidR="001E7C9E">
        <w:t>15</w:t>
      </w:r>
      <w:r w:rsidRPr="001E7C9E">
        <w:t xml:space="preserve">. </w:t>
      </w:r>
      <w:r w:rsidR="001B07C3" w:rsidRPr="001E7C9E">
        <w:t>rujna</w:t>
      </w:r>
      <w:r w:rsidRPr="001E7C9E">
        <w:t xml:space="preserve"> 201</w:t>
      </w:r>
      <w:r w:rsidR="00533097" w:rsidRPr="001E7C9E">
        <w:t>6</w:t>
      </w:r>
      <w:r w:rsidRPr="001E7C9E">
        <w:t>.</w:t>
      </w:r>
      <w:r w:rsidR="00E32A8E" w:rsidRPr="001E7C9E">
        <w:t>,</w:t>
      </w:r>
      <w:r w:rsidRPr="001E7C9E">
        <w:t xml:space="preserve"> a temeljem tablica stečajnog suca</w:t>
      </w:r>
      <w:r w:rsidR="00533097" w:rsidRPr="001E7C9E">
        <w:t xml:space="preserve"> </w:t>
      </w:r>
      <w:r w:rsidR="00905886" w:rsidRPr="001E7C9E">
        <w:t>o ispitanim tražbin</w:t>
      </w:r>
      <w:r w:rsidR="00711417" w:rsidRPr="001E7C9E">
        <w:t xml:space="preserve">ama od </w:t>
      </w:r>
      <w:r w:rsidR="001B07C3" w:rsidRPr="001E7C9E">
        <w:t xml:space="preserve">dana </w:t>
      </w:r>
      <w:r w:rsidR="001E7C9E">
        <w:t>15</w:t>
      </w:r>
      <w:r w:rsidR="00711417" w:rsidRPr="001E7C9E">
        <w:t>.</w:t>
      </w:r>
      <w:r w:rsidRPr="001E7C9E">
        <w:t xml:space="preserve"> </w:t>
      </w:r>
      <w:r w:rsidR="001B07C3" w:rsidRPr="001E7C9E">
        <w:t>rujna</w:t>
      </w:r>
      <w:r w:rsidRPr="001E7C9E">
        <w:t xml:space="preserve"> </w:t>
      </w:r>
      <w:r w:rsidR="006D5315" w:rsidRPr="001E7C9E">
        <w:t>2016.</w:t>
      </w:r>
      <w:r w:rsidR="00711417" w:rsidRPr="001E7C9E">
        <w:t>, dana 1</w:t>
      </w:r>
      <w:r w:rsidR="001E7C9E">
        <w:t>5</w:t>
      </w:r>
      <w:r w:rsidR="00711417" w:rsidRPr="001E7C9E">
        <w:t>. rujna 2016.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>I – Konstatira se da su utvrđene i osporene tražbine vjerovnika u iznosima i isplatnim redovima kako slijedi:</w:t>
      </w:r>
    </w:p>
    <w:p w:rsidRDefault="00905886" w:rsidP="00905886" w:rsidR="00905886">
      <w:r>
        <w:tab/>
      </w:r>
      <w:r>
        <w:tab/>
        <w:t xml:space="preserve">   </w:t>
      </w:r>
    </w:p>
    <w:p w:rsidRDefault="001E7C9E" w:rsidP="001E7C9E" w:rsidR="001E7C9E">
      <w:pPr>
        <w:rPr>
          <w:b/>
        </w:rPr>
      </w:pPr>
    </w:p>
    <w:p w:rsidRDefault="001E7C9E" w:rsidP="001E7C9E" w:rsidR="001E7C9E">
      <w:pPr>
        <w:rPr>
          <w:b/>
        </w:rPr>
      </w:pPr>
      <w:r>
        <w:rPr>
          <w:b/>
        </w:rPr>
        <w:t>TABLICA  -  PRVI VIŠI ISPLATNI RED</w:t>
      </w:r>
    </w:p>
    <w:p w:rsidRDefault="001E7C9E" w:rsidP="001E7C9E" w:rsidR="001E7C9E">
      <w:pPr>
        <w:jc w:val="both"/>
      </w:pPr>
    </w:p>
    <w:tbl>
      <w:tblPr>
        <w:tblStyle w:val="Reetkatablice"/>
        <w:tblpPr w:tblpY="26" w:horzAnchor="margin" w:vertAnchor="text" w:rightFromText="180" w:leftFromText="180"/>
        <w:tblW w:type="dxa" w:w="9322"/>
        <w:tblLayout w:type="fixed"/>
        <w:tblLook w:val="04A0" w:noVBand="1" w:noHBand="0" w:lastColumn="0" w:firstColumn="1" w:lastRow="0" w:firstRow="1"/>
      </w:tblPr>
      <w:tblGrid>
        <w:gridCol w:w="1276"/>
        <w:gridCol w:w="2472"/>
        <w:gridCol w:w="1858"/>
        <w:gridCol w:w="1858"/>
        <w:gridCol w:w="1858"/>
      </w:tblGrid>
      <w:tr w:rsidTr="004238F8" w:rsidR="001E7C9E">
        <w:tc>
          <w:tcPr>
            <w:tcW w:type="dxa" w:w="1276"/>
            <w:shd w:themeFillShade="D9" w:themeFill="background1" w:fill="D9D9D9" w:color="auto" w:val="clear"/>
          </w:tcPr>
          <w:p w:rsidRDefault="001E7C9E" w:rsidP="004238F8" w:rsidR="001E7C9E">
            <w:r>
              <w:t>Redni broj</w:t>
            </w:r>
          </w:p>
        </w:tc>
        <w:tc>
          <w:tcPr>
            <w:tcW w:type="dxa" w:w="2472"/>
            <w:shd w:themeFillShade="D9" w:themeFill="background1" w:fill="D9D9D9" w:color="auto" w:val="clear"/>
          </w:tcPr>
          <w:p w:rsidRDefault="001E7C9E" w:rsidP="004238F8" w:rsidR="001E7C9E">
            <w:r>
              <w:t>VJEROVNIK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1E7C9E" w:rsidP="004238F8" w:rsidR="001E7C9E">
            <w:r>
              <w:t>PRIJAVLJENO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1E7C9E" w:rsidP="004238F8" w:rsidR="001E7C9E">
            <w:r>
              <w:t>UTVRĐENO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1E7C9E" w:rsidP="004238F8" w:rsidR="001E7C9E">
            <w:r>
              <w:t>OSPORENO</w:t>
            </w:r>
          </w:p>
        </w:tc>
      </w:tr>
      <w:tr w:rsidTr="004238F8" w:rsidR="001E7C9E">
        <w:trPr>
          <w:trHeight w:val="196"/>
        </w:trPr>
        <w:tc>
          <w:tcPr>
            <w:tcW w:type="dxa" w:w="1276"/>
          </w:tcPr>
          <w:p w:rsidRDefault="001E7C9E" w:rsidP="004238F8" w:rsidR="001E7C9E">
            <w:r>
              <w:t>1.</w:t>
            </w:r>
          </w:p>
        </w:tc>
        <w:tc>
          <w:tcPr>
            <w:tcW w:type="dxa" w:w="2472"/>
            <w:shd w:themeFillShade="F2" w:themeFill="background1" w:fill="F2F2F2" w:color="auto" w:val="clear"/>
          </w:tcPr>
          <w:p w:rsidRDefault="001E7C9E" w:rsidP="004238F8" w:rsidR="001E7C9E">
            <w:r>
              <w:t>REPUBLIKA HRVATSKA ZA MINISTARSTVO FINANCIJA,POREZNA UPRAVA PODRUČNI URED SLAVONIJA I BARANJA, OIB:18683136487</w:t>
            </w:r>
          </w:p>
        </w:tc>
        <w:tc>
          <w:tcPr>
            <w:tcW w:type="dxa" w:w="1858"/>
          </w:tcPr>
          <w:p w:rsidRDefault="001E7C9E" w:rsidP="004238F8" w:rsidR="001E7C9E">
            <w:r>
              <w:t xml:space="preserve">25.584,62 </w:t>
            </w:r>
          </w:p>
        </w:tc>
        <w:tc>
          <w:tcPr>
            <w:tcW w:type="dxa" w:w="1858"/>
          </w:tcPr>
          <w:p w:rsidRDefault="001E7C9E" w:rsidP="004238F8" w:rsidR="001E7C9E">
            <w:r>
              <w:t>25.584,62</w:t>
            </w:r>
          </w:p>
        </w:tc>
        <w:tc>
          <w:tcPr>
            <w:tcW w:type="dxa" w:w="1858"/>
          </w:tcPr>
          <w:p w:rsidRDefault="001E7C9E" w:rsidP="004238F8" w:rsidR="001E7C9E">
            <w:r>
              <w:t>-</w:t>
            </w:r>
          </w:p>
        </w:tc>
      </w:tr>
      <w:tr w:rsidTr="004238F8" w:rsidR="001E7C9E">
        <w:trPr>
          <w:trHeight w:val="349"/>
        </w:trPr>
        <w:tc>
          <w:tcPr>
            <w:tcW w:type="dxa" w:w="1276"/>
          </w:tcPr>
          <w:p w:rsidRDefault="001E7C9E" w:rsidP="004238F8" w:rsidR="001E7C9E">
            <w:r>
              <w:t>UKUPNO</w:t>
            </w:r>
          </w:p>
        </w:tc>
        <w:tc>
          <w:tcPr>
            <w:tcW w:type="dxa" w:w="2472"/>
          </w:tcPr>
          <w:p w:rsidRDefault="001E7C9E" w:rsidP="004238F8" w:rsidR="001E7C9E"/>
        </w:tc>
        <w:tc>
          <w:tcPr>
            <w:tcW w:type="dxa" w:w="1858"/>
          </w:tcPr>
          <w:p w:rsidRDefault="001E7C9E" w:rsidP="004238F8" w:rsidR="001E7C9E">
            <w:r>
              <w:t>25.584,62</w:t>
            </w:r>
          </w:p>
        </w:tc>
        <w:tc>
          <w:tcPr>
            <w:tcW w:type="dxa" w:w="1858"/>
          </w:tcPr>
          <w:p w:rsidRDefault="001E7C9E" w:rsidP="004238F8" w:rsidR="001E7C9E">
            <w:r>
              <w:t>25.584,62</w:t>
            </w:r>
          </w:p>
        </w:tc>
        <w:tc>
          <w:tcPr>
            <w:tcW w:type="dxa" w:w="1858"/>
          </w:tcPr>
          <w:p w:rsidRDefault="001E7C9E" w:rsidP="004238F8" w:rsidR="001E7C9E">
            <w:r>
              <w:t>-</w:t>
            </w:r>
          </w:p>
        </w:tc>
      </w:tr>
    </w:tbl>
    <w:p w:rsidRDefault="001E7C9E" w:rsidP="001E7C9E" w:rsidR="001E7C9E"/>
    <w:p w:rsidRDefault="001E7C9E" w:rsidP="001E7C9E" w:rsidR="001E7C9E"/>
    <w:p w:rsidRDefault="001E7C9E" w:rsidP="001E7C9E" w:rsidR="001E7C9E"/>
    <w:p w:rsidRDefault="001E7C9E" w:rsidP="001E7C9E" w:rsidR="001E7C9E"/>
    <w:p w:rsidRDefault="001E7C9E" w:rsidP="001E7C9E" w:rsidR="001E7C9E"/>
    <w:p w:rsidRDefault="001E7C9E" w:rsidP="001E7C9E" w:rsidR="001E7C9E"/>
    <w:p w:rsidRDefault="001E7C9E" w:rsidP="001E7C9E" w:rsidR="001E7C9E"/>
    <w:p w:rsidRDefault="001E7C9E" w:rsidP="001E7C9E" w:rsidR="001E7C9E"/>
    <w:p w:rsidRDefault="001E7C9E" w:rsidP="001E7C9E" w:rsidR="001E7C9E"/>
    <w:p w:rsidRDefault="001E7C9E" w:rsidP="001E7C9E" w:rsidR="001E7C9E">
      <w:pPr>
        <w:ind w:firstLine="708" w:left="6372"/>
      </w:pPr>
      <w:r>
        <w:rPr>
          <w:b/>
        </w:rPr>
        <w:lastRenderedPageBreak/>
        <w:t>3 St-1436/2015-27</w:t>
      </w:r>
    </w:p>
    <w:p w:rsidRDefault="001E7C9E" w:rsidP="001E7C9E" w:rsidR="001E7C9E"/>
    <w:p w:rsidRDefault="001E7C9E" w:rsidP="001E7C9E" w:rsidR="001E7C9E"/>
    <w:p w:rsidRDefault="001E7C9E" w:rsidP="001E7C9E" w:rsidR="001E7C9E">
      <w:pPr>
        <w:rPr>
          <w:b/>
        </w:rPr>
      </w:pPr>
      <w:r>
        <w:rPr>
          <w:b/>
        </w:rPr>
        <w:t>TABLICA  -  DRUGI VIŠI ISPLATNI RED</w:t>
      </w:r>
    </w:p>
    <w:p w:rsidRDefault="001E7C9E" w:rsidP="001E7C9E" w:rsidR="001E7C9E">
      <w:pPr>
        <w:jc w:val="both"/>
      </w:pPr>
    </w:p>
    <w:tbl>
      <w:tblPr>
        <w:tblStyle w:val="Reetkatablice"/>
        <w:tblpPr w:tblpY="26" w:horzAnchor="margin" w:vertAnchor="text" w:rightFromText="180" w:leftFromText="180"/>
        <w:tblW w:type="dxa" w:w="9322"/>
        <w:tblLayout w:type="fixed"/>
        <w:tblLook w:val="04A0" w:noVBand="1" w:noHBand="0" w:lastColumn="0" w:firstColumn="1" w:lastRow="0" w:firstRow="1"/>
      </w:tblPr>
      <w:tblGrid>
        <w:gridCol w:w="1276"/>
        <w:gridCol w:w="2472"/>
        <w:gridCol w:w="1858"/>
        <w:gridCol w:w="1858"/>
        <w:gridCol w:w="1858"/>
      </w:tblGrid>
      <w:tr w:rsidTr="004238F8" w:rsidR="001E7C9E">
        <w:tc>
          <w:tcPr>
            <w:tcW w:type="dxa" w:w="1276"/>
            <w:shd w:themeFillShade="D9" w:themeFill="background1" w:fill="D9D9D9" w:color="auto" w:val="clear"/>
          </w:tcPr>
          <w:p w:rsidRDefault="001E7C9E" w:rsidP="004238F8" w:rsidR="001E7C9E">
            <w:r>
              <w:t>Redni broj</w:t>
            </w:r>
          </w:p>
        </w:tc>
        <w:tc>
          <w:tcPr>
            <w:tcW w:type="dxa" w:w="2472"/>
            <w:shd w:themeFillShade="D9" w:themeFill="background1" w:fill="D9D9D9" w:color="auto" w:val="clear"/>
          </w:tcPr>
          <w:p w:rsidRDefault="001E7C9E" w:rsidP="004238F8" w:rsidR="001E7C9E">
            <w:r>
              <w:t>VJEROVNIK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1E7C9E" w:rsidP="004238F8" w:rsidR="001E7C9E">
            <w:r>
              <w:t>PRIJAVLJENO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1E7C9E" w:rsidP="004238F8" w:rsidR="001E7C9E">
            <w:r>
              <w:t>UTVRĐENO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1E7C9E" w:rsidP="004238F8" w:rsidR="001E7C9E">
            <w:r>
              <w:t>OSPORENO</w:t>
            </w:r>
          </w:p>
        </w:tc>
      </w:tr>
      <w:tr w:rsidTr="004238F8" w:rsidR="001E7C9E">
        <w:trPr>
          <w:trHeight w:val="993"/>
        </w:trPr>
        <w:tc>
          <w:tcPr>
            <w:tcW w:type="dxa" w:w="1276"/>
          </w:tcPr>
          <w:p w:rsidRDefault="001E7C9E" w:rsidP="004238F8" w:rsidR="001E7C9E">
            <w:r>
              <w:t>1.</w:t>
            </w:r>
          </w:p>
        </w:tc>
        <w:tc>
          <w:tcPr>
            <w:tcW w:type="dxa" w:w="2472"/>
            <w:shd w:themeFillShade="F2" w:themeFill="background1" w:fill="F2F2F2" w:color="auto" w:val="clear"/>
          </w:tcPr>
          <w:p w:rsidRDefault="001E7C9E" w:rsidP="004238F8" w:rsidR="001E7C9E">
            <w:r>
              <w:t>Veterinarska stanica d.o.o., Požega, OIB: 89312164882</w:t>
            </w:r>
          </w:p>
          <w:p w:rsidRDefault="001E7C9E" w:rsidP="004238F8" w:rsidR="001E7C9E"/>
        </w:tc>
        <w:tc>
          <w:tcPr>
            <w:tcW w:type="dxa" w:w="1858"/>
          </w:tcPr>
          <w:p w:rsidRDefault="001E7C9E" w:rsidP="004238F8" w:rsidR="001E7C9E">
            <w:r>
              <w:t xml:space="preserve">511.113,48 </w:t>
            </w:r>
          </w:p>
        </w:tc>
        <w:tc>
          <w:tcPr>
            <w:tcW w:type="dxa" w:w="1858"/>
          </w:tcPr>
          <w:p w:rsidRDefault="001E7C9E" w:rsidP="004238F8" w:rsidR="001E7C9E">
            <w:r>
              <w:t>511.113,48</w:t>
            </w:r>
          </w:p>
        </w:tc>
        <w:tc>
          <w:tcPr>
            <w:tcW w:type="dxa" w:w="1858"/>
          </w:tcPr>
          <w:p w:rsidRDefault="001E7C9E" w:rsidP="004238F8" w:rsidR="001E7C9E">
            <w:r>
              <w:t>-</w:t>
            </w:r>
          </w:p>
        </w:tc>
      </w:tr>
      <w:tr w:rsidTr="004238F8" w:rsidR="001E7C9E">
        <w:trPr>
          <w:trHeight w:val="251"/>
        </w:trPr>
        <w:tc>
          <w:tcPr>
            <w:tcW w:type="dxa" w:w="1276"/>
          </w:tcPr>
          <w:p w:rsidRDefault="001E7C9E" w:rsidP="004238F8" w:rsidR="001E7C9E">
            <w:r>
              <w:t>2.</w:t>
            </w:r>
          </w:p>
        </w:tc>
        <w:tc>
          <w:tcPr>
            <w:tcW w:type="dxa" w:w="2472"/>
            <w:shd w:themeFillShade="F2" w:themeFill="background1" w:fill="F2F2F2" w:color="auto" w:val="clear"/>
          </w:tcPr>
          <w:p w:rsidRDefault="001E7C9E" w:rsidP="004238F8" w:rsidR="001E7C9E">
            <w:r>
              <w:t>INA d.d., Zagreb, OIB: 27759560625</w:t>
            </w:r>
          </w:p>
        </w:tc>
        <w:tc>
          <w:tcPr>
            <w:tcW w:type="dxa" w:w="1858"/>
          </w:tcPr>
          <w:p w:rsidRDefault="001E7C9E" w:rsidP="004238F8" w:rsidR="001E7C9E">
            <w:r>
              <w:t>3.613,86</w:t>
            </w:r>
          </w:p>
        </w:tc>
        <w:tc>
          <w:tcPr>
            <w:tcW w:type="dxa" w:w="1858"/>
          </w:tcPr>
          <w:p w:rsidRDefault="001E7C9E" w:rsidP="004238F8" w:rsidR="001E7C9E">
            <w:r>
              <w:t>3.613,86</w:t>
            </w:r>
          </w:p>
        </w:tc>
        <w:tc>
          <w:tcPr>
            <w:tcW w:type="dxa" w:w="1858"/>
          </w:tcPr>
          <w:p w:rsidRDefault="001E7C9E" w:rsidP="004238F8" w:rsidR="001E7C9E">
            <w:r>
              <w:t>-</w:t>
            </w:r>
          </w:p>
        </w:tc>
      </w:tr>
      <w:tr w:rsidTr="004238F8" w:rsidR="001E7C9E">
        <w:trPr>
          <w:trHeight w:val="349"/>
        </w:trPr>
        <w:tc>
          <w:tcPr>
            <w:tcW w:type="dxa" w:w="1276"/>
          </w:tcPr>
          <w:p w:rsidRDefault="001E7C9E" w:rsidP="004238F8" w:rsidR="001E7C9E">
            <w:r>
              <w:t>3.</w:t>
            </w:r>
          </w:p>
        </w:tc>
        <w:tc>
          <w:tcPr>
            <w:tcW w:type="dxa" w:w="2472"/>
            <w:shd w:themeFillShade="F2" w:themeFill="background1" w:fill="F2F2F2" w:color="auto" w:val="clear"/>
          </w:tcPr>
          <w:p w:rsidRDefault="001E7C9E" w:rsidP="004238F8" w:rsidR="001E7C9E">
            <w:r>
              <w:t>Hrvatski zavod za zapošljavanje, Požega, OIB: 91547293790</w:t>
            </w:r>
          </w:p>
        </w:tc>
        <w:tc>
          <w:tcPr>
            <w:tcW w:type="dxa" w:w="1858"/>
          </w:tcPr>
          <w:p w:rsidRDefault="001E7C9E" w:rsidP="004238F8" w:rsidR="001E7C9E">
            <w:r>
              <w:t>118.313,49</w:t>
            </w:r>
          </w:p>
        </w:tc>
        <w:tc>
          <w:tcPr>
            <w:tcW w:type="dxa" w:w="1858"/>
          </w:tcPr>
          <w:p w:rsidRDefault="001E7C9E" w:rsidP="004238F8" w:rsidR="001E7C9E">
            <w:r>
              <w:t>118.313,49</w:t>
            </w:r>
          </w:p>
        </w:tc>
        <w:tc>
          <w:tcPr>
            <w:tcW w:type="dxa" w:w="1858"/>
          </w:tcPr>
          <w:p w:rsidRDefault="001E7C9E" w:rsidP="004238F8" w:rsidR="001E7C9E">
            <w:r>
              <w:t>-</w:t>
            </w:r>
          </w:p>
        </w:tc>
      </w:tr>
      <w:tr w:rsidTr="004238F8" w:rsidR="001E7C9E">
        <w:trPr>
          <w:trHeight w:val="174"/>
        </w:trPr>
        <w:tc>
          <w:tcPr>
            <w:tcW w:type="dxa" w:w="1276"/>
          </w:tcPr>
          <w:p w:rsidRDefault="001E7C9E" w:rsidP="004238F8" w:rsidR="001E7C9E">
            <w:r>
              <w:t>4.</w:t>
            </w:r>
          </w:p>
        </w:tc>
        <w:tc>
          <w:tcPr>
            <w:tcW w:type="dxa" w:w="2472"/>
            <w:shd w:themeFillShade="F2" w:themeFill="background1" w:fill="F2F2F2" w:color="auto" w:val="clear"/>
          </w:tcPr>
          <w:p w:rsidRDefault="001E7C9E" w:rsidP="004238F8" w:rsidR="001E7C9E">
            <w:r>
              <w:t>Messer Croatia plin d.o.o., Zaprešić, OIB: 31279081874</w:t>
            </w:r>
          </w:p>
        </w:tc>
        <w:tc>
          <w:tcPr>
            <w:tcW w:type="dxa" w:w="1858"/>
          </w:tcPr>
          <w:p w:rsidRDefault="001E7C9E" w:rsidP="004238F8" w:rsidR="001E7C9E">
            <w:r>
              <w:t>481,61</w:t>
            </w:r>
          </w:p>
        </w:tc>
        <w:tc>
          <w:tcPr>
            <w:tcW w:type="dxa" w:w="1858"/>
          </w:tcPr>
          <w:p w:rsidRDefault="001E7C9E" w:rsidP="004238F8" w:rsidR="001E7C9E">
            <w:r>
              <w:t>481,61</w:t>
            </w:r>
          </w:p>
        </w:tc>
        <w:tc>
          <w:tcPr>
            <w:tcW w:type="dxa" w:w="1858"/>
          </w:tcPr>
          <w:p w:rsidRDefault="001E7C9E" w:rsidP="004238F8" w:rsidR="001E7C9E">
            <w:r>
              <w:t>-</w:t>
            </w:r>
          </w:p>
        </w:tc>
      </w:tr>
      <w:tr w:rsidTr="004238F8" w:rsidR="001E7C9E">
        <w:trPr>
          <w:trHeight w:val="91"/>
        </w:trPr>
        <w:tc>
          <w:tcPr>
            <w:tcW w:type="dxa" w:w="1276"/>
          </w:tcPr>
          <w:p w:rsidRDefault="001E7C9E" w:rsidP="004238F8" w:rsidR="001E7C9E">
            <w:r>
              <w:t xml:space="preserve">5. </w:t>
            </w:r>
          </w:p>
        </w:tc>
        <w:tc>
          <w:tcPr>
            <w:tcW w:type="dxa" w:w="2472"/>
            <w:shd w:themeFillShade="F2" w:themeFill="background1" w:fill="F2F2F2" w:color="auto" w:val="clear"/>
          </w:tcPr>
          <w:p w:rsidRDefault="001E7C9E" w:rsidP="004238F8" w:rsidR="001E7C9E">
            <w:r>
              <w:t>Ministarstvo financija RH, Zagreb, OIB: 18683136487</w:t>
            </w:r>
          </w:p>
        </w:tc>
        <w:tc>
          <w:tcPr>
            <w:tcW w:type="dxa" w:w="1858"/>
          </w:tcPr>
          <w:p w:rsidRDefault="001E7C9E" w:rsidP="004238F8" w:rsidR="001E7C9E">
            <w:r>
              <w:t>175.866,17</w:t>
            </w:r>
          </w:p>
        </w:tc>
        <w:tc>
          <w:tcPr>
            <w:tcW w:type="dxa" w:w="1858"/>
          </w:tcPr>
          <w:p w:rsidRDefault="001E7C9E" w:rsidP="004238F8" w:rsidR="001E7C9E">
            <w:r>
              <w:t>175.866,17</w:t>
            </w:r>
          </w:p>
        </w:tc>
        <w:tc>
          <w:tcPr>
            <w:tcW w:type="dxa" w:w="1858"/>
          </w:tcPr>
          <w:p w:rsidRDefault="001E7C9E" w:rsidP="004238F8" w:rsidR="001E7C9E">
            <w:r>
              <w:t>-</w:t>
            </w:r>
          </w:p>
        </w:tc>
      </w:tr>
      <w:tr w:rsidTr="004238F8" w:rsidR="001E7C9E">
        <w:trPr>
          <w:trHeight w:val="164"/>
        </w:trPr>
        <w:tc>
          <w:tcPr>
            <w:tcW w:type="dxa" w:w="1276"/>
          </w:tcPr>
          <w:p w:rsidRDefault="001E7C9E" w:rsidP="004238F8" w:rsidR="001E7C9E">
            <w:r>
              <w:t>6.</w:t>
            </w:r>
          </w:p>
        </w:tc>
        <w:tc>
          <w:tcPr>
            <w:tcW w:type="dxa" w:w="2472"/>
            <w:shd w:themeFillShade="F2" w:themeFill="background1" w:fill="F2F2F2" w:color="auto" w:val="clear"/>
          </w:tcPr>
          <w:p w:rsidRDefault="001E7C9E" w:rsidP="004238F8" w:rsidR="001E7C9E">
            <w:r>
              <w:t>Oroz pharm d.o.o., Pleternica, OIB: 16715315328</w:t>
            </w:r>
          </w:p>
        </w:tc>
        <w:tc>
          <w:tcPr>
            <w:tcW w:type="dxa" w:w="1858"/>
          </w:tcPr>
          <w:p w:rsidRDefault="001E7C9E" w:rsidP="004238F8" w:rsidR="001E7C9E">
            <w:r>
              <w:t>85.754,66</w:t>
            </w:r>
          </w:p>
        </w:tc>
        <w:tc>
          <w:tcPr>
            <w:tcW w:type="dxa" w:w="1858"/>
          </w:tcPr>
          <w:p w:rsidRDefault="001E7C9E" w:rsidP="004238F8" w:rsidR="001E7C9E">
            <w:r>
              <w:t>85.754,66</w:t>
            </w:r>
          </w:p>
        </w:tc>
        <w:tc>
          <w:tcPr>
            <w:tcW w:type="dxa" w:w="1858"/>
          </w:tcPr>
          <w:p w:rsidRDefault="001E7C9E" w:rsidP="004238F8" w:rsidR="001E7C9E">
            <w:r>
              <w:t>-</w:t>
            </w:r>
          </w:p>
        </w:tc>
      </w:tr>
      <w:tr w:rsidTr="004238F8" w:rsidR="001E7C9E">
        <w:trPr>
          <w:trHeight w:val="101"/>
        </w:trPr>
        <w:tc>
          <w:tcPr>
            <w:tcW w:type="dxa" w:w="1276"/>
          </w:tcPr>
          <w:p w:rsidRDefault="001E7C9E" w:rsidP="004238F8" w:rsidR="001E7C9E">
            <w:r>
              <w:t>7.</w:t>
            </w:r>
          </w:p>
        </w:tc>
        <w:tc>
          <w:tcPr>
            <w:tcW w:type="dxa" w:w="2472"/>
            <w:shd w:themeFillShade="F2" w:themeFill="background1" w:fill="F2F2F2" w:color="auto" w:val="clear"/>
          </w:tcPr>
          <w:p w:rsidRDefault="001E7C9E" w:rsidP="004238F8" w:rsidR="001E7C9E">
            <w:r>
              <w:t>GDG-PROM j.d.o.o., Zagreb, OIB: 58303649044</w:t>
            </w:r>
          </w:p>
        </w:tc>
        <w:tc>
          <w:tcPr>
            <w:tcW w:type="dxa" w:w="1858"/>
          </w:tcPr>
          <w:p w:rsidRDefault="001E7C9E" w:rsidP="004238F8" w:rsidR="001E7C9E">
            <w:r>
              <w:t>33.278,83</w:t>
            </w:r>
          </w:p>
        </w:tc>
        <w:tc>
          <w:tcPr>
            <w:tcW w:type="dxa" w:w="1858"/>
          </w:tcPr>
          <w:p w:rsidRDefault="001E7C9E" w:rsidP="004238F8" w:rsidR="001E7C9E">
            <w:r>
              <w:t>33.278,83</w:t>
            </w:r>
          </w:p>
        </w:tc>
        <w:tc>
          <w:tcPr>
            <w:tcW w:type="dxa" w:w="1858"/>
          </w:tcPr>
          <w:p w:rsidRDefault="001E7C9E" w:rsidP="004238F8" w:rsidR="001E7C9E">
            <w:r>
              <w:t>-</w:t>
            </w:r>
          </w:p>
        </w:tc>
      </w:tr>
      <w:tr w:rsidTr="004238F8" w:rsidR="001E7C9E">
        <w:trPr>
          <w:trHeight w:val="229"/>
        </w:trPr>
        <w:tc>
          <w:tcPr>
            <w:tcW w:type="dxa" w:w="1276"/>
          </w:tcPr>
          <w:p w:rsidRDefault="001E7C9E" w:rsidP="004238F8" w:rsidR="001E7C9E">
            <w:r>
              <w:t>8.</w:t>
            </w:r>
          </w:p>
        </w:tc>
        <w:tc>
          <w:tcPr>
            <w:tcW w:type="dxa" w:w="2472"/>
            <w:shd w:themeFillShade="F2" w:themeFill="background1" w:fill="F2F2F2" w:color="auto" w:val="clear"/>
          </w:tcPr>
          <w:p w:rsidRDefault="001E7C9E" w:rsidP="004238F8" w:rsidR="001E7C9E">
            <w:r>
              <w:t>GRO-PROM d.o.o., Zagreb, OIB: 95462477072</w:t>
            </w:r>
          </w:p>
        </w:tc>
        <w:tc>
          <w:tcPr>
            <w:tcW w:type="dxa" w:w="1858"/>
          </w:tcPr>
          <w:p w:rsidRDefault="001E7C9E" w:rsidP="004238F8" w:rsidR="001E7C9E">
            <w:r>
              <w:t>20.391,61</w:t>
            </w:r>
          </w:p>
        </w:tc>
        <w:tc>
          <w:tcPr>
            <w:tcW w:type="dxa" w:w="1858"/>
          </w:tcPr>
          <w:p w:rsidRDefault="001E7C9E" w:rsidP="004238F8" w:rsidR="001E7C9E">
            <w:r>
              <w:t>20.391,61</w:t>
            </w:r>
          </w:p>
        </w:tc>
        <w:tc>
          <w:tcPr>
            <w:tcW w:type="dxa" w:w="1858"/>
          </w:tcPr>
          <w:p w:rsidRDefault="001E7C9E" w:rsidP="004238F8" w:rsidR="001E7C9E">
            <w:r>
              <w:t>-</w:t>
            </w:r>
          </w:p>
        </w:tc>
      </w:tr>
      <w:tr w:rsidTr="004238F8" w:rsidR="001E7C9E">
        <w:trPr>
          <w:trHeight w:val="1124"/>
        </w:trPr>
        <w:tc>
          <w:tcPr>
            <w:tcW w:type="dxa" w:w="1276"/>
          </w:tcPr>
          <w:p w:rsidRDefault="001E7C9E" w:rsidP="004238F8" w:rsidR="001E7C9E">
            <w:r>
              <w:t>9.</w:t>
            </w:r>
          </w:p>
        </w:tc>
        <w:tc>
          <w:tcPr>
            <w:tcW w:type="dxa" w:w="2472"/>
            <w:shd w:themeFillShade="F2" w:themeFill="background1" w:fill="F2F2F2" w:color="auto" w:val="clear"/>
          </w:tcPr>
          <w:p w:rsidRDefault="001E7C9E" w:rsidP="004238F8" w:rsidR="001E7C9E">
            <w:r>
              <w:t>Hrvatski centar za poljoprivredu, hranu i selo, Zagreb, OIB: 35506269186</w:t>
            </w:r>
          </w:p>
        </w:tc>
        <w:tc>
          <w:tcPr>
            <w:tcW w:type="dxa" w:w="1858"/>
          </w:tcPr>
          <w:p w:rsidRDefault="001E7C9E" w:rsidP="004238F8" w:rsidR="001E7C9E">
            <w:r>
              <w:t>58.242,11</w:t>
            </w:r>
          </w:p>
        </w:tc>
        <w:tc>
          <w:tcPr>
            <w:tcW w:type="dxa" w:w="1858"/>
          </w:tcPr>
          <w:p w:rsidRDefault="001E7C9E" w:rsidP="004238F8" w:rsidR="001E7C9E">
            <w:r>
              <w:t>58.242,11</w:t>
            </w:r>
          </w:p>
        </w:tc>
        <w:tc>
          <w:tcPr>
            <w:tcW w:type="dxa" w:w="1858"/>
          </w:tcPr>
          <w:p w:rsidRDefault="001E7C9E" w:rsidP="004238F8" w:rsidR="001E7C9E">
            <w:r>
              <w:t>-</w:t>
            </w:r>
          </w:p>
        </w:tc>
      </w:tr>
      <w:tr w:rsidTr="004238F8" w:rsidR="001E7C9E">
        <w:trPr>
          <w:trHeight w:val="521"/>
        </w:trPr>
        <w:tc>
          <w:tcPr>
            <w:tcW w:type="dxa" w:w="1276"/>
          </w:tcPr>
          <w:p w:rsidRDefault="001E7C9E" w:rsidP="004238F8" w:rsidR="001E7C9E">
            <w:r>
              <w:t>UKUPNO</w:t>
            </w:r>
          </w:p>
        </w:tc>
        <w:tc>
          <w:tcPr>
            <w:tcW w:type="dxa" w:w="2472"/>
            <w:shd w:themeFillShade="F2" w:themeFill="background1" w:fill="F2F2F2" w:color="auto" w:val="clear"/>
          </w:tcPr>
          <w:p w:rsidRDefault="001E7C9E" w:rsidP="004238F8" w:rsidR="001E7C9E"/>
          <w:p w:rsidRDefault="001E7C9E" w:rsidP="004238F8" w:rsidR="001E7C9E"/>
        </w:tc>
        <w:tc>
          <w:tcPr>
            <w:tcW w:type="dxa" w:w="1858"/>
          </w:tcPr>
          <w:p w:rsidRDefault="001E7C9E" w:rsidP="004238F8" w:rsidR="001E7C9E">
            <w:r>
              <w:t>1.007.055,82</w:t>
            </w:r>
          </w:p>
        </w:tc>
        <w:tc>
          <w:tcPr>
            <w:tcW w:type="dxa" w:w="1858"/>
          </w:tcPr>
          <w:p w:rsidRDefault="001E7C9E" w:rsidP="004238F8" w:rsidR="001E7C9E">
            <w:r>
              <w:t>1.007.055,82</w:t>
            </w:r>
          </w:p>
        </w:tc>
        <w:tc>
          <w:tcPr>
            <w:tcW w:type="dxa" w:w="1858"/>
          </w:tcPr>
          <w:p w:rsidRDefault="001E7C9E" w:rsidP="004238F8" w:rsidR="001E7C9E"/>
        </w:tc>
      </w:tr>
    </w:tbl>
    <w:p w:rsidRDefault="001E7C9E" w:rsidP="001E7C9E" w:rsidR="001E7C9E"/>
    <w:p w:rsidRDefault="001E7C9E" w:rsidP="001E7C9E" w:rsidR="001E7C9E">
      <w:pPr>
        <w:ind w:firstLine="708"/>
        <w:jc w:val="both"/>
      </w:pPr>
    </w:p>
    <w:p w:rsidRDefault="001E7C9E" w:rsidP="001E7C9E" w:rsidR="001E7C9E">
      <w:pPr>
        <w:ind w:firstLine="708"/>
        <w:jc w:val="both"/>
      </w:pPr>
      <w:r>
        <w:t>II - Ovo rješenje će biti objavljeno na oglasnoj ploči suda, a dostavljeno  vjerovnicima čije su tražbine priznate samo ako izričito zatraže dostavljanje istog.</w:t>
      </w:r>
    </w:p>
    <w:p w:rsidRDefault="001E7C9E" w:rsidP="001E7C9E" w:rsidR="001E7C9E">
      <w:pPr>
        <w:ind w:firstLine="708"/>
        <w:jc w:val="both"/>
      </w:pPr>
    </w:p>
    <w:p w:rsidRDefault="001E7C9E" w:rsidP="001E7C9E" w:rsidR="001E7C9E">
      <w:pPr>
        <w:jc w:val="both"/>
      </w:pPr>
    </w:p>
    <w:p w:rsidRDefault="001E7C9E" w:rsidP="001E7C9E" w:rsidR="001E7C9E" w:rsidRPr="00905886">
      <w:pPr>
        <w:jc w:val="both"/>
      </w:pPr>
    </w:p>
    <w:p w:rsidRDefault="001E7C9E" w:rsidP="001E7C9E" w:rsidR="001E7C9E" w:rsidRPr="00905886">
      <w:pPr>
        <w:jc w:val="center"/>
      </w:pPr>
      <w:r w:rsidRPr="00905886">
        <w:t>Obrazloženje</w:t>
      </w:r>
    </w:p>
    <w:p w:rsidRDefault="001E7C9E" w:rsidP="001E7C9E" w:rsidR="001E7C9E">
      <w:pPr>
        <w:rPr>
          <w:b/>
        </w:rPr>
      </w:pPr>
    </w:p>
    <w:p w:rsidRDefault="001E7C9E" w:rsidP="001E7C9E" w:rsidR="001E7C9E">
      <w:pPr>
        <w:jc w:val="both"/>
      </w:pPr>
      <w:r>
        <w:rPr>
          <w:b/>
        </w:rPr>
        <w:tab/>
      </w:r>
      <w:r>
        <w:t>Na ispitnom ročištu održanog dana 15. rujna 2016. ispitane su i utvrđene sve tražbine koje su prijavljene u roku.</w:t>
      </w:r>
      <w:r>
        <w:rPr>
          <w:b/>
        </w:rPr>
        <w:t xml:space="preserve"> </w:t>
      </w:r>
      <w:r>
        <w:t xml:space="preserve">U točci I. izreke ovog rješenja navedeno je koje su tražbine </w:t>
      </w:r>
    </w:p>
    <w:p w:rsidRDefault="001E7C9E" w:rsidP="001E7C9E" w:rsidR="001E7C9E">
      <w:pPr>
        <w:jc w:val="both"/>
      </w:pPr>
    </w:p>
    <w:p w:rsidRDefault="001E7C9E" w:rsidP="001E7C9E" w:rsidR="001E7C9E">
      <w:pPr>
        <w:ind w:firstLine="708" w:left="6372"/>
        <w:jc w:val="both"/>
      </w:pPr>
      <w:r>
        <w:rPr>
          <w:b/>
        </w:rPr>
        <w:lastRenderedPageBreak/>
        <w:t>3 St-1436/2015-27</w:t>
      </w:r>
    </w:p>
    <w:p w:rsidRDefault="001E7C9E" w:rsidP="001E7C9E" w:rsidR="001E7C9E">
      <w:pPr>
        <w:jc w:val="both"/>
      </w:pPr>
    </w:p>
    <w:p w:rsidRDefault="001E7C9E" w:rsidP="001E7C9E" w:rsidR="001E7C9E">
      <w:pPr>
        <w:jc w:val="both"/>
      </w:pPr>
      <w:r>
        <w:t>utvrđene u kojem iznosu i u kojem isplatnom redu, a na ročištu nije bilo osporavanja priznatih tražbina.</w:t>
      </w:r>
    </w:p>
    <w:p w:rsidRDefault="001E7C9E" w:rsidP="001E7C9E" w:rsidR="001E7C9E">
      <w:pPr>
        <w:jc w:val="both"/>
      </w:pPr>
      <w:r>
        <w:tab/>
        <w:t>Utvrđeno je da je u tablicama steč. upravitelja došlo do greške u pisanju i zbrajanju za vjerovnika pod rb. 3. Hrvatski zavod za zapošljavanje za koji zbroj pojedinačnih tražbina iznosi 118.313,49 kn (35.000,00 kn + 34.670,00 kn + 48.643,49 kn), a ne iznos od 118.353,93 kn, stoga je u tom dijelu tražbina utvrđena temeljem tablica stečajnog suca u ispravnom ukupnom iznosu.</w:t>
      </w:r>
    </w:p>
    <w:p w:rsidRDefault="001E7C9E" w:rsidP="001E7C9E" w:rsidR="001E7C9E">
      <w:pPr>
        <w:ind w:firstLine="708"/>
        <w:jc w:val="both"/>
      </w:pPr>
      <w:r w:rsidRPr="00903F40">
        <w:t>Stoga je odlučeno kao u izreci po čl. 263. Stečajnog zakona NN</w:t>
      </w:r>
      <w:r>
        <w:t xml:space="preserve"> </w:t>
      </w:r>
      <w:r w:rsidRPr="00903F40">
        <w:t>71/15,  u svezi s čl. 265. Istog zakona</w:t>
      </w:r>
      <w:r>
        <w:t>.</w:t>
      </w:r>
    </w:p>
    <w:p w:rsidRDefault="001E7C9E" w:rsidP="001E7C9E" w:rsidR="001E7C9E">
      <w:pPr>
        <w:jc w:val="both"/>
      </w:pPr>
    </w:p>
    <w:p w:rsidRDefault="001E7C9E" w:rsidP="001E7C9E" w:rsidR="001E7C9E">
      <w:pPr>
        <w:ind w:firstLine="708" w:left="708"/>
      </w:pPr>
      <w:r>
        <w:t>U Slavonskom Brodu 15. rujna 2016</w:t>
      </w:r>
    </w:p>
    <w:p w:rsidRDefault="001E7C9E" w:rsidP="001E7C9E" w:rsidR="001E7C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1E7C9E" w:rsidP="001E7C9E" w:rsidR="001E7C9E" w:rsidRPr="008272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1E7C9E" w:rsidP="001E7C9E" w:rsidR="001E7C9E">
      <w:pPr>
        <w:rPr>
          <w:sz w:val="20"/>
          <w:szCs w:val="20"/>
        </w:rPr>
      </w:pPr>
    </w:p>
    <w:p w:rsidRDefault="001E7C9E" w:rsidP="001E7C9E" w:rsidR="001E7C9E">
      <w:pPr>
        <w:rPr>
          <w:sz w:val="20"/>
          <w:szCs w:val="20"/>
        </w:rPr>
      </w:pPr>
    </w:p>
    <w:p w:rsidRDefault="001E7C9E" w:rsidP="001E7C9E" w:rsidR="001E7C9E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>Naputak o pravnom lijeku:</w:t>
      </w:r>
    </w:p>
    <w:p w:rsidRDefault="001E7C9E" w:rsidP="001E7C9E" w:rsidR="001E7C9E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1E7C9E" w:rsidP="001E7C9E" w:rsidR="001E7C9E"/>
    <w:p w:rsidRDefault="001E7C9E" w:rsidP="001E7C9E" w:rsidR="001E7C9E" w:rsidRPr="001B07C3">
      <w:pPr>
        <w:rPr>
          <w:sz w:val="20"/>
          <w:szCs w:val="20"/>
        </w:rPr>
      </w:pPr>
    </w:p>
    <w:p w:rsidRDefault="001E7C9E" w:rsidP="001E7C9E" w:rsidR="001E7C9E" w:rsidRPr="001B07C3">
      <w:pPr>
        <w:rPr>
          <w:sz w:val="20"/>
          <w:szCs w:val="20"/>
        </w:rPr>
      </w:pPr>
      <w:r w:rsidRPr="001B07C3">
        <w:rPr>
          <w:sz w:val="20"/>
          <w:szCs w:val="20"/>
        </w:rPr>
        <w:t>DNA:</w:t>
      </w:r>
    </w:p>
    <w:p w:rsidRDefault="001E7C9E" w:rsidP="001E7C9E" w:rsidR="001E7C9E" w:rsidRPr="001B07C3">
      <w:pPr>
        <w:numPr>
          <w:ilvl w:val="0"/>
          <w:numId w:val="1"/>
        </w:numPr>
        <w:rPr>
          <w:sz w:val="20"/>
          <w:szCs w:val="20"/>
        </w:rPr>
      </w:pPr>
      <w:r w:rsidRPr="001B07C3">
        <w:rPr>
          <w:sz w:val="20"/>
          <w:szCs w:val="20"/>
        </w:rPr>
        <w:t xml:space="preserve">Objaviti na eOglasna ploča </w:t>
      </w:r>
    </w:p>
    <w:p w:rsidRDefault="001E7C9E" w:rsidP="001E7C9E" w:rsidR="001E7C9E"/>
    <w:p w:rsidRDefault="00E3515C" w:rsidP="001E7C9E" w:rsidR="00E3515C"/>
    <w:sectPr w:rsidSect="00EC1301" w:rsidR="00E3515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88" w:rsidR="00D90E88">
      <w:r>
        <w:separator/>
      </w:r>
    </w:p>
  </w:endnote>
  <w:endnote w:id="0" w:type="continuationSeparator">
    <w:p w:rsidRDefault="00D90E88" w:rsidR="00D90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88" w:rsidR="00D90E88">
      <w:r>
        <w:separator/>
      </w:r>
    </w:p>
  </w:footnote>
  <w:footnote w:id="0" w:type="continuationSeparator">
    <w:p w:rsidRDefault="00D90E88" w:rsidR="00D90E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40F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72A27"/>
    <w:rsid w:val="00182A08"/>
    <w:rsid w:val="00194528"/>
    <w:rsid w:val="001A03EB"/>
    <w:rsid w:val="001B07C3"/>
    <w:rsid w:val="001B361D"/>
    <w:rsid w:val="001C2469"/>
    <w:rsid w:val="001E7C9E"/>
    <w:rsid w:val="001F1E8C"/>
    <w:rsid w:val="0021768C"/>
    <w:rsid w:val="002B2E8D"/>
    <w:rsid w:val="002B7190"/>
    <w:rsid w:val="002C21A7"/>
    <w:rsid w:val="002E2CAC"/>
    <w:rsid w:val="002F71BC"/>
    <w:rsid w:val="00344E05"/>
    <w:rsid w:val="003F6A12"/>
    <w:rsid w:val="00480D15"/>
    <w:rsid w:val="004930F8"/>
    <w:rsid w:val="0049434B"/>
    <w:rsid w:val="004D29A6"/>
    <w:rsid w:val="00533097"/>
    <w:rsid w:val="006139E1"/>
    <w:rsid w:val="006240FD"/>
    <w:rsid w:val="00626BEF"/>
    <w:rsid w:val="00632D24"/>
    <w:rsid w:val="006D5315"/>
    <w:rsid w:val="00711417"/>
    <w:rsid w:val="0076522D"/>
    <w:rsid w:val="0077776F"/>
    <w:rsid w:val="007A7755"/>
    <w:rsid w:val="00856F8E"/>
    <w:rsid w:val="008609E3"/>
    <w:rsid w:val="008B60EB"/>
    <w:rsid w:val="00903F40"/>
    <w:rsid w:val="00905886"/>
    <w:rsid w:val="009538EA"/>
    <w:rsid w:val="00A15412"/>
    <w:rsid w:val="00A52DC5"/>
    <w:rsid w:val="00B1254A"/>
    <w:rsid w:val="00B9693B"/>
    <w:rsid w:val="00BC5C26"/>
    <w:rsid w:val="00BF21E6"/>
    <w:rsid w:val="00C57075"/>
    <w:rsid w:val="00C71409"/>
    <w:rsid w:val="00CA4621"/>
    <w:rsid w:val="00CC5B5C"/>
    <w:rsid w:val="00CE0D90"/>
    <w:rsid w:val="00D1716A"/>
    <w:rsid w:val="00D327EC"/>
    <w:rsid w:val="00D5261C"/>
    <w:rsid w:val="00D61017"/>
    <w:rsid w:val="00D90E88"/>
    <w:rsid w:val="00DB0FD1"/>
    <w:rsid w:val="00DC6BED"/>
    <w:rsid w:val="00E21DA3"/>
    <w:rsid w:val="00E32A8E"/>
    <w:rsid w:val="00E3515C"/>
    <w:rsid w:val="00EC1301"/>
    <w:rsid w:val="00F0184E"/>
    <w:rsid w:val="00F64399"/>
    <w:rsid w:val="00F6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4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0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0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0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0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4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0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0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0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0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BARTOLOVIĆ d.o.o. za proizvodnju, usluge i turistička agencija</izvorni_sadrzaj>
    <derivirana_varijabla naziv="DomainObject.Predmet.ProtustrankaFormated_1">  BARTOLOVIĆ d.o.o. za proizvodnju, usluge i turistička agencija</derivirana_varijabla>
  </DomainObject.Predmet.ProtustrankaFormated>
  <DomainObject.Predmet.ProtustrankaFormatedOIB>
    <izvorni_sadrzaj>  BARTOLOVIĆ d.o.o. za proizvodnju, usluge i turistička agencija, OIB 76182748068</izvorni_sadrzaj>
    <derivirana_varijabla naziv="DomainObject.Predmet.ProtustrankaFormatedOIB_1">  BARTOLOVIĆ d.o.o. za proizvodnju, usluge i turistička agencija, OIB 76182748068</derivirana_varijabla>
  </DomainObject.Predmet.ProtustrankaFormatedOIB>
  <DomainObject.Predmet.ProtustrankaFormatedWithAdress>
    <izvorni_sadrzaj> BARTOLOVIĆ d.o.o. za proizvodnju, usluge i turistička agencija, Svetog Duha 11 A, 34000 Požega</izvorni_sadrzaj>
    <derivirana_varijabla naziv="DomainObject.Predmet.ProtustrankaFormatedWithAdress_1"> BARTOLOVIĆ d.o.o. za proizvodnju, usluge i turistička agencija, Svetog Duha 11 A, 34000 Požega</derivirana_varijabla>
  </DomainObject.Predmet.ProtustrankaFormatedWithAdress>
  <DomainObject.Predmet.ProtustrankaFormatedWithAdressOIB>
    <izvorni_sadrzaj> BARTOLOVIĆ d.o.o. za proizvodnju, usluge i turistička agencija, OIB 76182748068, Svetog Duha 11 A, 34000 Požega</izvorni_sadrzaj>
    <derivirana_varijabla naziv="DomainObject.Predmet.ProtustrankaFormatedWithAdressOIB_1"> BARTOLOVIĆ d.o.o. za proizvodnju, usluge i turistička agencija, OIB 76182748068, Svetog Duha 11 A, 34000 Požega</derivirana_varijabla>
  </DomainObject.Predmet.ProtustrankaFormatedWithAdressOIB>
  <DomainObject.Predmet.ProtustrankaWithAdress>
    <izvorni_sadrzaj>BARTOLOVIĆ d.o.o. za proizvodnju, usluge i turistička agencija Svetog Duha 11 A, 34000 Požega</izvorni_sadrzaj>
    <derivirana_varijabla naziv="DomainObject.Predmet.ProtustrankaWithAdress_1">BARTOLOVIĆ d.o.o. za proizvodnju, usluge i turistička agencija Svetog Duha 11 A, 34000 Požega</derivirana_varijabla>
  </DomainObject.Predmet.ProtustrankaWithAdress>
  <DomainObject.Predmet.ProtustrankaWithAdressOIB>
    <izvorni_sadrzaj>BARTOLOVIĆ d.o.o. za proizvodnju, usluge i turistička agencija, OIB 76182748068, Svetog Duha 11 A, 34000 Požega</izvorni_sadrzaj>
    <derivirana_varijabla naziv="DomainObject.Predmet.ProtustrankaWithAdressOIB_1">BARTOLOVIĆ d.o.o. za proizvodnju, usluge i turistička agencija, OIB 76182748068, Svetog Duha 11 A, 34000 Požega</derivirana_varijabla>
  </DomainObject.Predmet.ProtustrankaWithAdressOIB>
  <DomainObject.Predmet.ProtustrankaNazivFormated>
    <izvorni_sadrzaj>BARTOLOVIĆ d.o.o. za proizvodnju, usluge i turistička agencija</izvorni_sadrzaj>
    <derivirana_varijabla naziv="DomainObject.Predmet.ProtustrankaNazivFormated_1">BARTOLOVIĆ d.o.o. za proizvodnju, usluge i turistička agencija</derivirana_varijabla>
  </DomainObject.Predmet.ProtustrankaNazivFormated>
  <DomainObject.Predmet.ProtustrankaNazivFormatedOIB>
    <izvorni_sadrzaj>BARTOLOVIĆ d.o.o. za proizvodnju, usluge i turistička agencija, OIB 76182748068</izvorni_sadrzaj>
    <derivirana_varijabla naziv="DomainObject.Predmet.ProtustrankaNazivFormatedOIB_1">BARTOLOVIĆ d.o.o. za proizvodnju, usluge i turistička agencija, OIB 76182748068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BARTOLOVIĆ d.o.o. za proizvodnju, usluge i turistička agencija</izvorni_sadrzaj>
    <derivirana_varijabla naziv="DomainObject.Predmet.StrankaFormated_1">  BARTOLOVIĆ d.o.o. za proizvodnju, usluge i turistička agencija</derivirana_varijabla>
  </DomainObject.Predmet.StrankaFormated>
  <DomainObject.Predmet.StrankaFormatedOIB>
    <izvorni_sadrzaj>  BARTOLOVIĆ d.o.o. za proizvodnju, usluge i turistička agencija, OIB 76182748068</izvorni_sadrzaj>
    <derivirana_varijabla naziv="DomainObject.Predmet.StrankaFormatedOIB_1">  BARTOLOVIĆ d.o.o. za proizvodnju, usluge i turistička agencija, OIB 76182748068</derivirana_varijabla>
  </DomainObject.Predmet.StrankaFormatedOIB>
  <DomainObject.Predmet.StrankaFormatedWithAdress>
    <izvorni_sadrzaj> BARTOLOVIĆ d.o.o. za proizvodnju, usluge i turistička agencija, Svetog Duha 11 A, 34000 Požega</izvorni_sadrzaj>
    <derivirana_varijabla naziv="DomainObject.Predmet.StrankaFormatedWithAdress_1"> BARTOLOVIĆ d.o.o. za proizvodnju, usluge i turistička agencija, Svetog Duha 11 A, 34000 Požega</derivirana_varijabla>
  </DomainObject.Predmet.StrankaFormatedWithAdress>
  <DomainObject.Predmet.StrankaFormatedWithAdressOIB>
    <izvorni_sadrzaj> BARTOLOVIĆ d.o.o. za proizvodnju, usluge i turistička agencija, OIB 76182748068, Svetog Duha 11 A, 34000 Požega</izvorni_sadrzaj>
    <derivirana_varijabla naziv="DomainObject.Predmet.StrankaFormatedWithAdressOIB_1"> BARTOLOVIĆ d.o.o. za proizvodnju, usluge i turistička agencija, OIB 76182748068, Svetog Duha 11 A, 34000 Požega</derivirana_varijabla>
  </DomainObject.Predmet.StrankaFormatedWithAdressOIB>
  <DomainObject.Predmet.StrankaWithAdress>
    <izvorni_sadrzaj>BARTOLOVIĆ d.o.o. za proizvodnju, usluge i turistička agencija Svetog Duha 11 A,34000 Požega</izvorni_sadrzaj>
    <derivirana_varijabla naziv="DomainObject.Predmet.StrankaWithAdress_1">BARTOLOVIĆ d.o.o. za proizvodnju, usluge i turistička agencija Svetog Duha 11 A,34000 Požega</derivirana_varijabla>
  </DomainObject.Predmet.StrankaWithAdress>
  <DomainObject.Predmet.StrankaWithAdressOIB>
    <izvorni_sadrzaj>BARTOLOVIĆ d.o.o. za proizvodnju, usluge i turistička agencija, OIB 76182748068, Svetog Duha 11 A,34000 Požega</izvorni_sadrzaj>
    <derivirana_varijabla naziv="DomainObject.Predmet.StrankaWithAdressOIB_1">BARTOLOVIĆ d.o.o. za proizvodnju, usluge i turistička agencija, OIB 76182748068, Svetog Duha 11 A,34000 Požega</derivirana_varijabla>
  </DomainObject.Predmet.StrankaWithAdressOIB>
  <DomainObject.Predmet.StrankaNazivFormated>
    <izvorni_sadrzaj>BARTOLOVIĆ d.o.o. za proizvodnju, usluge i turistička agencija</izvorni_sadrzaj>
    <derivirana_varijabla naziv="DomainObject.Predmet.StrankaNazivFormated_1">BARTOLOVIĆ d.o.o. za proizvodnju, usluge i turistička agencija</derivirana_varijabla>
  </DomainObject.Predmet.StrankaNazivFormated>
  <DomainObject.Predmet.StrankaNazivFormatedOIB>
    <izvorni_sadrzaj>BARTOLOVIĆ d.o.o. za proizvodnju, usluge i turistička agencija, OIB 76182748068</izvorni_sadrzaj>
    <derivirana_varijabla naziv="DomainObject.Predmet.StrankaNazivFormatedOIB_1">BARTOLOVIĆ d.o.o. za proizvodnju, usluge i turistička agencija, OIB 76182748068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BARTOLOVIĆ d.o.o. za proizvodnju, usluge i turistička agencija</item>
    </izvorni_sadrzaj>
    <derivirana_varijabla naziv="DomainObject.Predmet.StrankaListFormated_1">
      <item>BARTOLOVIĆ d.o.o. za proizvodnju, usluge i turistička agencija</item>
    </derivirana_varijabla>
  </DomainObject.Predmet.StrankaListFormated>
  <DomainObject.Predmet.StrankaListFormatedOIB>
    <izvorni_sadrzaj>
      <item>BARTOLOVIĆ d.o.o. za proizvodnju, usluge i turistička agencija, OIB 76182748068</item>
    </izvorni_sadrzaj>
    <derivirana_varijabla naziv="DomainObject.Predmet.StrankaListFormatedOIB_1">
      <item>BARTOLOVIĆ d.o.o. za proizvodnju, usluge i turistička agencija, OIB 76182748068</item>
    </derivirana_varijabla>
  </DomainObject.Predmet.StrankaListFormatedOIB>
  <DomainObject.Predmet.StrankaListFormatedWithAdress>
    <izvorni_sadrzaj>
      <item>BARTOLOVIĆ d.o.o. za proizvodnju, usluge i turistička agencija, Svetog Duha 11 A, 34000 Požega</item>
    </izvorni_sadrzaj>
    <derivirana_varijabla naziv="DomainObject.Predmet.StrankaListFormatedWithAdress_1">
      <item>BARTOLOVIĆ d.o.o. za proizvodnju, usluge i turistička agencija, Svetog Duha 11 A, 34000 Požega</item>
    </derivirana_varijabla>
  </DomainObject.Predmet.StrankaListFormatedWithAdress>
  <DomainObject.Predmet.StrankaListFormatedWithAdressOIB>
    <izvorni_sadrzaj>
      <item>BARTOLOVIĆ d.o.o. za proizvodnju, usluge i turistička agencija, OIB 76182748068, Svetog Duha 11 A, 34000 Požega</item>
    </izvorni_sadrzaj>
    <derivirana_varijabla naziv="DomainObject.Predmet.StrankaListFormatedWithAdressOIB_1">
      <item>BARTOLOVIĆ d.o.o. za proizvodnju, usluge i turistička agencija, OIB 76182748068, Svetog Duha 11 A, 34000 Požega</item>
    </derivirana_varijabla>
  </DomainObject.Predmet.StrankaListFormatedWithAdressOIB>
  <DomainObject.Predmet.StrankaListNazivFormated>
    <izvorni_sadrzaj>
      <item>BARTOLOVIĆ d.o.o. za proizvodnju, usluge i turistička agencija</item>
    </izvorni_sadrzaj>
    <derivirana_varijabla naziv="DomainObject.Predmet.StrankaListNazivFormated_1">
      <item>BARTOLOVIĆ d.o.o. za proizvodnju, usluge i turistička agencija</item>
    </derivirana_varijabla>
  </DomainObject.Predmet.StrankaListNazivFormated>
  <DomainObject.Predmet.StrankaListNazivFormatedOIB>
    <izvorni_sadrzaj>
      <item>BARTOLOVIĆ d.o.o. za proizvodnju, usluge i turistička agencija, OIB 76182748068</item>
    </izvorni_sadrzaj>
    <derivirana_varijabla naziv="DomainObject.Predmet.StrankaListNazivFormatedOIB_1">
      <item>BARTOLOVIĆ d.o.o. za proizvodnju, usluge i turistička agencija, OIB 76182748068</item>
    </derivirana_varijabla>
  </DomainObject.Predmet.StrankaListNazivFormatedOIB>
  <DomainObject.Predmet.ProtuStrankaListFormated>
    <izvorni_sadrzaj>
      <item>BARTOLOVIĆ d.o.o. za proizvodnju, usluge i turistička agencija</item>
    </izvorni_sadrzaj>
    <derivirana_varijabla naziv="DomainObject.Predmet.ProtuStrankaListFormated_1">
      <item>BARTOLOVIĆ d.o.o. za proizvodnju, usluge i turistička agencija</item>
    </derivirana_varijabla>
  </DomainObject.Predmet.ProtuStrankaListFormated>
  <DomainObject.Predmet.ProtuStrankaListFormatedOIB>
    <izvorni_sadrzaj>
      <item>BARTOLOVIĆ d.o.o. za proizvodnju, usluge i turistička agencija, OIB 76182748068</item>
    </izvorni_sadrzaj>
    <derivirana_varijabla naziv="DomainObject.Predmet.ProtuStrankaListFormatedOIB_1">
      <item>BARTOLOVIĆ d.o.o. za proizvodnju, usluge i turistička agencija, OIB 76182748068</item>
    </derivirana_varijabla>
  </DomainObject.Predmet.ProtuStrankaListFormatedOIB>
  <DomainObject.Predmet.ProtuStrankaListFormatedWithAdress>
    <izvorni_sadrzaj>
      <item>BARTOLOVIĆ d.o.o. za proizvodnju, usluge i turistička agencija, Svetog Duha 11 A, 34000 Požega</item>
    </izvorni_sadrzaj>
    <derivirana_varijabla naziv="DomainObject.Predmet.ProtuStrankaListFormatedWithAdress_1">
      <item>BARTOLOVIĆ d.o.o. za proizvodnju, usluge i turistička agencija, Svetog Duha 11 A, 34000 Požega</item>
    </derivirana_varijabla>
  </DomainObject.Predmet.ProtuStrankaListFormatedWithAdress>
  <DomainObject.Predmet.ProtuStrankaListFormatedWithAdressOIB>
    <izvorni_sadrzaj>
      <item>BARTOLOVIĆ d.o.o. za proizvodnju, usluge i turistička agencija, OIB 76182748068, Svetog Duha 11 A, 34000 Požega</item>
    </izvorni_sadrzaj>
    <derivirana_varijabla naziv="DomainObject.Predmet.ProtuStrankaListFormatedWithAdressOIB_1">
      <item>BARTOLOVIĆ d.o.o. za proizvodnju, usluge i turistička agencija, OIB 76182748068, Svetog Duha 11 A, 34000 Požega</item>
    </derivirana_varijabla>
  </DomainObject.Predmet.ProtuStrankaListFormatedWithAdressOIB>
  <DomainObject.Predmet.ProtuStrankaListNazivFormated>
    <izvorni_sadrzaj>
      <item>BARTOLOVIĆ d.o.o. za proizvodnju, usluge i turistička agencija</item>
    </izvorni_sadrzaj>
    <derivirana_varijabla naziv="DomainObject.Predmet.ProtuStrankaListNazivFormated_1">
      <item>BARTOLOVIĆ d.o.o. za proizvodnju, usluge i turistička agencija</item>
    </derivirana_varijabla>
  </DomainObject.Predmet.ProtuStrankaListNazivFormated>
  <DomainObject.Predmet.ProtuStrankaListNazivFormatedOIB>
    <izvorni_sadrzaj>
      <item>BARTOLOVIĆ d.o.o. za proizvodnju, usluge i turistička agencija, OIB 76182748068</item>
    </izvorni_sadrzaj>
    <derivirana_varijabla naziv="DomainObject.Predmet.ProtuStrankaListNazivFormatedOIB_1">
      <item>BARTOLOVIĆ d.o.o. za proizvodnju, usluge i turistička agencija, OIB 76182748068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BARTOLOVIĆ d.o.o. za proizvodnju, usluge i turistička agencija</izvorni_sadrzaj>
    <derivirana_varijabla naziv="DomainObject.Predmet.StrankaIDrugi_1">BARTOLOVIĆ d.o.o. za proizvodnju, usluge i turistička agencija</derivirana_varijabla>
  </DomainObject.Predmet.StrankaIDrugi>
  <DomainObject.Predmet.ProtustrankaIDrugi>
    <izvorni_sadrzaj>BARTOLOVIĆ d.o.o. za proizvodnju, usluge i turistička agencija</izvorni_sadrzaj>
    <derivirana_varijabla naziv="DomainObject.Predmet.ProtustrankaIDrugi_1">BARTOLOVIĆ d.o.o. za proizvodnju, usluge i turistička agencija</derivirana_varijabla>
  </DomainObject.Predmet.ProtustrankaIDrugi>
  <DomainObject.Predmet.StrankaIDrugiAdressOIB>
    <izvorni_sadrzaj>BARTOLOVIĆ d.o.o. za proizvodnju, usluge i turistička agencija, OIB 76182748068, Svetog Duha 11 A, 34000 Požega</izvorni_sadrzaj>
    <derivirana_varijabla naziv="DomainObject.Predmet.StrankaIDrugiAdressOIB_1">BARTOLOVIĆ d.o.o. za proizvodnju, usluge i turistička agencija, OIB 76182748068, Svetog Duha 11 A, 34000 Požega</derivirana_varijabla>
  </DomainObject.Predmet.StrankaIDrugiAdressOIB>
  <DomainObject.Predmet.ProtustrankaIDrugiAdressOIB>
    <izvorni_sadrzaj>BARTOLOVIĆ d.o.o. za proizvodnju, usluge i turistička agencija, OIB 76182748068, Svetog Duha 11 A, 34000 Požega</izvorni_sadrzaj>
    <derivirana_varijabla naziv="DomainObject.Predmet.ProtustrankaIDrugiAdressOIB_1">BARTOLOVIĆ d.o.o. za proizvodnju, usluge i turistička agencija, OIB 76182748068, Svetog Duha 11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BARTOLOVIĆ d.o.o. za proizvodnju, usluge i turistička agencija</item>
      <item>BARTOLOVIĆ d.o.o. za proizvodnju, usluge i turistička agencija</item>
    </izvorni_sadrzaj>
    <derivirana_varijabla naziv="DomainObject.Predmet.SudioniciListNaziv_1">
      <item>BARTOLOVIĆ d.o.o. za proizvodnju, usluge i turistička agencija</item>
      <item>BARTOLOVIĆ d.o.o. za proizvodnju, usluge i turistička agencija</item>
    </derivirana_varijabla>
  </DomainObject.Predmet.SudioniciListNaziv>
  <DomainObject.Predmet.SudioniciListAdressOIB>
    <izvorni_sadrzaj>
      <item>BARTOLOVIĆ d.o.o. za proizvodnju, usluge i turistička agencija, OIB 76182748068, Svetog Duha 11 A,34000 Požega</item>
      <item>BARTOLOVIĆ d.o.o. za proizvodnju, usluge i turistička agencija, OIB 76182748068, Svetog Duha 11 A,34000 Požega</item>
    </izvorni_sadrzaj>
    <derivirana_varijabla naziv="DomainObject.Predmet.SudioniciListAdressOIB_1">
      <item>BARTOLOVIĆ d.o.o. za proizvodnju, usluge i turistička agencija, OIB 76182748068, Svetog Duha 11 A,34000 Požega</item>
      <item>BARTOLOVIĆ d.o.o. za proizvodnju, usluge i turistička agencija, OIB 76182748068, Svetog Duha 11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76182748068</item>
      <item>, OIB 76182748068</item>
    </izvorni_sadrzaj>
    <derivirana_varijabla naziv="DomainObject.Predmet.SudioniciListNazivOIB_1">
      <item>, OIB 76182748068</item>
      <item>, OIB 76182748068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488</properties:Words>
  <properties:Characters>2604</properties:Characters>
  <properties:Lines>175</properties:Lines>
  <properties:Paragraphs>94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2016-09-15T11:53:00Z</dcterms:created>
  <dc:creator>rweinberger</dc:creator>
  <cp:lastModifiedBy>wsadmin</cp:lastModifiedBy>
  <cp:lastPrinted>2016-09-15T11:53:00Z</cp:lastPrinted>
  <dcterms:modified xmlns:xsi="http://www.w3.org/2001/XMLSchema-instance" xsi:type="dcterms:W3CDTF">2016-09-16T06:30:00Z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