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8f793" w14:paraId="5c8f793" w:rsidRDefault="00CA3B07" w:rsidP="008E1460" w:rsidR="00CA3B07" w:rsidRPr="00CA3B07">
      <w:pPr>
        <w:tabs>
          <w:tab w:pos="9498" w:val="left"/>
          <w:tab w:pos="9639" w:val="left"/>
        </w:tabs>
        <w:spacing w:lineRule="auto" w:line="276"/>
        <w:ind w:right="567"/>
        <w15:collapsed w:val="false"/>
        <w:rPr>
          <w:rFonts w:cs="Arial" w:eastAsia="Calibri" w:hAnsi="Arial" w:ascii="Arial"/>
          <w:sz w:val="22"/>
          <w:szCs w:val="22"/>
          <w:lang w:eastAsia="en-US"/>
        </w:rPr>
      </w:pPr>
      <w:bookmarkStart w:name="_GoBack" w:id="0"/>
      <w:bookmarkEnd w:id="0"/>
      <w:r w:rsidRPr="00CA3B07">
        <w:rPr>
          <w:rFonts w:cs="Arial" w:eastAsia="Calibri" w:hAnsi="Arial" w:ascii="Arial"/>
          <w:sz w:val="22"/>
          <w:szCs w:val="22"/>
          <w:lang w:eastAsia="en-US"/>
        </w:rPr>
        <w:t xml:space="preserve">Nadležni trgovački sud:                </w:t>
      </w:r>
      <w:r w:rsidRPr="00CA3B07">
        <w:rPr>
          <w:rFonts w:cs="Arial" w:eastAsia="Calibri" w:hAnsi="Arial" w:ascii="Arial"/>
          <w:sz w:val="22"/>
          <w:szCs w:val="22"/>
          <w:u w:val="single"/>
          <w:lang w:eastAsia="en-US"/>
        </w:rPr>
        <w:t>TRGOVAČKI SUD U ZAGREBU____________________</w:t>
      </w:r>
    </w:p>
    <w:p w:rsidRDefault="00CA3B07" w:rsidP="00CA3B07" w:rsidR="00CA3B07" w:rsidRPr="00CA3B07">
      <w:pPr>
        <w:spacing w:lineRule="auto" w:line="276"/>
        <w:rPr>
          <w:rFonts w:cs="Arial" w:eastAsia="Calibri" w:hAnsi="Arial" w:ascii="Arial"/>
          <w:sz w:val="22"/>
          <w:szCs w:val="22"/>
          <w:u w:val="single"/>
          <w:lang w:eastAsia="en-US"/>
        </w:rPr>
      </w:pPr>
      <w:r w:rsidRPr="00CA3B07">
        <w:rPr>
          <w:rFonts w:cs="Arial" w:eastAsia="Calibri" w:hAnsi="Arial" w:ascii="Arial"/>
          <w:sz w:val="22"/>
          <w:szCs w:val="22"/>
          <w:lang w:eastAsia="en-US"/>
        </w:rPr>
        <w:t xml:space="preserve">Poslovni broj spisa:                       </w:t>
      </w:r>
      <w:r w:rsidR="00DA619B">
        <w:rPr>
          <w:rFonts w:cs="Arial" w:eastAsia="Calibri" w:hAnsi="Arial" w:ascii="Arial"/>
          <w:sz w:val="22"/>
          <w:szCs w:val="22"/>
          <w:u w:val="single"/>
          <w:lang w:eastAsia="en-US"/>
        </w:rPr>
        <w:t>7 St-424</w:t>
      </w:r>
      <w:r w:rsidRPr="00CA3B07">
        <w:rPr>
          <w:rFonts w:cs="Arial" w:eastAsia="Calibri" w:hAnsi="Arial" w:ascii="Arial"/>
          <w:sz w:val="22"/>
          <w:szCs w:val="22"/>
          <w:u w:val="single"/>
          <w:lang w:eastAsia="en-US"/>
        </w:rPr>
        <w:t>4/16 -15___________________________________</w:t>
      </w:r>
    </w:p>
    <w:p w:rsidRDefault="00CA3B07" w:rsidP="00CA3B07" w:rsidR="00CA3B07" w:rsidRPr="00CA3B07">
      <w:pPr>
        <w:spacing w:lineRule="auto" w:line="276"/>
        <w:rPr>
          <w:rFonts w:cs="Arial" w:eastAsia="Calibri" w:hAnsi="Arial" w:ascii="Arial"/>
          <w:sz w:val="22"/>
          <w:szCs w:val="22"/>
          <w:lang w:eastAsia="en-US"/>
        </w:rPr>
      </w:pPr>
      <w:r w:rsidRPr="00CA3B07">
        <w:rPr>
          <w:rFonts w:cs="Arial" w:eastAsia="Calibri" w:hAnsi="Arial" w:ascii="Arial"/>
          <w:sz w:val="22"/>
          <w:szCs w:val="22"/>
          <w:lang w:eastAsia="en-US"/>
        </w:rPr>
        <w:t xml:space="preserve">Dužnik:                                          </w:t>
      </w:r>
      <w:r w:rsidRPr="00CA3B07">
        <w:rPr>
          <w:rFonts w:cs="Arial" w:eastAsia="Calibri" w:hAnsi="Arial" w:ascii="Arial"/>
          <w:sz w:val="22"/>
          <w:szCs w:val="22"/>
          <w:u w:val="single"/>
          <w:lang w:eastAsia="en-US"/>
        </w:rPr>
        <w:t>BET-CON d.o.o. – u stečaju, Jurjevski Hrast 11, Velika Gorica</w:t>
      </w:r>
    </w:p>
    <w:p w:rsidRDefault="00CA3B07" w:rsidP="00CA3B07" w:rsidR="00B47061" w:rsidRPr="00271268">
      <w:pPr>
        <w:ind w:left="2268"/>
        <w:rPr>
          <w:rFonts w:cs="Arial" w:hAnsi="Arial" w:ascii="Arial"/>
          <w:sz w:val="22"/>
          <w:szCs w:val="22"/>
          <w:lang w:val="pl-PL"/>
        </w:rPr>
      </w:pPr>
      <w:r w:rsidRPr="00CA3B07">
        <w:rPr>
          <w:rFonts w:cs="Arial" w:eastAsia="Calibri" w:hAnsi="Arial" w:ascii="Arial"/>
          <w:sz w:val="22"/>
          <w:szCs w:val="22"/>
          <w:lang w:eastAsia="en-US"/>
        </w:rPr>
        <w:t xml:space="preserve"> </w:t>
      </w:r>
      <w:r>
        <w:rPr>
          <w:rFonts w:cs="Arial" w:eastAsia="Calibri" w:hAnsi="Arial" w:ascii="Arial"/>
          <w:sz w:val="22"/>
          <w:szCs w:val="22"/>
          <w:lang w:eastAsia="en-US"/>
        </w:rPr>
        <w:t xml:space="preserve">               </w:t>
      </w:r>
      <w:r w:rsidRPr="00CA3B07">
        <w:rPr>
          <w:rFonts w:cs="Arial" w:eastAsia="Calibri" w:hAnsi="Arial" w:ascii="Arial"/>
          <w:sz w:val="22"/>
          <w:szCs w:val="22"/>
          <w:lang w:eastAsia="en-US"/>
        </w:rPr>
        <w:t xml:space="preserve"> </w:t>
      </w:r>
      <w:r w:rsidRPr="00CA3B07">
        <w:rPr>
          <w:rFonts w:cs="Arial" w:eastAsia="Calibri" w:hAnsi="Arial" w:ascii="Arial"/>
          <w:sz w:val="22"/>
          <w:szCs w:val="22"/>
          <w:u w:val="single"/>
          <w:lang w:eastAsia="en-US"/>
        </w:rPr>
        <w:t>OIB: 19717341727_</w:t>
      </w:r>
      <w:r>
        <w:rPr>
          <w:rFonts w:cs="Arial" w:eastAsia="Calibri" w:hAnsi="Arial" w:ascii="Arial"/>
          <w:sz w:val="22"/>
          <w:szCs w:val="22"/>
          <w:u w:val="single"/>
          <w:lang w:eastAsia="en-US"/>
        </w:rPr>
        <w:t>______________________________</w:t>
      </w:r>
    </w:p>
    <w:p w:rsidRDefault="00266DD6" w:rsidP="00B47061" w:rsidR="00266DD6" w:rsidRPr="00B04B39">
      <w:pPr>
        <w:tabs>
          <w:tab w:pos="0" w:val="left"/>
        </w:tabs>
        <w:rPr>
          <w:rFonts w:cs="Arial" w:hAnsi="Arial" w:ascii="Arial"/>
          <w:sz w:val="22"/>
          <w:szCs w:val="22"/>
        </w:rPr>
      </w:pPr>
    </w:p>
    <w:p w:rsidRDefault="00266DD6" w:rsidP="00266DD6" w:rsidR="00266DD6" w:rsidRPr="00B04B39">
      <w:pPr>
        <w:tabs>
          <w:tab w:pos="0" w:val="left"/>
        </w:tabs>
        <w:ind w:right="-1050"/>
        <w:rPr>
          <w:rFonts w:cs="Arial" w:hAnsi="Arial" w:ascii="Arial"/>
          <w:sz w:val="22"/>
          <w:szCs w:val="22"/>
        </w:rPr>
      </w:pPr>
    </w:p>
    <w:p w:rsidRDefault="00266DD6" w:rsidP="00266DD6" w:rsidR="00266DD6">
      <w:pPr>
        <w:rPr>
          <w:rFonts w:cs="Arial" w:hAnsi="Arial" w:ascii="Arial"/>
          <w:sz w:val="22"/>
          <w:szCs w:val="22"/>
        </w:rPr>
      </w:pPr>
    </w:p>
    <w:p w:rsidRDefault="000F7E84" w:rsidP="00A8491C" w:rsidR="00A8491C">
      <w:pPr>
        <w:rPr>
          <w:rFonts w:cs="Arial" w:hAnsi="Arial" w:ascii="Arial"/>
          <w:sz w:val="22"/>
          <w:szCs w:val="22"/>
        </w:rPr>
      </w:pPr>
      <w:r>
        <w:rPr>
          <w:rFonts w:cs="Arial" w:hAnsi="Arial" w:ascii="Arial"/>
          <w:sz w:val="22"/>
          <w:szCs w:val="22"/>
        </w:rPr>
        <w:t xml:space="preserve">Temeljem odredbi članka 227. stavak </w:t>
      </w:r>
      <w:r w:rsidR="008544EC">
        <w:rPr>
          <w:rFonts w:cs="Arial" w:hAnsi="Arial" w:ascii="Arial"/>
          <w:sz w:val="22"/>
          <w:szCs w:val="22"/>
        </w:rPr>
        <w:t>1.</w:t>
      </w:r>
      <w:r>
        <w:rPr>
          <w:rFonts w:cs="Arial" w:hAnsi="Arial" w:ascii="Arial"/>
          <w:sz w:val="22"/>
          <w:szCs w:val="22"/>
        </w:rPr>
        <w:t xml:space="preserve"> dostavlja se </w:t>
      </w:r>
    </w:p>
    <w:p w:rsidRDefault="008544EC" w:rsidP="00A8491C" w:rsidR="008544EC">
      <w:pPr>
        <w:rPr>
          <w:rFonts w:cs="Arial" w:hAnsi="Arial" w:ascii="Arial"/>
          <w:sz w:val="22"/>
          <w:szCs w:val="22"/>
        </w:rPr>
      </w:pPr>
    </w:p>
    <w:p w:rsidRDefault="000F7E84" w:rsidP="00A8491C" w:rsidR="000F7E84" w:rsidRPr="00B04B39">
      <w:pPr>
        <w:rPr>
          <w:rFonts w:cs="Arial" w:hAnsi="Arial" w:ascii="Arial"/>
          <w:sz w:val="22"/>
          <w:szCs w:val="22"/>
        </w:rPr>
      </w:pPr>
    </w:p>
    <w:p w:rsidRDefault="006A4B2B" w:rsidP="006C3B57" w:rsidR="006A4B2B">
      <w:pPr>
        <w:jc w:val="center"/>
        <w:rPr>
          <w:rFonts w:cs="Arial" w:hAnsi="Arial" w:ascii="Arial"/>
          <w:sz w:val="22"/>
          <w:szCs w:val="22"/>
        </w:rPr>
      </w:pPr>
    </w:p>
    <w:p w:rsidRDefault="00A8491C" w:rsidP="006C3B57" w:rsidR="006C3B57">
      <w:pPr>
        <w:jc w:val="center"/>
        <w:rPr>
          <w:rFonts w:cs="Arial" w:hAnsi="Arial" w:ascii="Arial"/>
          <w:sz w:val="22"/>
          <w:szCs w:val="22"/>
        </w:rPr>
      </w:pPr>
      <w:r w:rsidRPr="00B04B39">
        <w:rPr>
          <w:rFonts w:cs="Arial" w:hAnsi="Arial" w:ascii="Arial"/>
          <w:sz w:val="22"/>
          <w:szCs w:val="22"/>
        </w:rPr>
        <w:t>I Z V J E Š Ć E</w:t>
      </w:r>
      <w:r w:rsidR="006C3B57">
        <w:rPr>
          <w:rFonts w:cs="Arial" w:hAnsi="Arial" w:ascii="Arial"/>
          <w:sz w:val="22"/>
          <w:szCs w:val="22"/>
        </w:rPr>
        <w:t xml:space="preserve">                                                 </w:t>
      </w:r>
    </w:p>
    <w:p w:rsidRDefault="006C3B57" w:rsidP="001E1925" w:rsidR="00A8491C" w:rsidRPr="00B04B39">
      <w:pPr>
        <w:jc w:val="center"/>
        <w:rPr>
          <w:rFonts w:cs="Arial" w:hAnsi="Arial" w:ascii="Arial"/>
          <w:sz w:val="22"/>
          <w:szCs w:val="22"/>
        </w:rPr>
      </w:pPr>
      <w:r>
        <w:rPr>
          <w:rFonts w:cs="Arial" w:hAnsi="Arial" w:ascii="Arial"/>
          <w:sz w:val="22"/>
          <w:szCs w:val="22"/>
        </w:rPr>
        <w:t xml:space="preserve"> </w:t>
      </w:r>
      <w:r w:rsidR="00A8491C" w:rsidRPr="00B04B39">
        <w:rPr>
          <w:rFonts w:cs="Arial" w:hAnsi="Arial" w:ascii="Arial"/>
          <w:sz w:val="22"/>
          <w:szCs w:val="22"/>
        </w:rPr>
        <w:t>o</w:t>
      </w:r>
      <w:r w:rsidR="00BD2F5D">
        <w:rPr>
          <w:rFonts w:cs="Arial" w:hAnsi="Arial" w:ascii="Arial"/>
          <w:sz w:val="22"/>
          <w:szCs w:val="22"/>
        </w:rPr>
        <w:t xml:space="preserve"> gospodarskom položaju dužnika</w:t>
      </w:r>
      <w:r w:rsidR="001E1925">
        <w:rPr>
          <w:rFonts w:cs="Arial" w:hAnsi="Arial" w:ascii="Arial"/>
          <w:sz w:val="22"/>
          <w:szCs w:val="22"/>
        </w:rPr>
        <w:t xml:space="preserve"> i</w:t>
      </w:r>
      <w:r w:rsidR="00A8491C" w:rsidRPr="00B04B39">
        <w:rPr>
          <w:rFonts w:cs="Arial" w:hAnsi="Arial" w:ascii="Arial"/>
          <w:sz w:val="22"/>
          <w:szCs w:val="22"/>
        </w:rPr>
        <w:t xml:space="preserve"> njegovim</w:t>
      </w:r>
      <w:r w:rsidR="00A8491C">
        <w:rPr>
          <w:rFonts w:cs="Arial" w:hAnsi="Arial" w:ascii="Arial"/>
          <w:sz w:val="22"/>
          <w:szCs w:val="22"/>
        </w:rPr>
        <w:t xml:space="preserve"> </w:t>
      </w:r>
      <w:r w:rsidR="00A8491C" w:rsidRPr="00B04B39">
        <w:rPr>
          <w:rFonts w:cs="Arial" w:hAnsi="Arial" w:ascii="Arial"/>
          <w:sz w:val="22"/>
          <w:szCs w:val="22"/>
        </w:rPr>
        <w:t>uzrocima</w:t>
      </w:r>
      <w:r w:rsidR="00BD2F5D">
        <w:rPr>
          <w:rFonts w:cs="Arial" w:hAnsi="Arial" w:ascii="Arial"/>
          <w:sz w:val="22"/>
          <w:szCs w:val="22"/>
        </w:rPr>
        <w:t xml:space="preserve"> </w:t>
      </w:r>
    </w:p>
    <w:p w:rsidRDefault="00A8491C" w:rsidP="00A8491C" w:rsidR="000F7E84">
      <w:pPr>
        <w:rPr>
          <w:rFonts w:cs="Arial" w:hAnsi="Arial" w:ascii="Arial"/>
          <w:sz w:val="22"/>
          <w:szCs w:val="22"/>
        </w:rPr>
      </w:pPr>
      <w:r w:rsidRPr="00B04B39">
        <w:rPr>
          <w:rFonts w:cs="Arial" w:hAnsi="Arial" w:ascii="Arial"/>
          <w:sz w:val="22"/>
          <w:szCs w:val="22"/>
        </w:rPr>
        <w:tab/>
      </w:r>
      <w:r w:rsidRPr="00B04B39">
        <w:rPr>
          <w:rFonts w:cs="Arial" w:hAnsi="Arial" w:ascii="Arial"/>
          <w:sz w:val="22"/>
          <w:szCs w:val="22"/>
        </w:rPr>
        <w:tab/>
      </w:r>
      <w:r w:rsidR="006C3B57">
        <w:rPr>
          <w:rFonts w:cs="Arial" w:hAnsi="Arial" w:ascii="Arial"/>
          <w:sz w:val="22"/>
          <w:szCs w:val="22"/>
        </w:rPr>
        <w:t xml:space="preserve">                                                               </w:t>
      </w:r>
    </w:p>
    <w:p w:rsidRDefault="00793E82" w:rsidP="00926241" w:rsidR="00926241">
      <w:pPr>
        <w:pStyle w:val="Naslov2"/>
        <w:spacing w:afterAutospacing="false" w:after="0" w:beforeAutospacing="false" w:before="0"/>
        <w:rPr>
          <w:rFonts w:cs="Arial" w:hAnsi="Arial" w:ascii="Arial"/>
          <w:b w:val="false"/>
          <w:i/>
          <w:sz w:val="22"/>
          <w:szCs w:val="22"/>
        </w:rPr>
      </w:pPr>
      <w:r>
        <w:rPr>
          <w:rFonts w:cs="Arial" w:hAnsi="Arial" w:ascii="Arial"/>
          <w:b w:val="false"/>
          <w:sz w:val="22"/>
          <w:szCs w:val="22"/>
          <w:lang w:eastAsia="en-US" w:val="en-US"/>
        </w:rPr>
        <w:t>Nad dužnikom je</w:t>
      </w:r>
      <w:r w:rsidR="00617C60">
        <w:rPr>
          <w:rFonts w:cs="Arial" w:hAnsi="Arial" w:ascii="Arial"/>
          <w:b w:val="false"/>
          <w:sz w:val="22"/>
          <w:szCs w:val="22"/>
          <w:lang w:eastAsia="en-US" w:val="en-US"/>
        </w:rPr>
        <w:t xml:space="preserve"> </w:t>
      </w:r>
      <w:r w:rsidRPr="00793E82">
        <w:rPr>
          <w:rFonts w:cs="Arial" w:hAnsi="Arial" w:ascii="Arial"/>
          <w:b w:val="false"/>
          <w:sz w:val="22"/>
          <w:szCs w:val="22"/>
        </w:rPr>
        <w:t xml:space="preserve">Rješenjem Trgovačkog </w:t>
      </w:r>
      <w:r w:rsidR="00261584">
        <w:rPr>
          <w:rFonts w:cs="Arial" w:hAnsi="Arial" w:ascii="Arial"/>
          <w:b w:val="false"/>
          <w:sz w:val="22"/>
          <w:szCs w:val="22"/>
        </w:rPr>
        <w:t xml:space="preserve">suda u Zagrebu posl. br </w:t>
      </w:r>
      <w:r w:rsidR="008E113E">
        <w:rPr>
          <w:rFonts w:cs="Arial" w:hAnsi="Arial" w:ascii="Arial"/>
          <w:b w:val="false"/>
          <w:sz w:val="22"/>
          <w:szCs w:val="22"/>
        </w:rPr>
        <w:t>7</w:t>
      </w:r>
      <w:r w:rsidR="008544EC">
        <w:rPr>
          <w:rFonts w:cs="Arial" w:hAnsi="Arial" w:ascii="Arial"/>
          <w:b w:val="false"/>
          <w:sz w:val="22"/>
          <w:szCs w:val="22"/>
        </w:rPr>
        <w:t xml:space="preserve">. </w:t>
      </w:r>
      <w:r>
        <w:rPr>
          <w:rFonts w:cs="Arial" w:hAnsi="Arial" w:ascii="Arial"/>
          <w:b w:val="false"/>
          <w:sz w:val="22"/>
          <w:szCs w:val="22"/>
        </w:rPr>
        <w:t>St-</w:t>
      </w:r>
      <w:r w:rsidR="00261584">
        <w:rPr>
          <w:rFonts w:cs="Arial" w:hAnsi="Arial" w:ascii="Arial"/>
          <w:b w:val="false"/>
          <w:sz w:val="22"/>
          <w:szCs w:val="22"/>
        </w:rPr>
        <w:t>4224</w:t>
      </w:r>
      <w:r w:rsidRPr="00793E82">
        <w:rPr>
          <w:rFonts w:cs="Arial" w:hAnsi="Arial" w:ascii="Arial"/>
          <w:b w:val="false"/>
          <w:sz w:val="22"/>
          <w:szCs w:val="22"/>
        </w:rPr>
        <w:t>/</w:t>
      </w:r>
      <w:r w:rsidR="00261584">
        <w:rPr>
          <w:rFonts w:cs="Arial" w:hAnsi="Arial" w:ascii="Arial"/>
          <w:b w:val="false"/>
          <w:sz w:val="22"/>
          <w:szCs w:val="22"/>
        </w:rPr>
        <w:t>16-15</w:t>
      </w:r>
      <w:r w:rsidR="00617C60">
        <w:rPr>
          <w:rFonts w:cs="Arial" w:hAnsi="Arial" w:ascii="Arial"/>
          <w:b w:val="false"/>
          <w:sz w:val="22"/>
          <w:szCs w:val="22"/>
        </w:rPr>
        <w:t xml:space="preserve"> </w:t>
      </w:r>
      <w:r w:rsidRPr="00793E82">
        <w:rPr>
          <w:rFonts w:cs="Arial" w:hAnsi="Arial" w:ascii="Arial"/>
          <w:b w:val="false"/>
          <w:sz w:val="22"/>
          <w:szCs w:val="22"/>
        </w:rPr>
        <w:t xml:space="preserve"> </w:t>
      </w:r>
      <w:r w:rsidR="00261584">
        <w:rPr>
          <w:rFonts w:cs="Arial" w:hAnsi="Arial" w:ascii="Arial"/>
          <w:b w:val="false"/>
          <w:sz w:val="22"/>
          <w:szCs w:val="22"/>
          <w:lang w:eastAsia="en-US" w:val="en-US"/>
        </w:rPr>
        <w:t>14.06</w:t>
      </w:r>
      <w:r w:rsidR="008544EC">
        <w:rPr>
          <w:rFonts w:cs="Arial" w:hAnsi="Arial" w:ascii="Arial"/>
          <w:b w:val="false"/>
          <w:sz w:val="22"/>
          <w:szCs w:val="22"/>
          <w:lang w:eastAsia="en-US" w:val="en-US"/>
        </w:rPr>
        <w:t>.2017.</w:t>
      </w:r>
      <w:r w:rsidR="00617C60">
        <w:rPr>
          <w:rFonts w:cs="Arial" w:hAnsi="Arial" w:ascii="Arial"/>
          <w:b w:val="false"/>
          <w:sz w:val="22"/>
          <w:szCs w:val="22"/>
          <w:lang w:eastAsia="en-US" w:val="en-US"/>
        </w:rPr>
        <w:t xml:space="preserve"> otvoren stečajni postupak </w:t>
      </w:r>
      <w:r>
        <w:rPr>
          <w:rFonts w:cs="Arial" w:hAnsi="Arial" w:ascii="Arial"/>
          <w:b w:val="false"/>
          <w:sz w:val="22"/>
          <w:szCs w:val="22"/>
        </w:rPr>
        <w:t xml:space="preserve">po prijedlogu </w:t>
      </w:r>
      <w:r w:rsidR="00F56B61">
        <w:rPr>
          <w:rFonts w:cs="Arial" w:hAnsi="Arial" w:ascii="Arial"/>
          <w:b w:val="false"/>
          <w:sz w:val="22"/>
          <w:szCs w:val="22"/>
        </w:rPr>
        <w:t>Financijske agencije</w:t>
      </w:r>
      <w:r w:rsidR="008E113E">
        <w:rPr>
          <w:rFonts w:cs="Arial" w:hAnsi="Arial" w:ascii="Arial"/>
          <w:b w:val="false"/>
          <w:sz w:val="22"/>
          <w:szCs w:val="22"/>
        </w:rPr>
        <w:t>,</w:t>
      </w:r>
      <w:r w:rsidR="00F56B61">
        <w:rPr>
          <w:rFonts w:cs="Arial" w:hAnsi="Arial" w:ascii="Arial"/>
          <w:b w:val="false"/>
          <w:sz w:val="22"/>
          <w:szCs w:val="22"/>
        </w:rPr>
        <w:t xml:space="preserve"> Regionalni centar </w:t>
      </w:r>
      <w:r w:rsidR="008E113E">
        <w:rPr>
          <w:rFonts w:cs="Arial" w:hAnsi="Arial" w:ascii="Arial"/>
          <w:b w:val="false"/>
          <w:sz w:val="22"/>
          <w:szCs w:val="22"/>
        </w:rPr>
        <w:t>Zagreb,</w:t>
      </w:r>
      <w:r w:rsidR="00F56B61">
        <w:rPr>
          <w:rFonts w:cs="Arial" w:hAnsi="Arial" w:ascii="Arial"/>
          <w:b w:val="false"/>
          <w:sz w:val="22"/>
          <w:szCs w:val="22"/>
        </w:rPr>
        <w:t xml:space="preserve"> Podružnica Zagreb, Trg svibanjskih žrtava 1995. 1, OIB: 85821130368</w:t>
      </w:r>
      <w:r w:rsidR="008E113E">
        <w:rPr>
          <w:rFonts w:cs="Arial" w:hAnsi="Arial" w:ascii="Arial"/>
          <w:b w:val="false"/>
          <w:sz w:val="22"/>
          <w:szCs w:val="22"/>
        </w:rPr>
        <w:t xml:space="preserve"> </w:t>
      </w:r>
      <w:r w:rsidR="00617C60">
        <w:rPr>
          <w:rFonts w:cs="Arial" w:hAnsi="Arial" w:ascii="Arial"/>
          <w:b w:val="false"/>
          <w:sz w:val="22"/>
          <w:szCs w:val="22"/>
        </w:rPr>
        <w:t>jer je sud utvrdio post</w:t>
      </w:r>
      <w:r w:rsidR="00C24D84">
        <w:rPr>
          <w:rFonts w:cs="Arial" w:hAnsi="Arial" w:ascii="Arial"/>
          <w:b w:val="false"/>
          <w:sz w:val="22"/>
          <w:szCs w:val="22"/>
        </w:rPr>
        <w:t>ojanje stečajnih</w:t>
      </w:r>
      <w:r w:rsidR="00E241D9">
        <w:rPr>
          <w:rFonts w:cs="Arial" w:hAnsi="Arial" w:ascii="Arial"/>
          <w:b w:val="false"/>
          <w:sz w:val="22"/>
          <w:szCs w:val="22"/>
        </w:rPr>
        <w:t xml:space="preserve"> razloga</w:t>
      </w:r>
      <w:r w:rsidR="00617C60">
        <w:rPr>
          <w:rFonts w:cs="Arial" w:hAnsi="Arial" w:ascii="Arial"/>
          <w:b w:val="false"/>
          <w:sz w:val="22"/>
          <w:szCs w:val="22"/>
        </w:rPr>
        <w:t xml:space="preserve"> </w:t>
      </w:r>
      <w:r w:rsidR="00617C60" w:rsidRPr="00617C60">
        <w:rPr>
          <w:rFonts w:cs="Arial" w:hAnsi="Arial" w:ascii="Arial"/>
          <w:b w:val="false"/>
          <w:i/>
          <w:sz w:val="22"/>
          <w:szCs w:val="22"/>
        </w:rPr>
        <w:t>nesposobnost</w:t>
      </w:r>
      <w:r w:rsidR="00BE22EC">
        <w:rPr>
          <w:rFonts w:cs="Arial" w:hAnsi="Arial" w:ascii="Arial"/>
          <w:b w:val="false"/>
          <w:i/>
          <w:sz w:val="22"/>
          <w:szCs w:val="22"/>
        </w:rPr>
        <w:t>i</w:t>
      </w:r>
      <w:r w:rsidR="00617C60" w:rsidRPr="00617C60">
        <w:rPr>
          <w:rFonts w:cs="Arial" w:hAnsi="Arial" w:ascii="Arial"/>
          <w:b w:val="false"/>
          <w:i/>
          <w:sz w:val="22"/>
          <w:szCs w:val="22"/>
        </w:rPr>
        <w:t xml:space="preserve"> za plaćanje</w:t>
      </w:r>
      <w:r w:rsidR="00C24D84">
        <w:rPr>
          <w:rFonts w:cs="Arial" w:hAnsi="Arial" w:ascii="Arial"/>
          <w:b w:val="false"/>
          <w:i/>
          <w:sz w:val="22"/>
          <w:szCs w:val="22"/>
        </w:rPr>
        <w:t xml:space="preserve"> i prezaduženost</w:t>
      </w:r>
      <w:r w:rsidR="00BE22EC">
        <w:rPr>
          <w:rFonts w:cs="Arial" w:hAnsi="Arial" w:ascii="Arial"/>
          <w:b w:val="false"/>
          <w:i/>
          <w:sz w:val="22"/>
          <w:szCs w:val="22"/>
        </w:rPr>
        <w:t>i</w:t>
      </w:r>
      <w:r w:rsidR="00C24D84">
        <w:rPr>
          <w:rFonts w:cs="Arial" w:hAnsi="Arial" w:ascii="Arial"/>
          <w:b w:val="false"/>
          <w:i/>
          <w:sz w:val="22"/>
          <w:szCs w:val="22"/>
        </w:rPr>
        <w:t>.</w:t>
      </w:r>
      <w:r w:rsidR="001A38CB">
        <w:rPr>
          <w:rFonts w:cs="Arial" w:hAnsi="Arial" w:ascii="Arial"/>
          <w:b w:val="false"/>
          <w:i/>
          <w:sz w:val="22"/>
          <w:szCs w:val="22"/>
        </w:rPr>
        <w:t xml:space="preserve"> </w:t>
      </w:r>
    </w:p>
    <w:p w:rsidRDefault="00926241" w:rsidP="00926241" w:rsidR="00926241">
      <w:pPr>
        <w:pStyle w:val="Naslov2"/>
        <w:spacing w:afterAutospacing="false" w:after="0" w:beforeAutospacing="false" w:before="0"/>
        <w:rPr>
          <w:rFonts w:cs="Arial" w:hAnsi="Arial" w:ascii="Arial"/>
          <w:b w:val="false"/>
          <w:i/>
          <w:sz w:val="22"/>
          <w:szCs w:val="22"/>
        </w:rPr>
      </w:pPr>
      <w:r w:rsidRPr="00926241">
        <w:rPr>
          <w:rFonts w:cs="Arial" w:hAnsi="Arial" w:ascii="Arial"/>
          <w:b w:val="false"/>
          <w:sz w:val="22"/>
          <w:szCs w:val="22"/>
        </w:rPr>
        <w:t xml:space="preserve">Postojanje okolnosti </w:t>
      </w:r>
      <w:r w:rsidRPr="00E742F3">
        <w:rPr>
          <w:rFonts w:cs="Arial" w:hAnsi="Arial" w:ascii="Arial"/>
          <w:b w:val="false"/>
          <w:i/>
          <w:sz w:val="22"/>
          <w:szCs w:val="22"/>
        </w:rPr>
        <w:t>nesposobnosti</w:t>
      </w:r>
      <w:r w:rsidRPr="00926241">
        <w:rPr>
          <w:rFonts w:cs="Arial" w:hAnsi="Arial" w:ascii="Arial"/>
          <w:b w:val="false"/>
          <w:sz w:val="22"/>
          <w:szCs w:val="22"/>
        </w:rPr>
        <w:t xml:space="preserve"> za plaćanje dokazano je potvrdom</w:t>
      </w:r>
      <w:r>
        <w:rPr>
          <w:rFonts w:cs="Arial" w:hAnsi="Arial" w:ascii="Arial"/>
          <w:b w:val="false"/>
          <w:sz w:val="22"/>
          <w:szCs w:val="22"/>
        </w:rPr>
        <w:t xml:space="preserve">  Financijske agencije o </w:t>
      </w:r>
      <w:r w:rsidRPr="00A93A53">
        <w:rPr>
          <w:rFonts w:cs="Arial" w:hAnsi="Arial" w:ascii="Arial"/>
          <w:b w:val="false"/>
          <w:color w:themeColor="text1" w:val="000000"/>
          <w:sz w:val="22"/>
          <w:szCs w:val="22"/>
        </w:rPr>
        <w:t xml:space="preserve">blokadi računa i </w:t>
      </w:r>
      <w:r>
        <w:rPr>
          <w:rFonts w:cs="Arial" w:hAnsi="Arial" w:ascii="Arial"/>
          <w:b w:val="false"/>
          <w:color w:themeColor="text1" w:val="000000"/>
          <w:sz w:val="22"/>
          <w:szCs w:val="22"/>
        </w:rPr>
        <w:t xml:space="preserve">novčanih sredstava </w:t>
      </w:r>
      <w:r w:rsidRPr="00A93A53">
        <w:rPr>
          <w:rFonts w:cs="Arial" w:hAnsi="Arial" w:ascii="Arial"/>
          <w:b w:val="false"/>
          <w:color w:themeColor="text1" w:val="000000"/>
          <w:sz w:val="22"/>
          <w:szCs w:val="22"/>
        </w:rPr>
        <w:t xml:space="preserve"> </w:t>
      </w:r>
      <w:r>
        <w:rPr>
          <w:rFonts w:cs="Arial" w:hAnsi="Arial" w:ascii="Arial"/>
          <w:b w:val="false"/>
          <w:color w:themeColor="text1" w:val="000000"/>
          <w:sz w:val="22"/>
          <w:szCs w:val="22"/>
        </w:rPr>
        <w:t>dužnika</w:t>
      </w:r>
      <w:r w:rsidR="00E742F3">
        <w:rPr>
          <w:rFonts w:cs="Arial" w:hAnsi="Arial" w:ascii="Arial"/>
          <w:b w:val="false"/>
          <w:color w:themeColor="text1" w:val="000000"/>
          <w:sz w:val="22"/>
          <w:szCs w:val="22"/>
        </w:rPr>
        <w:t xml:space="preserve"> kojom je utvrđeno da je na računima i novčanim sredstvima dužn</w:t>
      </w:r>
      <w:r w:rsidR="00112040">
        <w:rPr>
          <w:rFonts w:cs="Arial" w:hAnsi="Arial" w:ascii="Arial"/>
          <w:b w:val="false"/>
          <w:color w:themeColor="text1" w:val="000000"/>
          <w:sz w:val="22"/>
          <w:szCs w:val="22"/>
        </w:rPr>
        <w:t>i</w:t>
      </w:r>
      <w:r w:rsidR="00E742F3">
        <w:rPr>
          <w:rFonts w:cs="Arial" w:hAnsi="Arial" w:ascii="Arial"/>
          <w:b w:val="false"/>
          <w:color w:themeColor="text1" w:val="000000"/>
          <w:sz w:val="22"/>
          <w:szCs w:val="22"/>
        </w:rPr>
        <w:t>ka na dan 13.06.2017.</w:t>
      </w:r>
      <w:r>
        <w:rPr>
          <w:rFonts w:cs="Arial" w:hAnsi="Arial" w:ascii="Arial"/>
          <w:b w:val="false"/>
          <w:i/>
          <w:sz w:val="22"/>
          <w:szCs w:val="22"/>
        </w:rPr>
        <w:t xml:space="preserve"> </w:t>
      </w:r>
      <w:r w:rsidR="00E742F3">
        <w:rPr>
          <w:rFonts w:cs="Arial" w:hAnsi="Arial" w:ascii="Arial"/>
          <w:b w:val="false"/>
          <w:color w:themeColor="text1" w:val="000000"/>
          <w:sz w:val="22"/>
          <w:szCs w:val="22"/>
        </w:rPr>
        <w:t xml:space="preserve">evidentirano </w:t>
      </w:r>
      <w:r w:rsidR="00E742F3" w:rsidRPr="00A93A53">
        <w:rPr>
          <w:rFonts w:cs="Arial" w:hAnsi="Arial" w:ascii="Arial"/>
          <w:b w:val="false"/>
          <w:color w:themeColor="text1" w:val="000000"/>
          <w:sz w:val="22"/>
          <w:szCs w:val="22"/>
        </w:rPr>
        <w:t>1325 dana neprekidne blokade zbog nepodmirenih osnova za plaćanje</w:t>
      </w:r>
      <w:r w:rsidR="00E742F3" w:rsidRPr="00DA619B">
        <w:rPr>
          <w:rFonts w:cs="Arial" w:hAnsi="Arial" w:ascii="Arial"/>
          <w:b w:val="false"/>
          <w:color w:val="FF0000"/>
          <w:sz w:val="22"/>
          <w:szCs w:val="22"/>
        </w:rPr>
        <w:t xml:space="preserve"> </w:t>
      </w:r>
      <w:r w:rsidR="00E742F3">
        <w:rPr>
          <w:rFonts w:cs="Arial" w:hAnsi="Arial" w:ascii="Arial"/>
          <w:b w:val="false"/>
          <w:color w:themeColor="text1" w:val="000000"/>
          <w:sz w:val="22"/>
          <w:szCs w:val="22"/>
        </w:rPr>
        <w:t xml:space="preserve">evidentiranih </w:t>
      </w:r>
      <w:r w:rsidR="00E742F3" w:rsidRPr="004B0538">
        <w:rPr>
          <w:rFonts w:cs="Arial" w:hAnsi="Arial" w:ascii="Arial"/>
          <w:b w:val="false"/>
          <w:color w:themeColor="text1" w:val="000000"/>
          <w:sz w:val="22"/>
          <w:szCs w:val="22"/>
        </w:rPr>
        <w:t>u Očevidniku redoslijeda osnova za plaćanje</w:t>
      </w:r>
      <w:r w:rsidR="00E742F3">
        <w:rPr>
          <w:rFonts w:cs="Arial" w:hAnsi="Arial" w:ascii="Arial"/>
          <w:b w:val="false"/>
          <w:color w:themeColor="text1" w:val="000000"/>
          <w:sz w:val="22"/>
          <w:szCs w:val="22"/>
        </w:rPr>
        <w:t xml:space="preserve"> u ukupnom iznosu od 415.374,47 kn</w:t>
      </w:r>
    </w:p>
    <w:p w:rsidRDefault="00E742F3" w:rsidP="00F56B61" w:rsidR="00016463">
      <w:pPr>
        <w:pStyle w:val="Naslov2"/>
        <w:spacing w:afterAutospacing="false" w:after="0" w:beforeAutospacing="false" w:before="0"/>
        <w:rPr>
          <w:rFonts w:cs="Arial" w:hAnsi="Arial" w:ascii="Arial"/>
          <w:b w:val="false"/>
          <w:sz w:val="22"/>
          <w:szCs w:val="22"/>
        </w:rPr>
      </w:pPr>
      <w:r>
        <w:rPr>
          <w:rFonts w:cs="Arial" w:hAnsi="Arial" w:ascii="Arial"/>
          <w:b w:val="false"/>
          <w:sz w:val="22"/>
          <w:szCs w:val="22"/>
        </w:rPr>
        <w:t xml:space="preserve">Postojanje okolnosti </w:t>
      </w:r>
      <w:r w:rsidRPr="00E742F3">
        <w:rPr>
          <w:rFonts w:cs="Arial" w:hAnsi="Arial" w:ascii="Arial"/>
          <w:b w:val="false"/>
          <w:i/>
          <w:sz w:val="22"/>
          <w:szCs w:val="22"/>
        </w:rPr>
        <w:t xml:space="preserve">prezaduženosti </w:t>
      </w:r>
      <w:r>
        <w:rPr>
          <w:rFonts w:cs="Arial" w:hAnsi="Arial" w:ascii="Arial"/>
          <w:b w:val="false"/>
          <w:sz w:val="22"/>
          <w:szCs w:val="22"/>
        </w:rPr>
        <w:t>dokazano je utvrđenom činjenicom da imovina dužnika iznosi 531.981,13 kn, a postojeće obveze 651.154,31 kn.</w:t>
      </w:r>
    </w:p>
    <w:p w:rsidRDefault="00F56B61" w:rsidP="00F56B61" w:rsidR="00F56B61">
      <w:pPr>
        <w:pStyle w:val="Naslov2"/>
        <w:spacing w:afterAutospacing="false" w:after="0" w:beforeAutospacing="false" w:before="0"/>
        <w:rPr>
          <w:rFonts w:cs="Arial" w:hAnsi="Arial" w:ascii="Arial"/>
          <w:b w:val="false"/>
          <w:sz w:val="22"/>
          <w:szCs w:val="22"/>
        </w:rPr>
      </w:pPr>
      <w:r>
        <w:rPr>
          <w:rFonts w:cs="Arial" w:hAnsi="Arial" w:ascii="Arial"/>
          <w:b w:val="false"/>
          <w:sz w:val="22"/>
          <w:szCs w:val="22"/>
        </w:rPr>
        <w:t>Osoba ovlaštena za zastupanje dužnika po zakonu nije ispunjavala svoje dužnosti u vezi trgovačkopravnih i poreznopravnih obveza dužnika da vodi knjige i polaže račune za razdoblje</w:t>
      </w:r>
    </w:p>
    <w:p w:rsidRDefault="00F56B61" w:rsidP="00F56B61" w:rsidR="00F56B61" w:rsidRPr="001A38CB">
      <w:pPr>
        <w:pStyle w:val="Naslov2"/>
        <w:spacing w:afterAutospacing="false" w:after="0" w:beforeAutospacing="false" w:before="0"/>
        <w:rPr>
          <w:rFonts w:cs="Arial" w:hAnsi="Arial" w:ascii="Arial"/>
          <w:b w:val="false"/>
          <w:sz w:val="22"/>
          <w:szCs w:val="22"/>
        </w:rPr>
      </w:pPr>
      <w:r>
        <w:rPr>
          <w:rFonts w:cs="Arial" w:hAnsi="Arial" w:ascii="Arial"/>
          <w:b w:val="false"/>
          <w:sz w:val="22"/>
          <w:szCs w:val="22"/>
        </w:rPr>
        <w:t xml:space="preserve">od 01.01.2013. do 14.06.2017. Temeljem preuzete poslovne dokumentacije </w:t>
      </w:r>
      <w:r w:rsidR="001862E5">
        <w:rPr>
          <w:rFonts w:cs="Arial" w:hAnsi="Arial" w:ascii="Arial"/>
          <w:b w:val="false"/>
          <w:sz w:val="22"/>
          <w:szCs w:val="22"/>
        </w:rPr>
        <w:t>ustrojene su poslovne knjige, zabilježeni poslovni događaji, izrađena i otpravljena  godišnja financijska izvješća do otvaranja stečajnog postupka / bilance, računi dobiti i gubitka, prijave poreza na dodanu vrijednost i dobiti i ost. / što je s prikupljenim podacima iz Registra javno dostupnih godišnjih financijskih izvještaja kojeg vodi Fina</w:t>
      </w:r>
      <w:r w:rsidR="00781CED">
        <w:rPr>
          <w:rFonts w:cs="Arial" w:hAnsi="Arial" w:ascii="Arial"/>
          <w:b w:val="false"/>
          <w:sz w:val="22"/>
          <w:szCs w:val="22"/>
        </w:rPr>
        <w:t>ncijska agencija</w:t>
      </w:r>
      <w:r w:rsidR="001862E5">
        <w:rPr>
          <w:rFonts w:cs="Arial" w:hAnsi="Arial" w:ascii="Arial"/>
          <w:b w:val="false"/>
          <w:sz w:val="22"/>
          <w:szCs w:val="22"/>
        </w:rPr>
        <w:t xml:space="preserve">, informacijskog sustava Porezne uprave, informacijskog sustava HZMO, od tijela dužnika i ostalih bilo osnovom za izradu analize </w:t>
      </w:r>
      <w:r w:rsidR="006B3945">
        <w:rPr>
          <w:rFonts w:cs="Arial" w:hAnsi="Arial" w:ascii="Arial"/>
          <w:b w:val="false"/>
          <w:sz w:val="22"/>
          <w:szCs w:val="22"/>
        </w:rPr>
        <w:t xml:space="preserve">stanja i poslovanja dužnika </w:t>
      </w:r>
      <w:r w:rsidR="00112040">
        <w:rPr>
          <w:rFonts w:cs="Arial" w:hAnsi="Arial" w:ascii="Arial"/>
          <w:b w:val="false"/>
          <w:sz w:val="22"/>
          <w:szCs w:val="22"/>
        </w:rPr>
        <w:t xml:space="preserve">do otvaranja stečajnog postupka, </w:t>
      </w:r>
      <w:r w:rsidR="006B3945">
        <w:rPr>
          <w:rFonts w:cs="Arial" w:hAnsi="Arial" w:ascii="Arial"/>
          <w:b w:val="false"/>
          <w:sz w:val="22"/>
          <w:szCs w:val="22"/>
        </w:rPr>
        <w:t>kojom su utvrđeni podaci o pravnoj i činjeničnoj osnovi u odnosu na svaki dio imovine i obveza, potrebni za izradu izvješća o gospodarskom položaju dužnika i njegovim uzrocima.</w:t>
      </w:r>
    </w:p>
    <w:p w:rsidRDefault="00112040" w:rsidP="00BC59CB" w:rsidR="00112040">
      <w:pPr>
        <w:pStyle w:val="Naslov2"/>
        <w:spacing w:afterAutospacing="false" w:after="0" w:beforeAutospacing="false" w:before="0"/>
        <w:rPr>
          <w:rFonts w:cs="Arial" w:hAnsi="Arial" w:ascii="Arial"/>
          <w:b w:val="false"/>
          <w:sz w:val="22"/>
          <w:szCs w:val="22"/>
        </w:rPr>
      </w:pPr>
    </w:p>
    <w:p w:rsidRDefault="00E30282" w:rsidP="00BC59CB" w:rsidR="00B3349D">
      <w:pPr>
        <w:pStyle w:val="Naslov2"/>
        <w:spacing w:afterAutospacing="false" w:after="0" w:beforeAutospacing="false" w:before="0"/>
        <w:rPr>
          <w:rFonts w:cs="Arial" w:hAnsi="Arial" w:ascii="Arial"/>
          <w:b w:val="false"/>
          <w:sz w:val="22"/>
          <w:szCs w:val="22"/>
        </w:rPr>
      </w:pPr>
      <w:r>
        <w:rPr>
          <w:rFonts w:cs="Arial" w:hAnsi="Arial" w:ascii="Arial"/>
          <w:b w:val="false"/>
          <w:sz w:val="22"/>
          <w:szCs w:val="22"/>
        </w:rPr>
        <w:t>Dužni</w:t>
      </w:r>
      <w:r w:rsidR="005454F0">
        <w:rPr>
          <w:rFonts w:cs="Arial" w:hAnsi="Arial" w:ascii="Arial"/>
          <w:b w:val="false"/>
          <w:sz w:val="22"/>
          <w:szCs w:val="22"/>
        </w:rPr>
        <w:t>k i</w:t>
      </w:r>
      <w:r>
        <w:rPr>
          <w:rFonts w:cs="Arial" w:hAnsi="Arial" w:ascii="Arial"/>
          <w:b w:val="false"/>
          <w:sz w:val="22"/>
          <w:szCs w:val="22"/>
        </w:rPr>
        <w:t>ma nekretnine.</w:t>
      </w:r>
      <w:r w:rsidR="00B3349D">
        <w:rPr>
          <w:rFonts w:cs="Arial" w:hAnsi="Arial" w:ascii="Arial"/>
          <w:b w:val="false"/>
          <w:sz w:val="22"/>
          <w:szCs w:val="22"/>
        </w:rPr>
        <w:t xml:space="preserve"> </w:t>
      </w:r>
    </w:p>
    <w:p w:rsidRDefault="005454F0" w:rsidP="00F50961" w:rsidR="00F50961">
      <w:pPr>
        <w:rPr>
          <w:rFonts w:cs="Arial" w:hAnsi="Arial" w:ascii="Arial"/>
          <w:sz w:val="22"/>
          <w:szCs w:val="22"/>
        </w:rPr>
      </w:pPr>
      <w:r w:rsidRPr="00F50961">
        <w:rPr>
          <w:rFonts w:cs="Arial" w:hAnsi="Arial" w:ascii="Arial"/>
          <w:sz w:val="22"/>
          <w:szCs w:val="22"/>
        </w:rPr>
        <w:t>Upisan je kao vlasnik nekretnina upisanih u zemljišne knjige Općinskog suda u Velikoj Gorici, zk.ul. 5902, k.o. Velika Gorica, stambena zgrada, ul. dr. Jurja Dobrile 34, 36, 38, 40 od 1380 m2, povezano s vlasništvom posebnog dijela: - 32. suvlasnički dio 3,94/1000 etažno vlasništvo (E-32) Lokal L 1/C u prizemlju, površine 21,59 m2, - 36. suvlasnički dio 4, 78/1000 etažno vlasništvo (E-36) Lokal L 3/A u prizemlju, površine 26,20 m2, u zgradi u ulici dr. J</w:t>
      </w:r>
      <w:r w:rsidR="00B3349D" w:rsidRPr="00F50961">
        <w:rPr>
          <w:rFonts w:cs="Arial" w:hAnsi="Arial" w:ascii="Arial"/>
          <w:sz w:val="22"/>
          <w:szCs w:val="22"/>
        </w:rPr>
        <w:t>ur</w:t>
      </w:r>
      <w:r w:rsidRPr="00F50961">
        <w:rPr>
          <w:rFonts w:cs="Arial" w:hAnsi="Arial" w:ascii="Arial"/>
          <w:sz w:val="22"/>
          <w:szCs w:val="22"/>
        </w:rPr>
        <w:t>ja Dobrile 34</w:t>
      </w:r>
      <w:r w:rsidR="00B3349D" w:rsidRPr="00F50961">
        <w:rPr>
          <w:rFonts w:cs="Arial" w:hAnsi="Arial" w:ascii="Arial"/>
          <w:sz w:val="22"/>
          <w:szCs w:val="22"/>
        </w:rPr>
        <w:t>.</w:t>
      </w:r>
    </w:p>
    <w:p w:rsidRDefault="00B3349D" w:rsidP="00F50961" w:rsidR="00F50961">
      <w:pPr>
        <w:rPr>
          <w:rFonts w:cs="Arial" w:hAnsi="Arial" w:ascii="Arial"/>
          <w:sz w:val="22"/>
          <w:szCs w:val="22"/>
        </w:rPr>
      </w:pPr>
      <w:r w:rsidRPr="00F50961">
        <w:rPr>
          <w:rFonts w:cs="Arial" w:hAnsi="Arial" w:ascii="Arial"/>
          <w:sz w:val="22"/>
          <w:szCs w:val="22"/>
        </w:rPr>
        <w:t>Vrijednost</w:t>
      </w:r>
      <w:r w:rsidR="00F50961" w:rsidRPr="00F50961">
        <w:rPr>
          <w:rFonts w:cs="Arial" w:hAnsi="Arial" w:ascii="Arial"/>
          <w:sz w:val="22"/>
          <w:szCs w:val="22"/>
        </w:rPr>
        <w:t>i</w:t>
      </w:r>
      <w:r w:rsidRPr="00F50961">
        <w:rPr>
          <w:rFonts w:cs="Arial" w:hAnsi="Arial" w:ascii="Arial"/>
          <w:sz w:val="22"/>
          <w:szCs w:val="22"/>
        </w:rPr>
        <w:t xml:space="preserve"> nekretnina </w:t>
      </w:r>
      <w:r w:rsidR="00F50961" w:rsidRPr="00F50961">
        <w:rPr>
          <w:rFonts w:cs="Arial" w:hAnsi="Arial" w:ascii="Arial"/>
          <w:sz w:val="22"/>
          <w:szCs w:val="22"/>
        </w:rPr>
        <w:t>utvrđene su Procjembenim elaboratom tržišne vrijednosti stalnog</w:t>
      </w:r>
      <w:r w:rsidR="00F50961">
        <w:rPr>
          <w:rFonts w:cs="Arial" w:hAnsi="Arial" w:ascii="Arial"/>
          <w:sz w:val="22"/>
          <w:szCs w:val="22"/>
        </w:rPr>
        <w:t xml:space="preserve"> </w:t>
      </w:r>
      <w:r w:rsidR="00F50961" w:rsidRPr="00F50961">
        <w:rPr>
          <w:rFonts w:cs="Arial" w:hAnsi="Arial" w:ascii="Arial"/>
          <w:sz w:val="22"/>
          <w:szCs w:val="22"/>
        </w:rPr>
        <w:t xml:space="preserve">sudskog vještaka Nives Taribe, ing.građ. iz Karlovca, Masarykova 30  </w:t>
      </w:r>
      <w:r w:rsidR="00F50961">
        <w:rPr>
          <w:rFonts w:cs="Arial" w:hAnsi="Arial" w:ascii="Arial"/>
          <w:sz w:val="22"/>
          <w:szCs w:val="22"/>
        </w:rPr>
        <w:t xml:space="preserve"> u iznosu 471.900,00 kn.</w:t>
      </w:r>
    </w:p>
    <w:p w:rsidRDefault="00F50961" w:rsidP="00F50961" w:rsidR="00F50961">
      <w:pPr>
        <w:rPr>
          <w:rFonts w:cs="Arial" w:hAnsi="Arial" w:ascii="Arial"/>
          <w:sz w:val="22"/>
          <w:szCs w:val="22"/>
        </w:rPr>
      </w:pPr>
      <w:r>
        <w:rPr>
          <w:rFonts w:cs="Arial" w:hAnsi="Arial" w:ascii="Arial"/>
          <w:sz w:val="22"/>
          <w:szCs w:val="22"/>
        </w:rPr>
        <w:t>Na nekretninama ima pravo odvojenog namirenja r</w:t>
      </w:r>
      <w:r w:rsidRPr="00F50961">
        <w:rPr>
          <w:rFonts w:cs="Arial" w:hAnsi="Arial" w:ascii="Arial"/>
          <w:sz w:val="22"/>
          <w:szCs w:val="22"/>
        </w:rPr>
        <w:t>azlučni vjerovnik RH, MF, PU, PUZ, Ispostava Velika Gorica</w:t>
      </w:r>
      <w:r>
        <w:rPr>
          <w:rFonts w:cs="Arial" w:hAnsi="Arial" w:ascii="Arial"/>
          <w:sz w:val="22"/>
          <w:szCs w:val="22"/>
        </w:rPr>
        <w:t>,</w:t>
      </w:r>
      <w:r w:rsidR="0027077D">
        <w:rPr>
          <w:rFonts w:cs="Arial" w:hAnsi="Arial" w:ascii="Arial"/>
          <w:sz w:val="22"/>
          <w:szCs w:val="22"/>
        </w:rPr>
        <w:t xml:space="preserve"> u visini tražbine osigurane razlučnim pravom  od 336.253,93 kn, </w:t>
      </w:r>
      <w:r>
        <w:rPr>
          <w:rFonts w:cs="Arial" w:hAnsi="Arial" w:ascii="Arial"/>
          <w:sz w:val="22"/>
          <w:szCs w:val="22"/>
        </w:rPr>
        <w:t xml:space="preserve"> temeljem Ugovor</w:t>
      </w:r>
      <w:r w:rsidR="009970E2">
        <w:rPr>
          <w:rFonts w:cs="Arial" w:hAnsi="Arial" w:ascii="Arial"/>
          <w:sz w:val="22"/>
          <w:szCs w:val="22"/>
        </w:rPr>
        <w:t>a o založnom pravu od 24.02.2010</w:t>
      </w:r>
      <w:r>
        <w:rPr>
          <w:rFonts w:cs="Arial" w:hAnsi="Arial" w:ascii="Arial"/>
          <w:sz w:val="22"/>
          <w:szCs w:val="22"/>
        </w:rPr>
        <w:t>. i Rješenja o osiguranju Općinskog suda u Velikoj Gori</w:t>
      </w:r>
      <w:r w:rsidR="009970E2">
        <w:rPr>
          <w:rFonts w:cs="Arial" w:hAnsi="Arial" w:ascii="Arial"/>
          <w:sz w:val="22"/>
          <w:szCs w:val="22"/>
        </w:rPr>
        <w:t>ci br. Ovr-1270/14 od 22.12.2014</w:t>
      </w:r>
      <w:r>
        <w:rPr>
          <w:rFonts w:cs="Arial" w:hAnsi="Arial" w:ascii="Arial"/>
          <w:sz w:val="22"/>
          <w:szCs w:val="22"/>
        </w:rPr>
        <w:t>.</w:t>
      </w:r>
    </w:p>
    <w:p w:rsidRDefault="00F50961" w:rsidP="00F50961" w:rsidR="00F50961">
      <w:pPr>
        <w:rPr>
          <w:rFonts w:cs="Arial" w:hAnsi="Arial" w:ascii="Arial"/>
          <w:sz w:val="22"/>
          <w:szCs w:val="22"/>
        </w:rPr>
      </w:pPr>
    </w:p>
    <w:p w:rsidRDefault="00EC7D29" w:rsidP="00EC7D29" w:rsidR="0027077D">
      <w:pPr>
        <w:rPr>
          <w:rFonts w:cs="Arial" w:hAnsi="Arial" w:ascii="Arial"/>
          <w:sz w:val="22"/>
          <w:szCs w:val="22"/>
        </w:rPr>
      </w:pPr>
      <w:r w:rsidRPr="00105147">
        <w:rPr>
          <w:rFonts w:cs="Arial" w:hAnsi="Arial" w:ascii="Arial"/>
          <w:sz w:val="22"/>
          <w:szCs w:val="22"/>
        </w:rPr>
        <w:t>Dužnik ima pokretnine</w:t>
      </w:r>
      <w:r w:rsidR="0027077D">
        <w:rPr>
          <w:rFonts w:cs="Arial" w:hAnsi="Arial" w:ascii="Arial"/>
          <w:sz w:val="22"/>
          <w:szCs w:val="22"/>
        </w:rPr>
        <w:t>.</w:t>
      </w:r>
      <w:r w:rsidRPr="00105147">
        <w:rPr>
          <w:rFonts w:cs="Arial" w:hAnsi="Arial" w:ascii="Arial"/>
          <w:sz w:val="22"/>
          <w:szCs w:val="22"/>
        </w:rPr>
        <w:t xml:space="preserve"> </w:t>
      </w:r>
    </w:p>
    <w:p w:rsidRDefault="0027077D" w:rsidP="00D10FE5" w:rsidR="00D10FE5">
      <w:pPr>
        <w:ind w:right="-471"/>
        <w:rPr>
          <w:rFonts w:cs="Arial" w:hAnsi="Arial" w:ascii="Arial"/>
          <w:sz w:val="22"/>
          <w:szCs w:val="22"/>
        </w:rPr>
      </w:pPr>
      <w:r>
        <w:rPr>
          <w:rFonts w:cs="Arial" w:hAnsi="Arial" w:ascii="Arial"/>
          <w:sz w:val="22"/>
          <w:szCs w:val="22"/>
        </w:rPr>
        <w:t>Vlasnik je pokretnina utvrđenih popisom na dan 16.06.2017. – obrazac DI</w:t>
      </w:r>
      <w:r w:rsidR="006810AE">
        <w:rPr>
          <w:rFonts w:cs="Arial" w:hAnsi="Arial" w:ascii="Arial"/>
          <w:sz w:val="22"/>
          <w:szCs w:val="22"/>
        </w:rPr>
        <w:t xml:space="preserve"> i primopredanih na dan 16.06.2017. – Zapisnik i to:  </w:t>
      </w:r>
      <w:r w:rsidR="00D10FE5">
        <w:rPr>
          <w:rFonts w:cs="Arial" w:hAnsi="Arial" w:ascii="Arial"/>
          <w:sz w:val="22"/>
          <w:szCs w:val="22"/>
        </w:rPr>
        <w:t xml:space="preserve">moped Piaggio, 1997., 2 fax L Canon, 2 kopirke Canon, 4 PC Intel inside  Pentium,  4 monitora IS Pentium, 2 Printera IS Pentium, 12 metalnih polica, 8 drvenih kreveta,  8  jogi madraca , 12 kancelarijskih stolova, 4 telefonska aparata Panasonic, Ploter HP Hewltt Pacard 450 C,  </w:t>
      </w:r>
    </w:p>
    <w:p w:rsidRDefault="00D10FE5" w:rsidP="00D10FE5" w:rsidR="006810AE">
      <w:pPr>
        <w:rPr>
          <w:rFonts w:cs="Arial" w:hAnsi="Arial" w:ascii="Arial"/>
          <w:sz w:val="22"/>
          <w:szCs w:val="22"/>
        </w:rPr>
      </w:pPr>
      <w:r>
        <w:rPr>
          <w:rFonts w:cs="Arial" w:hAnsi="Arial" w:ascii="Arial"/>
          <w:sz w:val="22"/>
          <w:szCs w:val="22"/>
        </w:rPr>
        <w:t>6 uredskih stolica, Autocad 2004, 7 tipkovnica Genius, 2 printera Epson stylus photo 1400, monitor LG Flatron 1718s, printer HP 1220 C, 3 telefonska aparata Siemens</w:t>
      </w:r>
      <w:r w:rsidR="006810AE">
        <w:rPr>
          <w:rFonts w:cs="Arial" w:hAnsi="Arial" w:ascii="Arial"/>
          <w:sz w:val="22"/>
          <w:szCs w:val="22"/>
        </w:rPr>
        <w:t xml:space="preserve">. </w:t>
      </w:r>
    </w:p>
    <w:p w:rsidRDefault="006810AE" w:rsidP="006810AE" w:rsidR="0027077D" w:rsidRPr="006810AE">
      <w:pPr>
        <w:rPr>
          <w:rFonts w:cs="Arial" w:hAnsi="Arial" w:ascii="Arial"/>
          <w:sz w:val="22"/>
          <w:szCs w:val="22"/>
        </w:rPr>
      </w:pPr>
      <w:r>
        <w:rPr>
          <w:rFonts w:cs="Arial" w:hAnsi="Arial" w:ascii="Arial"/>
          <w:sz w:val="22"/>
          <w:szCs w:val="22"/>
        </w:rPr>
        <w:lastRenderedPageBreak/>
        <w:t xml:space="preserve">Vrijednosti pokretnina </w:t>
      </w:r>
      <w:r w:rsidRPr="006810AE">
        <w:rPr>
          <w:rFonts w:cs="Arial" w:hAnsi="Arial" w:ascii="Arial"/>
          <w:sz w:val="22"/>
          <w:szCs w:val="22"/>
        </w:rPr>
        <w:t>utvrđene su  Procjenom pokretnina stalnog  sudskog vještaka Ivice Mikšića, dipl. ing. stroj. iz Karlovca</w:t>
      </w:r>
      <w:r w:rsidR="00016463">
        <w:rPr>
          <w:rFonts w:cs="Arial" w:hAnsi="Arial" w:ascii="Arial"/>
          <w:sz w:val="22"/>
          <w:szCs w:val="22"/>
        </w:rPr>
        <w:t xml:space="preserve"> u iznosu 3.194,00 kn. Pokretnine su zastarjele, oštećene, bez tržišne vrijednosti, rashodovane i isknjižene.</w:t>
      </w:r>
    </w:p>
    <w:p w:rsidRDefault="0027077D" w:rsidP="001B1C65" w:rsidR="0027077D" w:rsidRPr="006810AE">
      <w:pPr>
        <w:rPr>
          <w:rFonts w:cs="Arial" w:hAnsi="Arial" w:ascii="Arial"/>
          <w:sz w:val="22"/>
          <w:szCs w:val="22"/>
        </w:rPr>
      </w:pPr>
    </w:p>
    <w:p w:rsidRDefault="00442638" w:rsidP="001B1C65" w:rsidR="00016463">
      <w:pPr>
        <w:rPr>
          <w:rFonts w:cs="Arial" w:hAnsi="Arial" w:ascii="Arial"/>
          <w:sz w:val="22"/>
          <w:szCs w:val="22"/>
        </w:rPr>
      </w:pPr>
      <w:r>
        <w:rPr>
          <w:rFonts w:cs="Arial" w:hAnsi="Arial" w:ascii="Arial"/>
          <w:sz w:val="22"/>
          <w:szCs w:val="22"/>
        </w:rPr>
        <w:t>Dužnik ima potraživanja</w:t>
      </w:r>
      <w:r w:rsidR="00016463">
        <w:rPr>
          <w:rFonts w:cs="Arial" w:hAnsi="Arial" w:ascii="Arial"/>
          <w:sz w:val="22"/>
          <w:szCs w:val="22"/>
        </w:rPr>
        <w:t>.</w:t>
      </w:r>
    </w:p>
    <w:p w:rsidRDefault="00016463" w:rsidP="001B1C65" w:rsidR="00016463" w:rsidRPr="00E742F3">
      <w:pPr>
        <w:rPr>
          <w:rFonts w:cs="Arial" w:hAnsi="Arial" w:ascii="Arial"/>
          <w:color w:themeColor="text1" w:val="000000"/>
          <w:sz w:val="22"/>
          <w:szCs w:val="22"/>
        </w:rPr>
      </w:pPr>
      <w:r w:rsidRPr="00E742F3">
        <w:rPr>
          <w:rFonts w:cs="Arial" w:hAnsi="Arial" w:ascii="Arial"/>
          <w:color w:themeColor="text1" w:val="000000"/>
          <w:sz w:val="22"/>
          <w:szCs w:val="22"/>
        </w:rPr>
        <w:t xml:space="preserve">U poslovnim knjigama i poslovnoj dokumentaciji </w:t>
      </w:r>
      <w:r w:rsidR="00186833" w:rsidRPr="00E742F3">
        <w:rPr>
          <w:rFonts w:cs="Arial" w:hAnsi="Arial" w:ascii="Arial"/>
          <w:color w:themeColor="text1" w:val="000000"/>
          <w:sz w:val="22"/>
          <w:szCs w:val="22"/>
        </w:rPr>
        <w:t>zabilježena</w:t>
      </w:r>
      <w:r w:rsidRPr="00E742F3">
        <w:rPr>
          <w:rFonts w:cs="Arial" w:hAnsi="Arial" w:ascii="Arial"/>
          <w:color w:themeColor="text1" w:val="000000"/>
          <w:sz w:val="22"/>
          <w:szCs w:val="22"/>
        </w:rPr>
        <w:t xml:space="preserve"> je pozajmica člana društva / direktora u iznosu 56.887,13 kn</w:t>
      </w:r>
      <w:r w:rsidR="00186833" w:rsidRPr="00E742F3">
        <w:rPr>
          <w:rFonts w:cs="Arial" w:hAnsi="Arial" w:ascii="Arial"/>
          <w:color w:themeColor="text1" w:val="000000"/>
          <w:sz w:val="22"/>
          <w:szCs w:val="22"/>
        </w:rPr>
        <w:t>.</w:t>
      </w:r>
      <w:r w:rsidRPr="00E742F3">
        <w:rPr>
          <w:rFonts w:cs="Arial" w:hAnsi="Arial" w:ascii="Arial"/>
          <w:color w:themeColor="text1" w:val="000000"/>
          <w:sz w:val="22"/>
          <w:szCs w:val="22"/>
        </w:rPr>
        <w:t xml:space="preserve"> </w:t>
      </w:r>
    </w:p>
    <w:p w:rsidRDefault="00016463" w:rsidP="001B1C65" w:rsidR="00016463">
      <w:pPr>
        <w:rPr>
          <w:rFonts w:cs="Arial" w:hAnsi="Arial" w:ascii="Arial"/>
          <w:sz w:val="22"/>
          <w:szCs w:val="22"/>
        </w:rPr>
      </w:pPr>
    </w:p>
    <w:p w:rsidRDefault="001E6069" w:rsidP="00186833" w:rsidR="00121130">
      <w:pPr>
        <w:rPr>
          <w:rFonts w:cs="Arial" w:hAnsi="Arial" w:ascii="Arial"/>
          <w:sz w:val="22"/>
          <w:szCs w:val="22"/>
        </w:rPr>
      </w:pPr>
      <w:r>
        <w:rPr>
          <w:rFonts w:cs="Arial" w:hAnsi="Arial" w:ascii="Arial"/>
          <w:sz w:val="22"/>
          <w:szCs w:val="22"/>
        </w:rPr>
        <w:t>Dužnik nema  druge imovine.</w:t>
      </w:r>
    </w:p>
    <w:p w:rsidRDefault="00B475D3" w:rsidP="00121130" w:rsidR="00B475D3">
      <w:pPr>
        <w:tabs>
          <w:tab w:pos="5280" w:val="left"/>
        </w:tabs>
        <w:rPr>
          <w:rFonts w:cs="Arial" w:hAnsi="Arial" w:ascii="Arial"/>
          <w:sz w:val="22"/>
          <w:szCs w:val="22"/>
        </w:rPr>
      </w:pPr>
    </w:p>
    <w:p w:rsidRDefault="00ED68B2" w:rsidP="00121130" w:rsidR="00186833">
      <w:pPr>
        <w:tabs>
          <w:tab w:pos="5280" w:val="left"/>
        </w:tabs>
        <w:rPr>
          <w:rFonts w:cs="Arial" w:hAnsi="Arial" w:ascii="Arial"/>
          <w:sz w:val="22"/>
          <w:szCs w:val="22"/>
        </w:rPr>
      </w:pPr>
      <w:r>
        <w:rPr>
          <w:rFonts w:cs="Arial" w:hAnsi="Arial" w:ascii="Arial"/>
          <w:sz w:val="22"/>
          <w:szCs w:val="22"/>
        </w:rPr>
        <w:t>Dužnik ima obveze.</w:t>
      </w:r>
    </w:p>
    <w:p w:rsidRDefault="00D66A0B" w:rsidP="00121130" w:rsidR="00D66A0B">
      <w:pPr>
        <w:tabs>
          <w:tab w:pos="5280" w:val="left"/>
        </w:tabs>
        <w:rPr>
          <w:rFonts w:cs="Arial" w:hAnsi="Arial" w:ascii="Arial"/>
          <w:sz w:val="22"/>
          <w:szCs w:val="22"/>
        </w:rPr>
      </w:pPr>
      <w:r>
        <w:rPr>
          <w:rFonts w:cs="Arial" w:hAnsi="Arial" w:ascii="Arial"/>
          <w:sz w:val="22"/>
          <w:szCs w:val="22"/>
        </w:rPr>
        <w:t>Sastavljenim popisom svih tražbina radnika i prijašnjih dužnikovih radnika nastalih do otvaranja stečajnog postupka iz radnog odnosa utvrđene su tražbine prvog višeg isplatnog reda u uk</w:t>
      </w:r>
      <w:r w:rsidR="00DA619B">
        <w:rPr>
          <w:rFonts w:cs="Arial" w:hAnsi="Arial" w:ascii="Arial"/>
          <w:sz w:val="22"/>
          <w:szCs w:val="22"/>
        </w:rPr>
        <w:t xml:space="preserve">upnom bruto iznosu 470.191,37 kn, i to Tomislav Hrkać, Jurjevski Hrast 11, Velika Gorica, 153.432,71 kn, Stipe Marić, Međašni Klanac 3, Zagreb, 150.619,52 kn, Josip Paljuk, Jurja Dobrile 38, Velika Gorica,  11.522,93 kn, Matija Rukavina, I.G. Kovačića 28, Velika Gorica, 62.056,11 kn, Emin Galijašević, Jurja Dobrile 18, Velika Gorica, </w:t>
      </w:r>
      <w:r w:rsidR="00DA619B" w:rsidRPr="00DA619B">
        <w:rPr>
          <w:rFonts w:cs="Arial" w:hAnsi="Arial" w:ascii="Arial"/>
          <w:sz w:val="22"/>
          <w:szCs w:val="22"/>
        </w:rPr>
        <w:t>43.236,79</w:t>
      </w:r>
      <w:r w:rsidR="00DA619B">
        <w:rPr>
          <w:rFonts w:cs="Arial" w:hAnsi="Arial" w:ascii="Arial"/>
          <w:sz w:val="22"/>
          <w:szCs w:val="22"/>
        </w:rPr>
        <w:t xml:space="preserve"> kn, Juraj Gršetić , Dragutina Domjanića 7, Velika Gorica, 23.331,09 kn, Tomislav Piškur, Velikogorička 66, Novo Čiče, 18.809,79 kn, Ivan Dubravica, Slavka Kolara 3, Velika Gorica, 7.182,43 kn.</w:t>
      </w:r>
    </w:p>
    <w:p w:rsidRDefault="00D66A0B" w:rsidP="00121130" w:rsidR="009A34E7" w:rsidRPr="00D66A0B">
      <w:pPr>
        <w:tabs>
          <w:tab w:pos="5280" w:val="left"/>
        </w:tabs>
        <w:rPr>
          <w:rFonts w:cs="Arial" w:hAnsi="Arial" w:ascii="Arial"/>
          <w:sz w:val="22"/>
          <w:szCs w:val="22"/>
        </w:rPr>
      </w:pPr>
      <w:r>
        <w:rPr>
          <w:rFonts w:cs="Arial" w:hAnsi="Arial" w:ascii="Arial"/>
          <w:sz w:val="22"/>
          <w:szCs w:val="22"/>
        </w:rPr>
        <w:t>Prijavljene su i prizn</w:t>
      </w:r>
      <w:r w:rsidR="009A34E7">
        <w:rPr>
          <w:rFonts w:cs="Arial" w:hAnsi="Arial" w:ascii="Arial"/>
          <w:sz w:val="22"/>
          <w:szCs w:val="22"/>
        </w:rPr>
        <w:t>ate u cijelosti tražbine drugog</w:t>
      </w:r>
      <w:r>
        <w:rPr>
          <w:rFonts w:cs="Arial" w:hAnsi="Arial" w:ascii="Arial"/>
          <w:sz w:val="22"/>
          <w:szCs w:val="22"/>
        </w:rPr>
        <w:t xml:space="preserve"> višeg isplatnog reda u ukupnom iznosu </w:t>
      </w:r>
      <w:r w:rsidR="00467289">
        <w:rPr>
          <w:rFonts w:cs="Arial" w:hAnsi="Arial" w:ascii="Arial"/>
          <w:sz w:val="22"/>
          <w:szCs w:val="22"/>
        </w:rPr>
        <w:t>180.962,94</w:t>
      </w:r>
      <w:r>
        <w:rPr>
          <w:rFonts w:cs="Arial" w:hAnsi="Arial" w:ascii="Arial"/>
          <w:sz w:val="22"/>
          <w:szCs w:val="22"/>
        </w:rPr>
        <w:t xml:space="preserve"> kn i to tražbine RH, MF, PU, PUZ Ispostava Velika Gorica, Trg kra</w:t>
      </w:r>
      <w:r w:rsidR="009A34E7">
        <w:rPr>
          <w:rFonts w:cs="Arial" w:hAnsi="Arial" w:ascii="Arial"/>
          <w:sz w:val="22"/>
          <w:szCs w:val="22"/>
        </w:rPr>
        <w:t>lja Tomisl</w:t>
      </w:r>
      <w:r w:rsidR="00467289">
        <w:rPr>
          <w:rFonts w:cs="Arial" w:hAnsi="Arial" w:ascii="Arial"/>
          <w:sz w:val="22"/>
          <w:szCs w:val="22"/>
        </w:rPr>
        <w:t xml:space="preserve">ava 34, Velika Gorica </w:t>
      </w:r>
      <w:r w:rsidR="00467289" w:rsidRPr="00E742F3">
        <w:rPr>
          <w:rFonts w:cs="Arial" w:hAnsi="Arial" w:ascii="Arial"/>
          <w:color w:themeColor="text1" w:val="000000"/>
          <w:sz w:val="22"/>
          <w:szCs w:val="22"/>
        </w:rPr>
        <w:t>24.174,94</w:t>
      </w:r>
      <w:r w:rsidR="009A34E7" w:rsidRPr="00E742F3">
        <w:rPr>
          <w:rFonts w:cs="Arial" w:hAnsi="Arial" w:ascii="Arial"/>
          <w:color w:themeColor="text1" w:val="000000"/>
          <w:sz w:val="22"/>
          <w:szCs w:val="22"/>
        </w:rPr>
        <w:t xml:space="preserve"> kn,</w:t>
      </w:r>
      <w:r w:rsidRPr="00E742F3">
        <w:rPr>
          <w:rFonts w:cs="Arial" w:hAnsi="Arial" w:ascii="Arial"/>
          <w:color w:themeColor="text1" w:val="000000"/>
          <w:sz w:val="22"/>
          <w:szCs w:val="22"/>
        </w:rPr>
        <w:t xml:space="preserve"> ŽPD d.d.- Željezničko projektno duštv</w:t>
      </w:r>
      <w:r w:rsidR="009A34E7" w:rsidRPr="00E742F3">
        <w:rPr>
          <w:rFonts w:cs="Arial" w:hAnsi="Arial" w:ascii="Arial"/>
          <w:color w:themeColor="text1" w:val="000000"/>
          <w:sz w:val="22"/>
          <w:szCs w:val="22"/>
        </w:rPr>
        <w:t>o d.d., Miševečka 15 a, Zagreb</w:t>
      </w:r>
      <w:r w:rsidR="00D10FE5" w:rsidRPr="00E742F3">
        <w:rPr>
          <w:rFonts w:cs="Arial" w:hAnsi="Arial" w:ascii="Arial"/>
          <w:color w:themeColor="text1" w:val="000000"/>
          <w:sz w:val="22"/>
          <w:szCs w:val="22"/>
        </w:rPr>
        <w:t>,</w:t>
      </w:r>
      <w:r w:rsidR="009A34E7" w:rsidRPr="00E742F3">
        <w:rPr>
          <w:rFonts w:cs="Arial" w:hAnsi="Arial" w:ascii="Arial"/>
          <w:color w:themeColor="text1" w:val="000000"/>
          <w:sz w:val="22"/>
          <w:szCs w:val="22"/>
        </w:rPr>
        <w:t xml:space="preserve"> 86.958,00 kn, </w:t>
      </w:r>
      <w:r w:rsidRPr="00E742F3">
        <w:rPr>
          <w:rFonts w:cs="Arial" w:hAnsi="Arial" w:ascii="Arial"/>
          <w:color w:themeColor="text1" w:val="000000"/>
          <w:sz w:val="22"/>
          <w:szCs w:val="22"/>
        </w:rPr>
        <w:t>HEP-toplinarstvo</w:t>
      </w:r>
      <w:r>
        <w:rPr>
          <w:rFonts w:cs="Arial" w:hAnsi="Arial" w:ascii="Arial"/>
          <w:sz w:val="22"/>
          <w:szCs w:val="22"/>
        </w:rPr>
        <w:t xml:space="preserve"> d.o.o., Strojarska cesta 20, Zagreb</w:t>
      </w:r>
      <w:r w:rsidR="00D10FE5">
        <w:rPr>
          <w:rFonts w:cs="Arial" w:hAnsi="Arial" w:ascii="Arial"/>
          <w:sz w:val="22"/>
          <w:szCs w:val="22"/>
        </w:rPr>
        <w:t>,</w:t>
      </w:r>
      <w:r w:rsidR="009A34E7">
        <w:rPr>
          <w:rFonts w:cs="Arial" w:hAnsi="Arial" w:ascii="Arial"/>
          <w:sz w:val="22"/>
          <w:szCs w:val="22"/>
        </w:rPr>
        <w:t xml:space="preserve"> 31.695,74 kn, Triglav osiguranje d.d., Antuna Heinza 4, Zagreb</w:t>
      </w:r>
      <w:r w:rsidR="00D10FE5">
        <w:rPr>
          <w:rFonts w:cs="Arial" w:hAnsi="Arial" w:ascii="Arial"/>
          <w:sz w:val="22"/>
          <w:szCs w:val="22"/>
        </w:rPr>
        <w:t>,</w:t>
      </w:r>
      <w:r w:rsidR="009A34E7">
        <w:rPr>
          <w:rFonts w:cs="Arial" w:hAnsi="Arial" w:ascii="Arial"/>
          <w:sz w:val="22"/>
          <w:szCs w:val="22"/>
        </w:rPr>
        <w:t xml:space="preserve"> 10.174,18 kn, VG Vodoopskrba d.o.o. za vodoopskrbu i odvodnju, ulica kneza Ljudevita Posavskog 45, Velika Gorica</w:t>
      </w:r>
      <w:r w:rsidR="00D10FE5">
        <w:rPr>
          <w:rFonts w:cs="Arial" w:hAnsi="Arial" w:ascii="Arial"/>
          <w:sz w:val="22"/>
          <w:szCs w:val="22"/>
        </w:rPr>
        <w:t>,</w:t>
      </w:r>
      <w:r w:rsidR="009A34E7">
        <w:rPr>
          <w:rFonts w:cs="Arial" w:hAnsi="Arial" w:ascii="Arial"/>
          <w:sz w:val="22"/>
          <w:szCs w:val="22"/>
        </w:rPr>
        <w:t xml:space="preserve"> 6.811,98 kn,  Ministarstvo pravosuđa, ulica grada Vukovara 49, Zagreb</w:t>
      </w:r>
      <w:r w:rsidR="00D10FE5">
        <w:rPr>
          <w:rFonts w:cs="Arial" w:hAnsi="Arial" w:ascii="Arial"/>
          <w:sz w:val="22"/>
          <w:szCs w:val="22"/>
        </w:rPr>
        <w:t>,</w:t>
      </w:r>
      <w:r w:rsidR="009A34E7">
        <w:rPr>
          <w:rFonts w:cs="Arial" w:hAnsi="Arial" w:ascii="Arial"/>
          <w:sz w:val="22"/>
          <w:szCs w:val="22"/>
        </w:rPr>
        <w:t xml:space="preserve"> 6.297,58 kn,  Hrvatske vode, ulica grada Vukovara 220, Zagreb</w:t>
      </w:r>
      <w:r w:rsidR="00D10FE5">
        <w:rPr>
          <w:rFonts w:cs="Arial" w:hAnsi="Arial" w:ascii="Arial"/>
          <w:sz w:val="22"/>
          <w:szCs w:val="22"/>
        </w:rPr>
        <w:t>,</w:t>
      </w:r>
      <w:r w:rsidR="009A34E7">
        <w:rPr>
          <w:rFonts w:cs="Arial" w:hAnsi="Arial" w:ascii="Arial"/>
          <w:sz w:val="22"/>
          <w:szCs w:val="22"/>
        </w:rPr>
        <w:t xml:space="preserve"> 5.674,44 kn, Grad Velika Gorica, Trg kralja Tomislava 34, Velika Gorica</w:t>
      </w:r>
      <w:r w:rsidR="00D10FE5">
        <w:rPr>
          <w:rFonts w:cs="Arial" w:hAnsi="Arial" w:ascii="Arial"/>
          <w:sz w:val="22"/>
          <w:szCs w:val="22"/>
        </w:rPr>
        <w:t>,</w:t>
      </w:r>
      <w:r w:rsidR="009A34E7">
        <w:rPr>
          <w:rFonts w:cs="Arial" w:hAnsi="Arial" w:ascii="Arial"/>
          <w:sz w:val="22"/>
          <w:szCs w:val="22"/>
        </w:rPr>
        <w:t xml:space="preserve"> 4.079,14 kn, Suvlasnici stambene zgrade u Velikoj Gorici dr. Jurja Dobrile 34-40, zastupani po upravitelju Gradsko stambeno gospodarstvo Velika Gorica, ulica kneza Ljudevita 45, Velika Gorica</w:t>
      </w:r>
      <w:r w:rsidR="00D10FE5">
        <w:rPr>
          <w:rFonts w:cs="Arial" w:hAnsi="Arial" w:ascii="Arial"/>
          <w:sz w:val="22"/>
          <w:szCs w:val="22"/>
        </w:rPr>
        <w:t>,</w:t>
      </w:r>
      <w:r w:rsidR="009A34E7">
        <w:rPr>
          <w:rFonts w:cs="Arial" w:hAnsi="Arial" w:ascii="Arial"/>
          <w:sz w:val="22"/>
          <w:szCs w:val="22"/>
        </w:rPr>
        <w:t xml:space="preserve"> 4.078,75 kn,  HEP Elektra d.o.o., ulica grada Vukovara 37, Zagreb</w:t>
      </w:r>
      <w:r w:rsidR="00D10FE5">
        <w:rPr>
          <w:rFonts w:cs="Arial" w:hAnsi="Arial" w:ascii="Arial"/>
          <w:sz w:val="22"/>
          <w:szCs w:val="22"/>
        </w:rPr>
        <w:t>,</w:t>
      </w:r>
      <w:r w:rsidR="009A34E7">
        <w:rPr>
          <w:rFonts w:cs="Arial" w:hAnsi="Arial" w:ascii="Arial"/>
          <w:sz w:val="22"/>
          <w:szCs w:val="22"/>
        </w:rPr>
        <w:t xml:space="preserve"> 1.018,26 kn.</w:t>
      </w:r>
    </w:p>
    <w:p w:rsidRDefault="00ED68B2" w:rsidP="00121130" w:rsidR="00ED68B2">
      <w:pPr>
        <w:tabs>
          <w:tab w:pos="5280" w:val="left"/>
        </w:tabs>
        <w:rPr>
          <w:rFonts w:cs="Arial" w:hAnsi="Arial" w:ascii="Arial"/>
          <w:sz w:val="22"/>
          <w:szCs w:val="22"/>
        </w:rPr>
      </w:pPr>
    </w:p>
    <w:p w:rsidRDefault="00B475D3" w:rsidP="00121130" w:rsidR="00B475D3">
      <w:pPr>
        <w:tabs>
          <w:tab w:pos="5280" w:val="left"/>
        </w:tabs>
        <w:rPr>
          <w:rFonts w:cs="Arial" w:hAnsi="Arial" w:ascii="Arial"/>
          <w:sz w:val="22"/>
          <w:szCs w:val="22"/>
        </w:rPr>
      </w:pPr>
      <w:r>
        <w:rPr>
          <w:rFonts w:cs="Arial" w:hAnsi="Arial" w:ascii="Arial"/>
          <w:sz w:val="22"/>
          <w:szCs w:val="22"/>
        </w:rPr>
        <w:t>Dužnik nema drugih obveza.</w:t>
      </w:r>
    </w:p>
    <w:p w:rsidRDefault="00336EAF" w:rsidP="00121130" w:rsidR="00336EAF">
      <w:pPr>
        <w:tabs>
          <w:tab w:pos="5280" w:val="left"/>
        </w:tabs>
        <w:rPr>
          <w:rFonts w:cs="Arial" w:hAnsi="Arial" w:ascii="Arial"/>
          <w:sz w:val="22"/>
          <w:szCs w:val="22"/>
        </w:rPr>
      </w:pPr>
    </w:p>
    <w:p w:rsidRDefault="00DE47A0" w:rsidP="00121130" w:rsidR="00336EAF">
      <w:pPr>
        <w:tabs>
          <w:tab w:pos="5280" w:val="left"/>
        </w:tabs>
        <w:rPr>
          <w:rFonts w:cs="Arial" w:hAnsi="Arial" w:ascii="Arial"/>
          <w:sz w:val="22"/>
          <w:szCs w:val="22"/>
        </w:rPr>
      </w:pPr>
      <w:r>
        <w:rPr>
          <w:rFonts w:cs="Arial" w:hAnsi="Arial" w:ascii="Arial"/>
          <w:sz w:val="22"/>
          <w:szCs w:val="22"/>
        </w:rPr>
        <w:t>Dužnik ima</w:t>
      </w:r>
      <w:r w:rsidR="00305084">
        <w:rPr>
          <w:rFonts w:cs="Arial" w:hAnsi="Arial" w:ascii="Arial"/>
          <w:sz w:val="22"/>
          <w:szCs w:val="22"/>
        </w:rPr>
        <w:t xml:space="preserve"> razlučnog</w:t>
      </w:r>
      <w:r w:rsidR="00336EAF">
        <w:rPr>
          <w:rFonts w:cs="Arial" w:hAnsi="Arial" w:ascii="Arial"/>
          <w:sz w:val="22"/>
          <w:szCs w:val="22"/>
        </w:rPr>
        <w:t xml:space="preserve"> vjerovnika.</w:t>
      </w:r>
    </w:p>
    <w:p w:rsidRDefault="00305084" w:rsidP="00305084" w:rsidR="00305084">
      <w:pPr>
        <w:tabs>
          <w:tab w:pos="5280" w:val="left"/>
        </w:tabs>
        <w:rPr>
          <w:rFonts w:cs="Arial" w:hAnsi="Arial" w:ascii="Arial"/>
          <w:sz w:val="22"/>
          <w:szCs w:val="22"/>
        </w:rPr>
      </w:pPr>
      <w:r>
        <w:rPr>
          <w:rFonts w:cs="Arial" w:hAnsi="Arial" w:ascii="Arial"/>
          <w:sz w:val="22"/>
          <w:szCs w:val="22"/>
        </w:rPr>
        <w:t>Razlučni vjerovnik je</w:t>
      </w:r>
      <w:r w:rsidRPr="00F50961">
        <w:rPr>
          <w:rFonts w:cs="Arial" w:hAnsi="Arial" w:ascii="Arial"/>
          <w:sz w:val="22"/>
          <w:szCs w:val="22"/>
        </w:rPr>
        <w:t xml:space="preserve"> RH, MF, PU, PUZ, Ispostava Velika Gorica</w:t>
      </w:r>
      <w:r>
        <w:rPr>
          <w:rFonts w:cs="Arial" w:hAnsi="Arial" w:ascii="Arial"/>
          <w:sz w:val="22"/>
          <w:szCs w:val="22"/>
        </w:rPr>
        <w:t xml:space="preserve">. Predmet razlučnog prava su </w:t>
      </w:r>
    </w:p>
    <w:p w:rsidRDefault="00305084" w:rsidP="00305084" w:rsidR="00305084">
      <w:pPr>
        <w:rPr>
          <w:rFonts w:cs="Arial" w:hAnsi="Arial" w:ascii="Arial"/>
          <w:sz w:val="22"/>
          <w:szCs w:val="22"/>
        </w:rPr>
      </w:pPr>
      <w:r>
        <w:rPr>
          <w:rFonts w:cs="Arial" w:hAnsi="Arial" w:ascii="Arial"/>
          <w:sz w:val="22"/>
          <w:szCs w:val="22"/>
        </w:rPr>
        <w:t>nekretnine upisane</w:t>
      </w:r>
      <w:r w:rsidRPr="00F50961">
        <w:rPr>
          <w:rFonts w:cs="Arial" w:hAnsi="Arial" w:ascii="Arial"/>
          <w:sz w:val="22"/>
          <w:szCs w:val="22"/>
        </w:rPr>
        <w:t xml:space="preserve"> u zemljišne knjige Općinskog suda u Velikoj Gorici, zk.ul. 5902, k.o. Velika Gorica, stambena zgrada,</w:t>
      </w:r>
      <w:r>
        <w:rPr>
          <w:rFonts w:cs="Arial" w:hAnsi="Arial" w:ascii="Arial"/>
          <w:sz w:val="22"/>
          <w:szCs w:val="22"/>
        </w:rPr>
        <w:t xml:space="preserve"> k.č. 1986 stambena zgrada, ul. </w:t>
      </w:r>
      <w:r w:rsidRPr="00F50961">
        <w:rPr>
          <w:rFonts w:cs="Arial" w:hAnsi="Arial" w:ascii="Arial"/>
          <w:sz w:val="22"/>
          <w:szCs w:val="22"/>
        </w:rPr>
        <w:t>dr.</w:t>
      </w:r>
      <w:r>
        <w:rPr>
          <w:rFonts w:cs="Arial" w:hAnsi="Arial" w:ascii="Arial"/>
          <w:sz w:val="22"/>
          <w:szCs w:val="22"/>
        </w:rPr>
        <w:t xml:space="preserve"> Jurja Dobrile 34, 36, 38, 40 površine</w:t>
      </w:r>
      <w:r w:rsidRPr="00F50961">
        <w:rPr>
          <w:rFonts w:cs="Arial" w:hAnsi="Arial" w:ascii="Arial"/>
          <w:sz w:val="22"/>
          <w:szCs w:val="22"/>
        </w:rPr>
        <w:t xml:space="preserve"> 1380 m2, povezano s vlasništvom posebnog dijela: </w:t>
      </w:r>
    </w:p>
    <w:p w:rsidRDefault="00305084" w:rsidP="00FB35CB" w:rsidR="00E977A4">
      <w:pPr>
        <w:ind w:right="-427"/>
        <w:rPr>
          <w:rFonts w:cs="Arial" w:hAnsi="Arial" w:ascii="Arial"/>
          <w:sz w:val="22"/>
          <w:szCs w:val="22"/>
        </w:rPr>
      </w:pPr>
      <w:r w:rsidRPr="00F50961">
        <w:rPr>
          <w:rFonts w:cs="Arial" w:hAnsi="Arial" w:ascii="Arial"/>
          <w:sz w:val="22"/>
          <w:szCs w:val="22"/>
        </w:rPr>
        <w:t xml:space="preserve">- 32. suvlasnički dio 3,94/1000 etažno vlasništvo (E-32) Lokal L 1/C u prizemlju, površine 21,59 m2, </w:t>
      </w:r>
    </w:p>
    <w:p w:rsidRDefault="00305084" w:rsidP="00FB35CB" w:rsidR="00E977A4">
      <w:pPr>
        <w:ind w:right="-427"/>
        <w:rPr>
          <w:rFonts w:cs="Arial" w:hAnsi="Arial" w:ascii="Arial"/>
          <w:sz w:val="22"/>
          <w:szCs w:val="22"/>
        </w:rPr>
      </w:pPr>
      <w:r w:rsidRPr="00F50961">
        <w:rPr>
          <w:rFonts w:cs="Arial" w:hAnsi="Arial" w:ascii="Arial"/>
          <w:sz w:val="22"/>
          <w:szCs w:val="22"/>
        </w:rPr>
        <w:t xml:space="preserve">- 36. suvlasnički dio 4, 78/1000 etažno vlasništvo (E-36) Lokal L 3/A u prizemlju, površine 26,20 m2, </w:t>
      </w:r>
      <w:r w:rsidR="00FB35CB">
        <w:rPr>
          <w:rFonts w:cs="Arial" w:hAnsi="Arial" w:ascii="Arial"/>
          <w:sz w:val="22"/>
          <w:szCs w:val="22"/>
        </w:rPr>
        <w:t xml:space="preserve">   </w:t>
      </w:r>
    </w:p>
    <w:p w:rsidRDefault="00E977A4" w:rsidP="00FB35CB" w:rsidR="00DE47A0">
      <w:pPr>
        <w:ind w:right="-427"/>
        <w:rPr>
          <w:rFonts w:cs="Arial" w:hAnsi="Arial" w:ascii="Arial"/>
          <w:sz w:val="22"/>
          <w:szCs w:val="22"/>
        </w:rPr>
      </w:pPr>
      <w:r>
        <w:rPr>
          <w:rFonts w:cs="Arial" w:hAnsi="Arial" w:ascii="Arial"/>
          <w:sz w:val="22"/>
          <w:szCs w:val="22"/>
        </w:rPr>
        <w:t xml:space="preserve">  </w:t>
      </w:r>
      <w:r w:rsidR="00FB35CB">
        <w:rPr>
          <w:rFonts w:cs="Arial" w:hAnsi="Arial" w:ascii="Arial"/>
          <w:sz w:val="22"/>
          <w:szCs w:val="22"/>
        </w:rPr>
        <w:t xml:space="preserve"> u </w:t>
      </w:r>
      <w:r w:rsidR="00305084" w:rsidRPr="00F50961">
        <w:rPr>
          <w:rFonts w:cs="Arial" w:hAnsi="Arial" w:ascii="Arial"/>
          <w:sz w:val="22"/>
          <w:szCs w:val="22"/>
        </w:rPr>
        <w:t>zgradi u ulici dr. Jurja Dobrile 34.</w:t>
      </w:r>
      <w:r w:rsidR="00FB35CB">
        <w:rPr>
          <w:rFonts w:cs="Arial" w:hAnsi="Arial" w:ascii="Arial"/>
          <w:sz w:val="22"/>
          <w:szCs w:val="22"/>
        </w:rPr>
        <w:t xml:space="preserve"> Iznos tražbine osigurane razlučnim pravom iznosi 336.253,93 kn.</w:t>
      </w:r>
    </w:p>
    <w:p w:rsidRDefault="00DE47A0" w:rsidP="00121130" w:rsidR="00DE47A0">
      <w:pPr>
        <w:tabs>
          <w:tab w:pos="5280" w:val="left"/>
        </w:tabs>
        <w:rPr>
          <w:rFonts w:cs="Arial" w:hAnsi="Arial" w:ascii="Arial"/>
          <w:sz w:val="22"/>
          <w:szCs w:val="22"/>
        </w:rPr>
      </w:pPr>
    </w:p>
    <w:p w:rsidRDefault="00336EAF" w:rsidP="00121130" w:rsidR="00336EAF">
      <w:pPr>
        <w:tabs>
          <w:tab w:pos="5280" w:val="left"/>
        </w:tabs>
        <w:rPr>
          <w:rFonts w:cs="Arial" w:hAnsi="Arial" w:ascii="Arial"/>
          <w:sz w:val="22"/>
          <w:szCs w:val="22"/>
        </w:rPr>
      </w:pPr>
      <w:r>
        <w:rPr>
          <w:rFonts w:cs="Arial" w:hAnsi="Arial" w:ascii="Arial"/>
          <w:sz w:val="22"/>
          <w:szCs w:val="22"/>
        </w:rPr>
        <w:t>Dužnik nema izlučnih vjerovnika.</w:t>
      </w:r>
    </w:p>
    <w:p w:rsidRDefault="00267295" w:rsidP="00F6601E" w:rsidR="009A2174">
      <w:pPr>
        <w:pStyle w:val="Naslov2"/>
        <w:rPr>
          <w:rFonts w:cs="Arial" w:hAnsi="Arial" w:ascii="Arial"/>
          <w:b w:val="false"/>
          <w:sz w:val="22"/>
          <w:szCs w:val="22"/>
        </w:rPr>
      </w:pPr>
      <w:r>
        <w:rPr>
          <w:rFonts w:cs="Arial" w:hAnsi="Arial" w:ascii="Arial"/>
          <w:b w:val="false"/>
          <w:sz w:val="22"/>
          <w:szCs w:val="22"/>
        </w:rPr>
        <w:t>Doveden je u red očevidnik knj</w:t>
      </w:r>
      <w:r w:rsidR="00112040">
        <w:rPr>
          <w:rFonts w:cs="Arial" w:hAnsi="Arial" w:ascii="Arial"/>
          <w:b w:val="false"/>
          <w:sz w:val="22"/>
          <w:szCs w:val="22"/>
        </w:rPr>
        <w:t>i</w:t>
      </w:r>
      <w:r>
        <w:rPr>
          <w:rFonts w:cs="Arial" w:hAnsi="Arial" w:ascii="Arial"/>
          <w:b w:val="false"/>
          <w:sz w:val="22"/>
          <w:szCs w:val="22"/>
        </w:rPr>
        <w:t xml:space="preserve">govodstvenih podataka do dana otvaranja stečajnog postupka, </w:t>
      </w:r>
      <w:r w:rsidRPr="001B14FD">
        <w:rPr>
          <w:rFonts w:cs="Arial" w:hAnsi="Arial" w:ascii="Arial"/>
          <w:b w:val="false"/>
          <w:sz w:val="22"/>
          <w:szCs w:val="22"/>
        </w:rPr>
        <w:t>sastavljen predračun troškova stečajnog postupka i dostavljen na odobrenje, određeno povjerenstvo za popis imovine, sastavljeno početno stanje imovine dužnika, ostvarivanje tražbina dužnika i ost. / čl. 89. SZ-a. Preuzeo u posjed cjelokupnu imovinu koja ulazi u stečajnu masu / čl. 216. SZ-a. Zatvorio sve račune dužnika i otvorio novi račun, odredio osobe ovlaštene raspolagati sredstvima na tim r</w:t>
      </w:r>
      <w:r w:rsidR="00465B14" w:rsidRPr="001B14FD">
        <w:rPr>
          <w:rFonts w:cs="Arial" w:hAnsi="Arial" w:ascii="Arial"/>
          <w:b w:val="false"/>
          <w:sz w:val="22"/>
          <w:szCs w:val="22"/>
        </w:rPr>
        <w:t>ačunima / čl.218. SZ-a. Sastavljen je</w:t>
      </w:r>
      <w:r w:rsidRPr="001B14FD">
        <w:rPr>
          <w:rFonts w:cs="Arial" w:hAnsi="Arial" w:ascii="Arial"/>
          <w:b w:val="false"/>
          <w:sz w:val="22"/>
          <w:szCs w:val="22"/>
        </w:rPr>
        <w:t xml:space="preserve"> popis</w:t>
      </w:r>
      <w:r w:rsidR="00465B14" w:rsidRPr="001B14FD">
        <w:rPr>
          <w:rFonts w:cs="Arial" w:hAnsi="Arial" w:ascii="Arial"/>
          <w:b w:val="false"/>
          <w:sz w:val="22"/>
          <w:szCs w:val="22"/>
        </w:rPr>
        <w:t xml:space="preserve"> pojedinih</w:t>
      </w:r>
      <w:r w:rsidRPr="001B14FD">
        <w:rPr>
          <w:rFonts w:cs="Arial" w:hAnsi="Arial" w:ascii="Arial"/>
          <w:b w:val="false"/>
          <w:sz w:val="22"/>
          <w:szCs w:val="22"/>
        </w:rPr>
        <w:t xml:space="preserve"> predm</w:t>
      </w:r>
      <w:r w:rsidR="00465B14" w:rsidRPr="001B14FD">
        <w:rPr>
          <w:rFonts w:cs="Arial" w:hAnsi="Arial" w:ascii="Arial"/>
          <w:b w:val="false"/>
          <w:sz w:val="22"/>
          <w:szCs w:val="22"/>
        </w:rPr>
        <w:t>eta stečajne mase i izvršena njihova procjena / čl. 221. SZ-a, dužnikovih vjerovnika / čl.222 SZ-a, sustavan pregled imovine i obveza / čl. 223. SZ-a, izvještaj o gospodarskom položaju dužnika i njegovim uzrocima / čl. 227. SZ-a, tablice prijavljenih tražbina, razlučnih prava i</w:t>
      </w:r>
      <w:r w:rsidR="00910EF2" w:rsidRPr="001B14FD">
        <w:rPr>
          <w:rFonts w:cs="Arial" w:hAnsi="Arial" w:ascii="Arial"/>
          <w:b w:val="false"/>
          <w:sz w:val="22"/>
          <w:szCs w:val="22"/>
        </w:rPr>
        <w:t xml:space="preserve"> izlučnih prava / čl. 259. SZ-a, te dostavljen u propisanom roku naslovnom sudu.</w:t>
      </w:r>
    </w:p>
    <w:p w:rsidRDefault="00AB2729" w:rsidP="00FB35CB" w:rsidR="00FB35CB">
      <w:pPr>
        <w:pStyle w:val="Naslov2"/>
        <w:spacing w:afterAutospacing="false" w:after="0" w:beforeAutospacing="false" w:before="0"/>
        <w:rPr>
          <w:rFonts w:cs="Arial" w:hAnsi="Arial" w:ascii="Arial"/>
          <w:b w:val="false"/>
          <w:sz w:val="22"/>
          <w:szCs w:val="22"/>
        </w:rPr>
      </w:pPr>
      <w:r w:rsidRPr="00793E82">
        <w:rPr>
          <w:rFonts w:cs="Arial" w:hAnsi="Arial" w:ascii="Arial"/>
          <w:b w:val="false"/>
          <w:sz w:val="22"/>
          <w:szCs w:val="22"/>
        </w:rPr>
        <w:t>Dužnik je registri</w:t>
      </w:r>
      <w:r>
        <w:rPr>
          <w:rFonts w:cs="Arial" w:hAnsi="Arial" w:ascii="Arial"/>
          <w:b w:val="false"/>
          <w:sz w:val="22"/>
          <w:szCs w:val="22"/>
        </w:rPr>
        <w:t xml:space="preserve">ran pri Trgovačkom sudu u Zagrebu </w:t>
      </w:r>
      <w:r w:rsidRPr="00793E82">
        <w:rPr>
          <w:rFonts w:cs="Arial" w:hAnsi="Arial" w:ascii="Arial"/>
          <w:b w:val="false"/>
          <w:sz w:val="22"/>
          <w:szCs w:val="22"/>
        </w:rPr>
        <w:t xml:space="preserve"> </w:t>
      </w:r>
      <w:r w:rsidR="00FB35CB">
        <w:rPr>
          <w:rFonts w:cs="Arial" w:hAnsi="Arial" w:ascii="Arial"/>
          <w:b w:val="false"/>
          <w:sz w:val="22"/>
          <w:szCs w:val="22"/>
        </w:rPr>
        <w:t>03.10.1990</w:t>
      </w:r>
      <w:r w:rsidRPr="00793E82">
        <w:rPr>
          <w:rFonts w:cs="Arial" w:hAnsi="Arial" w:ascii="Arial"/>
          <w:b w:val="false"/>
          <w:sz w:val="22"/>
          <w:szCs w:val="22"/>
        </w:rPr>
        <w:t>.</w:t>
      </w:r>
      <w:r w:rsidR="00C04326">
        <w:rPr>
          <w:rFonts w:cs="Arial" w:hAnsi="Arial" w:ascii="Arial"/>
          <w:b w:val="false"/>
          <w:sz w:val="22"/>
          <w:szCs w:val="22"/>
        </w:rPr>
        <w:t xml:space="preserve"> Osnovna d</w:t>
      </w:r>
      <w:r w:rsidR="000C1BB1">
        <w:rPr>
          <w:rFonts w:cs="Arial" w:hAnsi="Arial" w:ascii="Arial"/>
          <w:b w:val="false"/>
          <w:sz w:val="22"/>
          <w:szCs w:val="22"/>
        </w:rPr>
        <w:t>jelatnost dužnika bila je</w:t>
      </w:r>
      <w:r w:rsidR="00C04326">
        <w:rPr>
          <w:rFonts w:cs="Arial" w:hAnsi="Arial" w:ascii="Arial"/>
          <w:b w:val="false"/>
          <w:sz w:val="22"/>
          <w:szCs w:val="22"/>
        </w:rPr>
        <w:t xml:space="preserve"> projektiranje i nadzor u graditeljstvu.</w:t>
      </w:r>
    </w:p>
    <w:p w:rsidRDefault="009127CF" w:rsidP="00FB35CB" w:rsidR="009127CF">
      <w:pPr>
        <w:pStyle w:val="Naslov2"/>
        <w:spacing w:afterAutospacing="false" w:after="0" w:beforeAutospacing="false" w:before="0"/>
        <w:rPr>
          <w:rFonts w:cs="Arial" w:hAnsi="Arial" w:ascii="Arial"/>
          <w:b w:val="false"/>
          <w:sz w:val="22"/>
          <w:szCs w:val="22"/>
        </w:rPr>
      </w:pPr>
    </w:p>
    <w:p w:rsidRDefault="00CC0D64" w:rsidP="00815DD7" w:rsidR="00F220B6">
      <w:pPr>
        <w:rPr>
          <w:rFonts w:cs="Arial" w:hAnsi="Arial" w:ascii="Arial"/>
          <w:sz w:val="22"/>
          <w:szCs w:val="22"/>
        </w:rPr>
      </w:pPr>
      <w:r w:rsidRPr="00815DD7">
        <w:rPr>
          <w:rFonts w:cs="Arial" w:hAnsi="Arial" w:ascii="Arial"/>
          <w:sz w:val="22"/>
          <w:szCs w:val="22"/>
        </w:rPr>
        <w:t>Dužnik</w:t>
      </w:r>
      <w:r w:rsidR="0000485C">
        <w:rPr>
          <w:rFonts w:cs="Arial" w:hAnsi="Arial" w:ascii="Arial"/>
          <w:sz w:val="22"/>
          <w:szCs w:val="22"/>
        </w:rPr>
        <w:t xml:space="preserve"> nije bio gospodarski aktivan u razdoblju 1990. / 1994. Gospodarski je akivan i ostvaruje pozitivne poslovne rezultate 1994. / 2008.</w:t>
      </w:r>
      <w:r w:rsidR="00F220B6">
        <w:rPr>
          <w:rFonts w:cs="Arial" w:hAnsi="Arial" w:ascii="Arial"/>
          <w:sz w:val="22"/>
          <w:szCs w:val="22"/>
        </w:rPr>
        <w:t xml:space="preserve"> temeljem tržišne konjukture u vezi količine radova, vrijednosti radova i resursne infras</w:t>
      </w:r>
      <w:r w:rsidR="00017926">
        <w:rPr>
          <w:rFonts w:cs="Arial" w:hAnsi="Arial" w:ascii="Arial"/>
          <w:sz w:val="22"/>
          <w:szCs w:val="22"/>
        </w:rPr>
        <w:t>trukture koja je radove izvodila</w:t>
      </w:r>
      <w:r w:rsidR="00F220B6">
        <w:rPr>
          <w:rFonts w:cs="Arial" w:hAnsi="Arial" w:ascii="Arial"/>
          <w:sz w:val="22"/>
          <w:szCs w:val="22"/>
        </w:rPr>
        <w:t xml:space="preserve"> / isprojektirano i nadzirano je preko 1600 oštećenih objekata, od toga 400 u okupiranoj Baranji, cijena radova bila je cca </w:t>
      </w:r>
    </w:p>
    <w:p w:rsidRDefault="00F220B6" w:rsidP="00F220B6" w:rsidR="0000485C">
      <w:pPr>
        <w:ind w:right="-285"/>
        <w:rPr>
          <w:rFonts w:cs="Arial" w:hAnsi="Arial" w:ascii="Arial"/>
          <w:sz w:val="22"/>
          <w:szCs w:val="22"/>
        </w:rPr>
      </w:pPr>
      <w:r>
        <w:rPr>
          <w:rFonts w:cs="Arial" w:hAnsi="Arial" w:ascii="Arial"/>
          <w:sz w:val="22"/>
          <w:szCs w:val="22"/>
        </w:rPr>
        <w:t>500 kn/m2</w:t>
      </w:r>
      <w:r w:rsidR="00017926">
        <w:rPr>
          <w:rFonts w:cs="Arial" w:hAnsi="Arial" w:ascii="Arial"/>
          <w:sz w:val="22"/>
          <w:szCs w:val="22"/>
        </w:rPr>
        <w:t>, cca 120 ulica u Zagrebu i okolici, više vrtića, škola  i ureda po Zagrebu i okolici</w:t>
      </w:r>
      <w:r>
        <w:rPr>
          <w:rFonts w:cs="Arial" w:hAnsi="Arial" w:ascii="Arial"/>
          <w:sz w:val="22"/>
          <w:szCs w:val="22"/>
        </w:rPr>
        <w:t xml:space="preserve"> </w:t>
      </w:r>
      <w:r w:rsidR="00017926">
        <w:rPr>
          <w:rFonts w:cs="Arial" w:hAnsi="Arial" w:ascii="Arial"/>
          <w:sz w:val="22"/>
          <w:szCs w:val="22"/>
        </w:rPr>
        <w:t xml:space="preserve">, radove      izvodilo, pored  ostalih uposlenika i u prosjeku 6 stalno uposlenih inženjera i arhitekata. </w:t>
      </w:r>
    </w:p>
    <w:p w:rsidRDefault="004A0656" w:rsidP="00F220B6" w:rsidR="004A0656">
      <w:pPr>
        <w:ind w:right="-285"/>
        <w:rPr>
          <w:rFonts w:cs="Arial" w:hAnsi="Arial" w:ascii="Arial"/>
          <w:sz w:val="22"/>
          <w:szCs w:val="22"/>
        </w:rPr>
      </w:pPr>
      <w:r>
        <w:rPr>
          <w:rFonts w:cs="Arial" w:hAnsi="Arial" w:ascii="Arial"/>
          <w:sz w:val="22"/>
          <w:szCs w:val="22"/>
        </w:rPr>
        <w:t>U razdoblju 2009. / 2014. dolazi do usporavanja gospod</w:t>
      </w:r>
      <w:r w:rsidR="00671523">
        <w:rPr>
          <w:rFonts w:cs="Arial" w:hAnsi="Arial" w:ascii="Arial"/>
          <w:sz w:val="22"/>
          <w:szCs w:val="22"/>
        </w:rPr>
        <w:t>arske aktivnosti</w:t>
      </w:r>
      <w:r w:rsidR="00404725">
        <w:rPr>
          <w:rFonts w:cs="Arial" w:hAnsi="Arial" w:ascii="Arial"/>
          <w:sz w:val="22"/>
          <w:szCs w:val="22"/>
        </w:rPr>
        <w:t xml:space="preserve">, </w:t>
      </w:r>
      <w:r>
        <w:rPr>
          <w:rFonts w:cs="Arial" w:hAnsi="Arial" w:ascii="Arial"/>
          <w:sz w:val="22"/>
          <w:szCs w:val="22"/>
        </w:rPr>
        <w:t>posljedično i</w:t>
      </w:r>
      <w:r w:rsidR="00671523">
        <w:rPr>
          <w:rFonts w:cs="Arial" w:hAnsi="Arial" w:ascii="Arial"/>
          <w:sz w:val="22"/>
          <w:szCs w:val="22"/>
        </w:rPr>
        <w:t xml:space="preserve"> ostvarivanja </w:t>
      </w:r>
      <w:r>
        <w:rPr>
          <w:rFonts w:cs="Arial" w:hAnsi="Arial" w:ascii="Arial"/>
          <w:sz w:val="22"/>
          <w:szCs w:val="22"/>
        </w:rPr>
        <w:t xml:space="preserve"> lošijih poslovnih rezultata </w:t>
      </w:r>
      <w:r w:rsidR="00671523">
        <w:rPr>
          <w:rFonts w:cs="Arial" w:hAnsi="Arial" w:ascii="Arial"/>
          <w:sz w:val="22"/>
          <w:szCs w:val="22"/>
        </w:rPr>
        <w:t xml:space="preserve">što je uzrokovano padom tržišne konjukture u vezi količine radova, vrijednosti radova i resursne infrastrukture koja je radove izvodila, zbog čega dužnik zamjenjuje osnovnu djelatnost, </w:t>
      </w:r>
      <w:r w:rsidR="00404725">
        <w:rPr>
          <w:rFonts w:cs="Arial" w:hAnsi="Arial" w:ascii="Arial"/>
          <w:sz w:val="22"/>
          <w:szCs w:val="22"/>
        </w:rPr>
        <w:t>projektiranje i nadzor u graditeljstvu djelatnošću poslova legalizacije kojih je po količini radova manje, manje vrijede</w:t>
      </w:r>
      <w:r w:rsidR="00833B84">
        <w:rPr>
          <w:rFonts w:cs="Arial" w:hAnsi="Arial" w:ascii="Arial"/>
          <w:sz w:val="22"/>
          <w:szCs w:val="22"/>
        </w:rPr>
        <w:t>, resurna infrastruktura koja je</w:t>
      </w:r>
      <w:r w:rsidR="00404725">
        <w:rPr>
          <w:rFonts w:cs="Arial" w:hAnsi="Arial" w:ascii="Arial"/>
          <w:sz w:val="22"/>
          <w:szCs w:val="22"/>
        </w:rPr>
        <w:t xml:space="preserve"> radove izvodila  temeljila se na članu društva / direktoru</w:t>
      </w:r>
      <w:r w:rsidR="00034698">
        <w:rPr>
          <w:rFonts w:cs="Arial" w:hAnsi="Arial" w:ascii="Arial"/>
          <w:sz w:val="22"/>
          <w:szCs w:val="22"/>
        </w:rPr>
        <w:t xml:space="preserve">.Posljedica tog i takvog razdoblja je opća nelikvidnost i blokada dužnika dana 27.02.2014. U razdoblju 2015. / i dalje dolazi do prestanka gospodarske aktivnosti i ostvarivanja negativnih rezulatata, pa je pokretanje stečajnog postupka logična posljedica i racionalno rješenje. </w:t>
      </w:r>
    </w:p>
    <w:p w:rsidRDefault="00034698" w:rsidP="00F220B6" w:rsidR="00034698">
      <w:pPr>
        <w:ind w:right="-285"/>
        <w:rPr>
          <w:rFonts w:cs="Arial" w:hAnsi="Arial" w:ascii="Arial"/>
          <w:sz w:val="22"/>
          <w:szCs w:val="22"/>
        </w:rPr>
      </w:pPr>
      <w:r>
        <w:rPr>
          <w:rFonts w:cs="Arial" w:hAnsi="Arial" w:ascii="Arial"/>
          <w:sz w:val="22"/>
          <w:szCs w:val="22"/>
        </w:rPr>
        <w:t xml:space="preserve">Uzroci ovakvog gospodarskog položaja dužnika su pored </w:t>
      </w:r>
      <w:r w:rsidR="002B240C">
        <w:rPr>
          <w:rFonts w:cs="Arial" w:hAnsi="Arial" w:ascii="Arial"/>
          <w:sz w:val="22"/>
          <w:szCs w:val="22"/>
        </w:rPr>
        <w:t>objekti</w:t>
      </w:r>
      <w:r w:rsidR="00871352">
        <w:rPr>
          <w:rFonts w:cs="Arial" w:hAnsi="Arial" w:ascii="Arial"/>
          <w:sz w:val="22"/>
          <w:szCs w:val="22"/>
        </w:rPr>
        <w:t xml:space="preserve">vnih i subjektivni koji terete </w:t>
      </w:r>
      <w:r w:rsidR="002B240C">
        <w:rPr>
          <w:rFonts w:cs="Arial" w:hAnsi="Arial" w:ascii="Arial"/>
          <w:sz w:val="22"/>
          <w:szCs w:val="22"/>
        </w:rPr>
        <w:t>vlasničku i upravljačku strukturu koja nije mogla osigurati održivost dužnika ( teške bolesti, smrtni slučajevi i ost.)</w:t>
      </w:r>
    </w:p>
    <w:p w:rsidRDefault="00034698" w:rsidP="00C04326" w:rsidR="00034698">
      <w:pPr>
        <w:rPr>
          <w:rFonts w:cs="Arial" w:hAnsi="Arial" w:ascii="Arial"/>
          <w:sz w:val="22"/>
          <w:szCs w:val="22"/>
        </w:rPr>
      </w:pPr>
    </w:p>
    <w:p w:rsidRDefault="008E678E" w:rsidP="00C04326" w:rsidR="008951B8" w:rsidRPr="00034698">
      <w:pPr>
        <w:rPr>
          <w:rFonts w:cs="Arial" w:hAnsi="Arial" w:ascii="Arial"/>
          <w:sz w:val="22"/>
          <w:szCs w:val="22"/>
        </w:rPr>
      </w:pPr>
      <w:r w:rsidRPr="0007012B">
        <w:rPr>
          <w:rFonts w:cs="Arial" w:hAnsi="Arial" w:ascii="Arial"/>
          <w:sz w:val="22"/>
          <w:szCs w:val="22"/>
        </w:rPr>
        <w:t>Predlaže se</w:t>
      </w:r>
      <w:r w:rsidR="008951B8" w:rsidRPr="0007012B">
        <w:rPr>
          <w:rFonts w:cs="Arial" w:hAnsi="Arial" w:ascii="Arial"/>
          <w:sz w:val="22"/>
          <w:szCs w:val="22"/>
        </w:rPr>
        <w:t xml:space="preserve"> da skupština vjerovnika donese sljedeće odluke:</w:t>
      </w:r>
    </w:p>
    <w:p w:rsidRDefault="00265C4C" w:rsidP="007917BC" w:rsidR="00265C4C" w:rsidRPr="0007012B">
      <w:pPr>
        <w:spacing w:after="120"/>
        <w:rPr>
          <w:rFonts w:cs="Arial" w:hAnsi="Arial" w:ascii="Arial"/>
          <w:sz w:val="22"/>
          <w:szCs w:val="22"/>
        </w:rPr>
      </w:pPr>
    </w:p>
    <w:p w:rsidRDefault="008951B8" w:rsidP="000D2C84" w:rsidR="000D2C84">
      <w:pPr>
        <w:rPr>
          <w:rFonts w:cs="Arial" w:hAnsi="Arial" w:ascii="Arial"/>
          <w:sz w:val="22"/>
          <w:szCs w:val="22"/>
        </w:rPr>
      </w:pPr>
      <w:r w:rsidRPr="0007012B">
        <w:rPr>
          <w:rFonts w:cs="Arial" w:hAnsi="Arial" w:ascii="Arial"/>
          <w:sz w:val="22"/>
          <w:szCs w:val="22"/>
        </w:rPr>
        <w:t xml:space="preserve">1. </w:t>
      </w:r>
      <w:r w:rsidR="0004719D">
        <w:rPr>
          <w:rFonts w:cs="Arial" w:hAnsi="Arial" w:ascii="Arial"/>
          <w:sz w:val="22"/>
          <w:szCs w:val="22"/>
        </w:rPr>
        <w:t>da se prihvaća</w:t>
      </w:r>
      <w:r w:rsidRPr="0007012B">
        <w:rPr>
          <w:rFonts w:cs="Arial" w:hAnsi="Arial" w:ascii="Arial"/>
          <w:sz w:val="22"/>
          <w:szCs w:val="22"/>
        </w:rPr>
        <w:t xml:space="preserve"> u cijelosti izvješće stečajnog upravitelja o gospodarskom polo</w:t>
      </w:r>
      <w:r w:rsidR="000D2C84">
        <w:rPr>
          <w:rFonts w:cs="Arial" w:hAnsi="Arial" w:ascii="Arial"/>
          <w:sz w:val="22"/>
          <w:szCs w:val="22"/>
        </w:rPr>
        <w:t>žaju dužnika i njegovim uzrocima</w:t>
      </w:r>
    </w:p>
    <w:p w:rsidRDefault="008E678E" w:rsidP="007917BC" w:rsidR="008E678E" w:rsidRPr="0007012B">
      <w:pPr>
        <w:spacing w:after="120"/>
        <w:rPr>
          <w:rFonts w:cs="Arial" w:hAnsi="Arial" w:ascii="Arial"/>
          <w:sz w:val="22"/>
          <w:szCs w:val="22"/>
        </w:rPr>
      </w:pPr>
      <w:r w:rsidRPr="0007012B">
        <w:rPr>
          <w:rFonts w:cs="Arial" w:hAnsi="Arial" w:ascii="Arial"/>
          <w:sz w:val="22"/>
          <w:szCs w:val="22"/>
        </w:rPr>
        <w:t>2. da se ne nastavi s poslovanjem dužnika</w:t>
      </w:r>
    </w:p>
    <w:p w:rsidRDefault="0007012B" w:rsidP="00ED68B2" w:rsidR="0004719D">
      <w:pPr>
        <w:spacing w:after="120"/>
        <w:ind w:right="-471"/>
        <w:rPr>
          <w:rFonts w:cs="Arial" w:hAnsi="Arial" w:ascii="Arial"/>
          <w:sz w:val="22"/>
          <w:szCs w:val="22"/>
        </w:rPr>
      </w:pPr>
      <w:r w:rsidRPr="0007012B">
        <w:rPr>
          <w:rFonts w:cs="Arial" w:hAnsi="Arial" w:ascii="Arial"/>
          <w:sz w:val="22"/>
          <w:szCs w:val="22"/>
        </w:rPr>
        <w:t>3. da se odobri predračun troškova stečajnog upravitelja</w:t>
      </w:r>
      <w:r w:rsidR="00910EF2" w:rsidRPr="0007012B">
        <w:rPr>
          <w:rFonts w:cs="Arial" w:hAnsi="Arial" w:ascii="Arial"/>
          <w:sz w:val="22"/>
          <w:szCs w:val="22"/>
        </w:rPr>
        <w:t xml:space="preserve"> </w:t>
      </w:r>
    </w:p>
    <w:p w:rsidRDefault="00D10FE5" w:rsidP="00D10FE5" w:rsidR="00D10FE5">
      <w:pPr>
        <w:ind w:right="-471"/>
        <w:rPr>
          <w:rFonts w:cs="Arial" w:hAnsi="Arial" w:ascii="Arial"/>
          <w:sz w:val="22"/>
          <w:szCs w:val="22"/>
        </w:rPr>
      </w:pPr>
      <w:r>
        <w:rPr>
          <w:rFonts w:cs="Arial" w:hAnsi="Arial" w:ascii="Arial"/>
          <w:sz w:val="22"/>
          <w:szCs w:val="22"/>
        </w:rPr>
        <w:t xml:space="preserve">4. da se pokretne stvari i to moped Piaggio, 1997., 2 fax L Canon, 2 kopirke Canon, 4 PC Intel inside  </w:t>
      </w:r>
    </w:p>
    <w:p w:rsidRDefault="00D10FE5" w:rsidP="00D10FE5" w:rsidR="00D10FE5">
      <w:pPr>
        <w:ind w:right="-471"/>
        <w:rPr>
          <w:rFonts w:cs="Arial" w:hAnsi="Arial" w:ascii="Arial"/>
          <w:sz w:val="22"/>
          <w:szCs w:val="22"/>
        </w:rPr>
      </w:pPr>
      <w:r>
        <w:rPr>
          <w:rFonts w:cs="Arial" w:hAnsi="Arial" w:ascii="Arial"/>
          <w:sz w:val="22"/>
          <w:szCs w:val="22"/>
        </w:rPr>
        <w:t xml:space="preserve">    Pentium,  4 monitora IS Pentium, 2 Printera IS Pentium, 12 metal</w:t>
      </w:r>
      <w:r w:rsidR="009970E2">
        <w:rPr>
          <w:rFonts w:cs="Arial" w:hAnsi="Arial" w:ascii="Arial"/>
          <w:sz w:val="22"/>
          <w:szCs w:val="22"/>
        </w:rPr>
        <w:t xml:space="preserve">nih polica, 8 drvenih kreveta, </w:t>
      </w:r>
      <w:r>
        <w:rPr>
          <w:rFonts w:cs="Arial" w:hAnsi="Arial" w:ascii="Arial"/>
          <w:sz w:val="22"/>
          <w:szCs w:val="22"/>
        </w:rPr>
        <w:t xml:space="preserve">8 </w:t>
      </w:r>
      <w:r w:rsidR="009970E2">
        <w:rPr>
          <w:rFonts w:cs="Arial" w:hAnsi="Arial" w:ascii="Arial"/>
          <w:sz w:val="22"/>
          <w:szCs w:val="22"/>
        </w:rPr>
        <w:t>jogi</w:t>
      </w:r>
      <w:r>
        <w:rPr>
          <w:rFonts w:cs="Arial" w:hAnsi="Arial" w:ascii="Arial"/>
          <w:sz w:val="22"/>
          <w:szCs w:val="22"/>
        </w:rPr>
        <w:t xml:space="preserve"> </w:t>
      </w:r>
      <w:r w:rsidR="009970E2">
        <w:rPr>
          <w:rFonts w:cs="Arial" w:hAnsi="Arial" w:ascii="Arial"/>
          <w:sz w:val="22"/>
          <w:szCs w:val="22"/>
        </w:rPr>
        <w:t xml:space="preserve"> </w:t>
      </w:r>
    </w:p>
    <w:p w:rsidRDefault="00D10FE5" w:rsidP="00D10FE5" w:rsidR="00D10FE5">
      <w:pPr>
        <w:ind w:right="-471"/>
        <w:rPr>
          <w:rFonts w:cs="Arial" w:hAnsi="Arial" w:ascii="Arial"/>
          <w:sz w:val="22"/>
          <w:szCs w:val="22"/>
        </w:rPr>
      </w:pPr>
      <w:r>
        <w:rPr>
          <w:rFonts w:cs="Arial" w:hAnsi="Arial" w:ascii="Arial"/>
          <w:sz w:val="22"/>
          <w:szCs w:val="22"/>
        </w:rPr>
        <w:t xml:space="preserve">    madraca , 12 kancelarijskih stolova, 4 telefonska aparata Panasonic, Ploter HP Hewltt Pacard 450 C,  </w:t>
      </w:r>
    </w:p>
    <w:p w:rsidRDefault="00D10FE5" w:rsidP="00D10FE5" w:rsidR="00D10FE5">
      <w:pPr>
        <w:ind w:right="-471"/>
        <w:rPr>
          <w:rFonts w:cs="Arial" w:hAnsi="Arial" w:ascii="Arial"/>
          <w:sz w:val="22"/>
          <w:szCs w:val="22"/>
        </w:rPr>
      </w:pPr>
      <w:r>
        <w:rPr>
          <w:rFonts w:cs="Arial" w:hAnsi="Arial" w:ascii="Arial"/>
          <w:sz w:val="22"/>
          <w:szCs w:val="22"/>
        </w:rPr>
        <w:t xml:space="preserve">    6 uredskih stolica, Autocad 2004, 7 tipkovnica Genius, 2 printera Epson stylus photo 1400, monitor LG</w:t>
      </w:r>
    </w:p>
    <w:p w:rsidRDefault="00D10FE5" w:rsidP="00D10FE5" w:rsidR="00D10FE5">
      <w:pPr>
        <w:ind w:right="-471"/>
        <w:rPr>
          <w:rFonts w:cs="Arial" w:hAnsi="Arial" w:ascii="Arial"/>
          <w:sz w:val="22"/>
          <w:szCs w:val="22"/>
        </w:rPr>
      </w:pPr>
      <w:r>
        <w:rPr>
          <w:rFonts w:cs="Arial" w:hAnsi="Arial" w:ascii="Arial"/>
          <w:sz w:val="22"/>
          <w:szCs w:val="22"/>
        </w:rPr>
        <w:t xml:space="preserve">    Flatron 1718s, printer HP 1220 C, 3 telefonska aparata Siemens. prodaju slobodnom pogodbom</w:t>
      </w:r>
    </w:p>
    <w:p w:rsidRDefault="00D10FE5" w:rsidP="00E977A4" w:rsidR="00D10FE5" w:rsidRPr="00525E57">
      <w:pPr>
        <w:ind w:right="-471"/>
        <w:rPr>
          <w:rFonts w:cs="Arial" w:hAnsi="Arial" w:ascii="Arial"/>
          <w:sz w:val="22"/>
          <w:szCs w:val="22"/>
        </w:rPr>
      </w:pPr>
      <w:r>
        <w:rPr>
          <w:rFonts w:cs="Arial" w:hAnsi="Arial" w:ascii="Arial"/>
          <w:sz w:val="22"/>
          <w:szCs w:val="22"/>
        </w:rPr>
        <w:t xml:space="preserve">    oglašavanjem prodaje na web stranicama stečaj www.sudacka-mreza.hr/webstecaj.aspx</w:t>
      </w:r>
    </w:p>
    <w:p w:rsidRDefault="00E977A4" w:rsidP="00E977A4" w:rsidR="00E977A4">
      <w:pPr>
        <w:tabs>
          <w:tab w:pos="2100" w:val="left"/>
        </w:tabs>
        <w:ind w:right="-471"/>
        <w:rPr>
          <w:rFonts w:cs="Arial" w:hAnsi="Arial" w:ascii="Arial"/>
          <w:sz w:val="22"/>
          <w:szCs w:val="22"/>
        </w:rPr>
      </w:pPr>
    </w:p>
    <w:p w:rsidRDefault="00501052" w:rsidP="00E977A4" w:rsidR="004D488A">
      <w:pPr>
        <w:tabs>
          <w:tab w:pos="2100" w:val="left"/>
        </w:tabs>
        <w:ind w:right="-471"/>
        <w:rPr>
          <w:rFonts w:cs="Arial" w:hAnsi="Arial" w:ascii="Arial"/>
          <w:sz w:val="22"/>
          <w:szCs w:val="22"/>
        </w:rPr>
      </w:pPr>
      <w:r>
        <w:rPr>
          <w:rFonts w:cs="Arial" w:hAnsi="Arial" w:ascii="Arial"/>
          <w:sz w:val="22"/>
          <w:szCs w:val="22"/>
        </w:rPr>
        <w:t xml:space="preserve">5. </w:t>
      </w:r>
      <w:r w:rsidR="004D488A">
        <w:rPr>
          <w:rFonts w:cs="Arial" w:hAnsi="Arial" w:ascii="Arial"/>
          <w:sz w:val="22"/>
          <w:szCs w:val="22"/>
        </w:rPr>
        <w:t xml:space="preserve">da se ovlasti stečajni upravitelj </w:t>
      </w:r>
      <w:r w:rsidR="007E574D" w:rsidRPr="007C0FFF">
        <w:rPr>
          <w:rFonts w:cs="Arial" w:hAnsi="Arial" w:ascii="Arial"/>
          <w:sz w:val="22"/>
          <w:szCs w:val="22"/>
        </w:rPr>
        <w:t>pokrenuti ili preuzeti parnice koje se u</w:t>
      </w:r>
      <w:r w:rsidR="008E1460">
        <w:rPr>
          <w:rFonts w:cs="Arial" w:hAnsi="Arial" w:ascii="Arial"/>
          <w:sz w:val="22"/>
          <w:szCs w:val="22"/>
        </w:rPr>
        <w:t>kažu potrebnim radi utvrđenja</w:t>
      </w:r>
    </w:p>
    <w:p w:rsidRDefault="004D488A" w:rsidP="00E977A4" w:rsidR="004D488A">
      <w:pPr>
        <w:tabs>
          <w:tab w:pos="2100" w:val="left"/>
        </w:tabs>
        <w:ind w:right="-471"/>
        <w:rPr>
          <w:rFonts w:cs="Arial" w:hAnsi="Arial" w:ascii="Arial"/>
          <w:sz w:val="22"/>
          <w:szCs w:val="22"/>
        </w:rPr>
      </w:pPr>
      <w:r>
        <w:rPr>
          <w:rFonts w:cs="Arial" w:hAnsi="Arial" w:ascii="Arial"/>
          <w:sz w:val="22"/>
          <w:szCs w:val="22"/>
        </w:rPr>
        <w:t xml:space="preserve">   </w:t>
      </w:r>
      <w:r w:rsidR="008E1460">
        <w:rPr>
          <w:rFonts w:cs="Arial" w:hAnsi="Arial" w:ascii="Arial"/>
          <w:sz w:val="22"/>
          <w:szCs w:val="22"/>
        </w:rPr>
        <w:t xml:space="preserve"> i </w:t>
      </w:r>
      <w:r w:rsidRPr="007C0FFF">
        <w:rPr>
          <w:rFonts w:cs="Arial" w:hAnsi="Arial" w:ascii="Arial"/>
          <w:sz w:val="22"/>
          <w:szCs w:val="22"/>
        </w:rPr>
        <w:t>prikupljanja imovine koja ulazi u stečajnu masu te u tu svrhu angažirati odvjetnike za zastupanje u</w:t>
      </w:r>
    </w:p>
    <w:p w:rsidRDefault="004D488A" w:rsidP="00E977A4" w:rsidR="004D488A" w:rsidRPr="007C0FFF">
      <w:pPr>
        <w:tabs>
          <w:tab w:pos="2100" w:val="left"/>
        </w:tabs>
        <w:ind w:right="-471"/>
        <w:rPr>
          <w:rFonts w:cs="Arial" w:hAnsi="Arial" w:ascii="Arial"/>
          <w:sz w:val="22"/>
          <w:szCs w:val="22"/>
        </w:rPr>
      </w:pPr>
      <w:r>
        <w:rPr>
          <w:rFonts w:cs="Arial" w:hAnsi="Arial" w:ascii="Arial"/>
          <w:sz w:val="22"/>
          <w:szCs w:val="22"/>
        </w:rPr>
        <w:t xml:space="preserve">    </w:t>
      </w:r>
      <w:r w:rsidRPr="007C0FFF">
        <w:rPr>
          <w:rFonts w:cs="Arial" w:hAnsi="Arial" w:ascii="Arial"/>
          <w:sz w:val="22"/>
          <w:szCs w:val="22"/>
        </w:rPr>
        <w:t>sudskim i upravnim postupcima sve sukladno odredbama Stečajnog zakona</w:t>
      </w:r>
    </w:p>
    <w:p w:rsidRDefault="008E678E" w:rsidP="00E977A4" w:rsidR="008E678E">
      <w:pPr>
        <w:rPr>
          <w:rFonts w:cs="Arial" w:hAnsi="Arial" w:ascii="Arial"/>
          <w:sz w:val="22"/>
          <w:szCs w:val="22"/>
        </w:rPr>
      </w:pPr>
    </w:p>
    <w:p w:rsidRDefault="007C0FFF" w:rsidP="00A66FC3" w:rsidR="007C0FFF">
      <w:pPr>
        <w:rPr>
          <w:rFonts w:cs="Arial" w:hAnsi="Arial" w:ascii="Arial"/>
          <w:sz w:val="22"/>
          <w:szCs w:val="22"/>
        </w:rPr>
      </w:pPr>
    </w:p>
    <w:p w:rsidRDefault="00265C4C" w:rsidP="00A66FC3" w:rsidR="00265C4C">
      <w:pPr>
        <w:rPr>
          <w:rFonts w:cs="Arial" w:hAnsi="Arial" w:ascii="Arial"/>
          <w:sz w:val="22"/>
          <w:szCs w:val="22"/>
        </w:rPr>
      </w:pPr>
    </w:p>
    <w:p w:rsidRDefault="009A10D9" w:rsidP="009A10D9" w:rsidR="00265C4C">
      <w:pPr>
        <w:rPr>
          <w:rFonts w:cs="Arial" w:hAnsi="Arial" w:ascii="Arial"/>
          <w:sz w:val="22"/>
          <w:szCs w:val="22"/>
        </w:rPr>
      </w:pPr>
      <w:r>
        <w:rPr>
          <w:rFonts w:cs="Arial" w:hAnsi="Arial" w:ascii="Arial"/>
          <w:sz w:val="22"/>
          <w:szCs w:val="22"/>
        </w:rPr>
        <w:br w:clear="all" w:type="textWrapping"/>
      </w:r>
    </w:p>
    <w:p w:rsidRDefault="00A66FC3" w:rsidP="00A66FC3" w:rsidR="00A66FC3">
      <w:pPr>
        <w:rPr>
          <w:rFonts w:cs="Arial" w:hAnsi="Arial" w:ascii="Arial"/>
          <w:sz w:val="22"/>
          <w:szCs w:val="22"/>
        </w:rPr>
      </w:pPr>
      <w:r>
        <w:rPr>
          <w:rFonts w:cs="Arial" w:hAnsi="Arial" w:ascii="Arial"/>
          <w:sz w:val="22"/>
          <w:szCs w:val="22"/>
        </w:rPr>
        <w:t xml:space="preserve">Zagreb, </w:t>
      </w:r>
      <w:r w:rsidR="009911CD">
        <w:rPr>
          <w:rFonts w:cs="Arial" w:hAnsi="Arial" w:ascii="Arial"/>
          <w:sz w:val="22"/>
          <w:szCs w:val="22"/>
        </w:rPr>
        <w:t>05</w:t>
      </w:r>
      <w:r w:rsidR="00833B84">
        <w:rPr>
          <w:rFonts w:cs="Arial" w:hAnsi="Arial" w:ascii="Arial"/>
          <w:sz w:val="22"/>
          <w:szCs w:val="22"/>
        </w:rPr>
        <w:t>.10</w:t>
      </w:r>
      <w:r w:rsidR="008E678E">
        <w:rPr>
          <w:rFonts w:cs="Arial" w:hAnsi="Arial" w:ascii="Arial"/>
          <w:sz w:val="22"/>
          <w:szCs w:val="22"/>
        </w:rPr>
        <w:t>.2017</w:t>
      </w:r>
      <w:r>
        <w:rPr>
          <w:rFonts w:cs="Arial" w:hAnsi="Arial" w:ascii="Arial"/>
          <w:sz w:val="22"/>
          <w:szCs w:val="22"/>
        </w:rPr>
        <w:t>.</w:t>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sidRPr="00A85293">
        <w:rPr>
          <w:rFonts w:cs="Arial" w:hAnsi="Arial" w:ascii="Arial"/>
          <w:sz w:val="22"/>
          <w:szCs w:val="22"/>
        </w:rPr>
        <w:tab/>
      </w:r>
      <w:r>
        <w:rPr>
          <w:rFonts w:cs="Arial" w:hAnsi="Arial" w:ascii="Arial"/>
          <w:sz w:val="22"/>
          <w:szCs w:val="22"/>
        </w:rPr>
        <w:t xml:space="preserve">                                             </w:t>
      </w:r>
      <w:r w:rsidRPr="00A85293">
        <w:rPr>
          <w:rFonts w:cs="Arial" w:hAnsi="Arial" w:ascii="Arial"/>
          <w:sz w:val="22"/>
          <w:szCs w:val="22"/>
        </w:rPr>
        <w:t>Stečajni upravitelj</w:t>
      </w:r>
    </w:p>
    <w:p w:rsidRDefault="00A66FC3" w:rsidP="008E678E" w:rsidR="00D04895" w:rsidRPr="00953A20">
      <w:pPr>
        <w:rPr>
          <w:rFonts w:cs="Arial" w:hAnsi="Arial" w:ascii="Arial"/>
          <w:sz w:val="22"/>
          <w:szCs w:val="22"/>
        </w:rPr>
      </w:pP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r>
      <w:r>
        <w:rPr>
          <w:rFonts w:cs="Arial" w:hAnsi="Arial" w:ascii="Arial"/>
          <w:sz w:val="22"/>
          <w:szCs w:val="22"/>
        </w:rPr>
        <w:tab/>
        <w:t xml:space="preserve">    Jozo Brčić</w:t>
      </w:r>
    </w:p>
    <w:sectPr w:rsidSect="009970E2" w:rsidR="00D04895" w:rsidRPr="00953A20">
      <w:pgSz w:h="16838" w:w="11906"/>
      <w:pgMar w:gutter="0" w:footer="709" w:header="709" w:left="1418" w:bottom="1134" w:right="70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7F79" w:rsidR="00F47F79">
      <w:r>
        <w:separator/>
      </w:r>
    </w:p>
  </w:endnote>
  <w:endnote w:id="0" w:type="continuationSeparator">
    <w:p w:rsidRDefault="00F47F79" w:rsidR="00F47F7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7F79" w:rsidR="00F47F79">
      <w:r>
        <w:separator/>
      </w:r>
    </w:p>
  </w:footnote>
  <w:footnote w:id="0" w:type="continuationSeparator">
    <w:p w:rsidRDefault="00F47F79" w:rsidR="00F47F79">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9B0AD4"/>
    <w:multiLevelType w:val="hybridMultilevel"/>
    <w:tmpl w:val="AFCE156E"/>
    <w:lvl w:tplc="DCAADF30" w:ilvl="0">
      <w:start w:val="1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4055B26"/>
    <w:multiLevelType w:val="hybridMultilevel"/>
    <w:tmpl w:val="819A4E2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46394B82"/>
    <w:multiLevelType w:val="hybridMultilevel"/>
    <w:tmpl w:val="091CB37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3">
    <w:nsid w:val="736B244A"/>
    <w:multiLevelType w:val="hybridMultilevel"/>
    <w:tmpl w:val="23802D4E"/>
    <w:lvl w:tplc="53381C8A" w:ilvl="0">
      <w:start w:val="1"/>
      <w:numFmt w:val="decimal"/>
      <w:lvlText w:val="%1."/>
      <w:lvlJc w:val="left"/>
      <w:pPr>
        <w:tabs>
          <w:tab w:pos="720" w:val="num"/>
        </w:tabs>
        <w:ind w:hanging="360" w:left="720"/>
      </w:pPr>
      <w:rPr>
        <w:rFonts w:cs="Arial" w:hAnsi="Arial" w:ascii="Arial" w:hint="default"/>
        <w:sz w:val="22"/>
        <w:szCs w:val="22"/>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79383CB6"/>
    <w:multiLevelType w:val="hybridMultilevel"/>
    <w:tmpl w:val="17DA5E8C"/>
    <w:lvl w:tplc="8ADA4478" w:ilvl="0">
      <w:start w:val="8"/>
      <w:numFmt w:val="bullet"/>
      <w:lvlText w:val="-"/>
      <w:lvlJc w:val="left"/>
      <w:pPr>
        <w:ind w:hanging="360" w:left="720"/>
      </w:pPr>
      <w:rPr>
        <w:rFonts w:cs="Arial" w:eastAsia="Times New Roman" w:hAnsi="Arial" w:ascii="Aria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9"/>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8491C"/>
    <w:rsid w:val="0000485C"/>
    <w:rsid w:val="00016463"/>
    <w:rsid w:val="00017926"/>
    <w:rsid w:val="00023408"/>
    <w:rsid w:val="00034698"/>
    <w:rsid w:val="000448AB"/>
    <w:rsid w:val="00045133"/>
    <w:rsid w:val="0004719D"/>
    <w:rsid w:val="00047F13"/>
    <w:rsid w:val="00052903"/>
    <w:rsid w:val="0005621D"/>
    <w:rsid w:val="00056AB9"/>
    <w:rsid w:val="000604F6"/>
    <w:rsid w:val="00066240"/>
    <w:rsid w:val="0007012B"/>
    <w:rsid w:val="000704F8"/>
    <w:rsid w:val="000729DB"/>
    <w:rsid w:val="000801ED"/>
    <w:rsid w:val="000835EC"/>
    <w:rsid w:val="00097108"/>
    <w:rsid w:val="000B059E"/>
    <w:rsid w:val="000B2E28"/>
    <w:rsid w:val="000C1BB1"/>
    <w:rsid w:val="000C5B78"/>
    <w:rsid w:val="000D2C84"/>
    <w:rsid w:val="000E1BF8"/>
    <w:rsid w:val="000F02D8"/>
    <w:rsid w:val="000F22B1"/>
    <w:rsid w:val="000F7E84"/>
    <w:rsid w:val="00105147"/>
    <w:rsid w:val="00112040"/>
    <w:rsid w:val="00117110"/>
    <w:rsid w:val="00121130"/>
    <w:rsid w:val="00123797"/>
    <w:rsid w:val="00126A16"/>
    <w:rsid w:val="00134E7A"/>
    <w:rsid w:val="0013733C"/>
    <w:rsid w:val="00156E53"/>
    <w:rsid w:val="00160077"/>
    <w:rsid w:val="001739F5"/>
    <w:rsid w:val="001862E5"/>
    <w:rsid w:val="00186833"/>
    <w:rsid w:val="0019792F"/>
    <w:rsid w:val="001A38CB"/>
    <w:rsid w:val="001B14FD"/>
    <w:rsid w:val="001B1C65"/>
    <w:rsid w:val="001B2BF1"/>
    <w:rsid w:val="001D3D28"/>
    <w:rsid w:val="001D5175"/>
    <w:rsid w:val="001E1925"/>
    <w:rsid w:val="001E6069"/>
    <w:rsid w:val="001F0555"/>
    <w:rsid w:val="001F49D5"/>
    <w:rsid w:val="00212AA0"/>
    <w:rsid w:val="002164FD"/>
    <w:rsid w:val="00235C79"/>
    <w:rsid w:val="00235FB1"/>
    <w:rsid w:val="00246798"/>
    <w:rsid w:val="0025234E"/>
    <w:rsid w:val="0026139C"/>
    <w:rsid w:val="00261584"/>
    <w:rsid w:val="00264D08"/>
    <w:rsid w:val="00265C4C"/>
    <w:rsid w:val="00266DD6"/>
    <w:rsid w:val="00267295"/>
    <w:rsid w:val="0027077D"/>
    <w:rsid w:val="00274EC3"/>
    <w:rsid w:val="002779DA"/>
    <w:rsid w:val="00283E7F"/>
    <w:rsid w:val="002926A2"/>
    <w:rsid w:val="002A7587"/>
    <w:rsid w:val="002B240C"/>
    <w:rsid w:val="002B3473"/>
    <w:rsid w:val="002C34C8"/>
    <w:rsid w:val="002D73D4"/>
    <w:rsid w:val="002E2C5E"/>
    <w:rsid w:val="002F6EDB"/>
    <w:rsid w:val="002F70DB"/>
    <w:rsid w:val="0030070B"/>
    <w:rsid w:val="00302809"/>
    <w:rsid w:val="00302A4A"/>
    <w:rsid w:val="003049BA"/>
    <w:rsid w:val="00305084"/>
    <w:rsid w:val="003061A4"/>
    <w:rsid w:val="00307F53"/>
    <w:rsid w:val="003105AE"/>
    <w:rsid w:val="00317853"/>
    <w:rsid w:val="00336EAF"/>
    <w:rsid w:val="0034335A"/>
    <w:rsid w:val="00346234"/>
    <w:rsid w:val="003552A8"/>
    <w:rsid w:val="00360AA1"/>
    <w:rsid w:val="00364033"/>
    <w:rsid w:val="0037490F"/>
    <w:rsid w:val="00385E9E"/>
    <w:rsid w:val="00393744"/>
    <w:rsid w:val="003A56D4"/>
    <w:rsid w:val="003B3E85"/>
    <w:rsid w:val="003B49AA"/>
    <w:rsid w:val="003B7AE3"/>
    <w:rsid w:val="003C6BCF"/>
    <w:rsid w:val="003D1951"/>
    <w:rsid w:val="00401C48"/>
    <w:rsid w:val="00404725"/>
    <w:rsid w:val="00412FFC"/>
    <w:rsid w:val="0042412D"/>
    <w:rsid w:val="00427FE4"/>
    <w:rsid w:val="00430BAF"/>
    <w:rsid w:val="004370FC"/>
    <w:rsid w:val="00442638"/>
    <w:rsid w:val="004473EF"/>
    <w:rsid w:val="00450E7B"/>
    <w:rsid w:val="004542E1"/>
    <w:rsid w:val="00465B14"/>
    <w:rsid w:val="00467289"/>
    <w:rsid w:val="00482808"/>
    <w:rsid w:val="004962A5"/>
    <w:rsid w:val="00497CEB"/>
    <w:rsid w:val="004A0205"/>
    <w:rsid w:val="004A0656"/>
    <w:rsid w:val="004A227D"/>
    <w:rsid w:val="004B0538"/>
    <w:rsid w:val="004B5E37"/>
    <w:rsid w:val="004B786B"/>
    <w:rsid w:val="004C650F"/>
    <w:rsid w:val="004C7404"/>
    <w:rsid w:val="004D488A"/>
    <w:rsid w:val="004E7F76"/>
    <w:rsid w:val="00500D93"/>
    <w:rsid w:val="00501052"/>
    <w:rsid w:val="00513077"/>
    <w:rsid w:val="00517FA3"/>
    <w:rsid w:val="00525E57"/>
    <w:rsid w:val="005375EB"/>
    <w:rsid w:val="00543FE2"/>
    <w:rsid w:val="005454F0"/>
    <w:rsid w:val="00550CE6"/>
    <w:rsid w:val="0055429D"/>
    <w:rsid w:val="005621D4"/>
    <w:rsid w:val="00564DB0"/>
    <w:rsid w:val="005832AC"/>
    <w:rsid w:val="00594388"/>
    <w:rsid w:val="005A5ECA"/>
    <w:rsid w:val="005B0A25"/>
    <w:rsid w:val="005B1000"/>
    <w:rsid w:val="005D3711"/>
    <w:rsid w:val="005E11BF"/>
    <w:rsid w:val="005E485D"/>
    <w:rsid w:val="005E72B9"/>
    <w:rsid w:val="005F0F81"/>
    <w:rsid w:val="005F6C2E"/>
    <w:rsid w:val="00600718"/>
    <w:rsid w:val="00616850"/>
    <w:rsid w:val="00617C60"/>
    <w:rsid w:val="00640A6A"/>
    <w:rsid w:val="006424A0"/>
    <w:rsid w:val="00642E69"/>
    <w:rsid w:val="00644153"/>
    <w:rsid w:val="00656618"/>
    <w:rsid w:val="00661E97"/>
    <w:rsid w:val="00662B82"/>
    <w:rsid w:val="00663AC0"/>
    <w:rsid w:val="00670A89"/>
    <w:rsid w:val="00671523"/>
    <w:rsid w:val="0067246B"/>
    <w:rsid w:val="006810AE"/>
    <w:rsid w:val="0068230F"/>
    <w:rsid w:val="00682D0C"/>
    <w:rsid w:val="00695CD3"/>
    <w:rsid w:val="006A126E"/>
    <w:rsid w:val="006A4B2B"/>
    <w:rsid w:val="006A6707"/>
    <w:rsid w:val="006B3945"/>
    <w:rsid w:val="006C2EC7"/>
    <w:rsid w:val="006C3B57"/>
    <w:rsid w:val="006C7446"/>
    <w:rsid w:val="006D4B0F"/>
    <w:rsid w:val="006F0498"/>
    <w:rsid w:val="006F0B17"/>
    <w:rsid w:val="0070527F"/>
    <w:rsid w:val="007277DF"/>
    <w:rsid w:val="007354ED"/>
    <w:rsid w:val="007363D2"/>
    <w:rsid w:val="00750FB0"/>
    <w:rsid w:val="00764AF4"/>
    <w:rsid w:val="007705D3"/>
    <w:rsid w:val="007749CF"/>
    <w:rsid w:val="007801C1"/>
    <w:rsid w:val="00781610"/>
    <w:rsid w:val="00781CED"/>
    <w:rsid w:val="007917BC"/>
    <w:rsid w:val="00793E82"/>
    <w:rsid w:val="007950B7"/>
    <w:rsid w:val="007A6B43"/>
    <w:rsid w:val="007B176B"/>
    <w:rsid w:val="007C0FFF"/>
    <w:rsid w:val="007E574D"/>
    <w:rsid w:val="007F1E8B"/>
    <w:rsid w:val="00815DD7"/>
    <w:rsid w:val="00816352"/>
    <w:rsid w:val="00816C46"/>
    <w:rsid w:val="00821DDA"/>
    <w:rsid w:val="00833B84"/>
    <w:rsid w:val="008357EA"/>
    <w:rsid w:val="00852C29"/>
    <w:rsid w:val="00854347"/>
    <w:rsid w:val="008544EC"/>
    <w:rsid w:val="00854959"/>
    <w:rsid w:val="0085596E"/>
    <w:rsid w:val="00860696"/>
    <w:rsid w:val="00871352"/>
    <w:rsid w:val="008747E1"/>
    <w:rsid w:val="00884676"/>
    <w:rsid w:val="00885CF9"/>
    <w:rsid w:val="008951B8"/>
    <w:rsid w:val="008A6BA3"/>
    <w:rsid w:val="008C5A12"/>
    <w:rsid w:val="008E04CA"/>
    <w:rsid w:val="008E113E"/>
    <w:rsid w:val="008E1460"/>
    <w:rsid w:val="008E1C29"/>
    <w:rsid w:val="008E22D5"/>
    <w:rsid w:val="008E62C7"/>
    <w:rsid w:val="008E678E"/>
    <w:rsid w:val="008F49CF"/>
    <w:rsid w:val="008F572C"/>
    <w:rsid w:val="00910EF2"/>
    <w:rsid w:val="009127CF"/>
    <w:rsid w:val="00926241"/>
    <w:rsid w:val="00930E5B"/>
    <w:rsid w:val="009372EF"/>
    <w:rsid w:val="00944BF5"/>
    <w:rsid w:val="00946E2A"/>
    <w:rsid w:val="009513AB"/>
    <w:rsid w:val="00953A20"/>
    <w:rsid w:val="00954434"/>
    <w:rsid w:val="00956C82"/>
    <w:rsid w:val="0097424C"/>
    <w:rsid w:val="0097432B"/>
    <w:rsid w:val="00985BC0"/>
    <w:rsid w:val="009905E3"/>
    <w:rsid w:val="009911CD"/>
    <w:rsid w:val="0099245D"/>
    <w:rsid w:val="00996C7B"/>
    <w:rsid w:val="009970E2"/>
    <w:rsid w:val="009A10D9"/>
    <w:rsid w:val="009A2174"/>
    <w:rsid w:val="009A34E7"/>
    <w:rsid w:val="009B2874"/>
    <w:rsid w:val="009B66DA"/>
    <w:rsid w:val="009C3BA3"/>
    <w:rsid w:val="009C6481"/>
    <w:rsid w:val="009D00C7"/>
    <w:rsid w:val="009F3F8D"/>
    <w:rsid w:val="009F6EE4"/>
    <w:rsid w:val="009F7F99"/>
    <w:rsid w:val="00A076F9"/>
    <w:rsid w:val="00A23643"/>
    <w:rsid w:val="00A34B3D"/>
    <w:rsid w:val="00A4076D"/>
    <w:rsid w:val="00A41DA7"/>
    <w:rsid w:val="00A42BD3"/>
    <w:rsid w:val="00A4303D"/>
    <w:rsid w:val="00A50710"/>
    <w:rsid w:val="00A66FC3"/>
    <w:rsid w:val="00A70114"/>
    <w:rsid w:val="00A71679"/>
    <w:rsid w:val="00A717FD"/>
    <w:rsid w:val="00A81F31"/>
    <w:rsid w:val="00A8491C"/>
    <w:rsid w:val="00A93A53"/>
    <w:rsid w:val="00AA6D53"/>
    <w:rsid w:val="00AB2729"/>
    <w:rsid w:val="00AB786D"/>
    <w:rsid w:val="00AC4F58"/>
    <w:rsid w:val="00AC6308"/>
    <w:rsid w:val="00AD2191"/>
    <w:rsid w:val="00AD2811"/>
    <w:rsid w:val="00AD4A76"/>
    <w:rsid w:val="00AD66F8"/>
    <w:rsid w:val="00AF0B9C"/>
    <w:rsid w:val="00B01870"/>
    <w:rsid w:val="00B3349D"/>
    <w:rsid w:val="00B47061"/>
    <w:rsid w:val="00B475D3"/>
    <w:rsid w:val="00B50EE7"/>
    <w:rsid w:val="00B55590"/>
    <w:rsid w:val="00B65626"/>
    <w:rsid w:val="00B705D6"/>
    <w:rsid w:val="00B716CD"/>
    <w:rsid w:val="00B74B30"/>
    <w:rsid w:val="00B83B12"/>
    <w:rsid w:val="00B86083"/>
    <w:rsid w:val="00B91E8D"/>
    <w:rsid w:val="00B94356"/>
    <w:rsid w:val="00BB693B"/>
    <w:rsid w:val="00BC132C"/>
    <w:rsid w:val="00BC59CB"/>
    <w:rsid w:val="00BC6EC4"/>
    <w:rsid w:val="00BD0BDA"/>
    <w:rsid w:val="00BD2F5D"/>
    <w:rsid w:val="00BD41C2"/>
    <w:rsid w:val="00BD488D"/>
    <w:rsid w:val="00BE22EC"/>
    <w:rsid w:val="00BF1789"/>
    <w:rsid w:val="00BF1B34"/>
    <w:rsid w:val="00C04326"/>
    <w:rsid w:val="00C165D5"/>
    <w:rsid w:val="00C23CAE"/>
    <w:rsid w:val="00C24D84"/>
    <w:rsid w:val="00C303A9"/>
    <w:rsid w:val="00C33560"/>
    <w:rsid w:val="00C52D1D"/>
    <w:rsid w:val="00C67EF2"/>
    <w:rsid w:val="00C82925"/>
    <w:rsid w:val="00C91974"/>
    <w:rsid w:val="00CA3B07"/>
    <w:rsid w:val="00CB095E"/>
    <w:rsid w:val="00CB4102"/>
    <w:rsid w:val="00CB73BF"/>
    <w:rsid w:val="00CC0D64"/>
    <w:rsid w:val="00CD4388"/>
    <w:rsid w:val="00CF52DA"/>
    <w:rsid w:val="00CF5634"/>
    <w:rsid w:val="00D02ACE"/>
    <w:rsid w:val="00D04895"/>
    <w:rsid w:val="00D10FE5"/>
    <w:rsid w:val="00D155B9"/>
    <w:rsid w:val="00D15EAB"/>
    <w:rsid w:val="00D24B5B"/>
    <w:rsid w:val="00D25A8D"/>
    <w:rsid w:val="00D317DF"/>
    <w:rsid w:val="00D4729A"/>
    <w:rsid w:val="00D4737A"/>
    <w:rsid w:val="00D557CF"/>
    <w:rsid w:val="00D66A0B"/>
    <w:rsid w:val="00DA5D17"/>
    <w:rsid w:val="00DA619B"/>
    <w:rsid w:val="00DA764F"/>
    <w:rsid w:val="00DB75FC"/>
    <w:rsid w:val="00DC400D"/>
    <w:rsid w:val="00DD1DF4"/>
    <w:rsid w:val="00DD4BE4"/>
    <w:rsid w:val="00DE45CF"/>
    <w:rsid w:val="00DE47A0"/>
    <w:rsid w:val="00DF1426"/>
    <w:rsid w:val="00E069F2"/>
    <w:rsid w:val="00E06E3C"/>
    <w:rsid w:val="00E13198"/>
    <w:rsid w:val="00E1411D"/>
    <w:rsid w:val="00E241D9"/>
    <w:rsid w:val="00E2564F"/>
    <w:rsid w:val="00E30282"/>
    <w:rsid w:val="00E413CF"/>
    <w:rsid w:val="00E63AED"/>
    <w:rsid w:val="00E66BEB"/>
    <w:rsid w:val="00E742F3"/>
    <w:rsid w:val="00E977A4"/>
    <w:rsid w:val="00EA01C4"/>
    <w:rsid w:val="00EA08DC"/>
    <w:rsid w:val="00EA2436"/>
    <w:rsid w:val="00EB054D"/>
    <w:rsid w:val="00EC4327"/>
    <w:rsid w:val="00EC79F1"/>
    <w:rsid w:val="00EC7D29"/>
    <w:rsid w:val="00ED68B2"/>
    <w:rsid w:val="00EE2A09"/>
    <w:rsid w:val="00F16338"/>
    <w:rsid w:val="00F220B6"/>
    <w:rsid w:val="00F35B30"/>
    <w:rsid w:val="00F431EE"/>
    <w:rsid w:val="00F44EDB"/>
    <w:rsid w:val="00F47F79"/>
    <w:rsid w:val="00F50961"/>
    <w:rsid w:val="00F52879"/>
    <w:rsid w:val="00F54ACA"/>
    <w:rsid w:val="00F56B61"/>
    <w:rsid w:val="00F61350"/>
    <w:rsid w:val="00F639E1"/>
    <w:rsid w:val="00F65919"/>
    <w:rsid w:val="00F6601E"/>
    <w:rsid w:val="00F6752C"/>
    <w:rsid w:val="00F75D0C"/>
    <w:rsid w:val="00F77E9F"/>
    <w:rsid w:val="00F82737"/>
    <w:rsid w:val="00FB2E2A"/>
    <w:rsid w:val="00FB35CB"/>
    <w:rsid w:val="00FC7D7F"/>
    <w:rsid w:val="00FD09D3"/>
    <w:rsid w:val="00FD1E2B"/>
    <w:rsid w:val="00FD7197"/>
    <w:rsid w:val="00FE5040"/>
    <w:rsid w:val="00FF0C77"/>
    <w:rsid w:val="00FF74D6"/>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en-US"/>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uiPriority="9"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uiPriority="22" w:name="Strong"/>
    <w:lsdException w:qFormat="true" w:unhideWhenUsed="false" w:semiHidden="false" w:name="Emphasis"/>
    <w:lsdException w:unhideWhenUsed="false" w:semiHidden="false" w:uiPriority="5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491C"/>
    <w:rPr>
      <w:sz w:val="24"/>
      <w:szCs w:val="24"/>
      <w:lang w:eastAsia="hr-HR" w:val="hr-HR"/>
    </w:rPr>
  </w:style>
  <w:style w:styleId="Naslov1" w:type="paragraph">
    <w:name w:val="heading 1"/>
    <w:basedOn w:val="Normal"/>
    <w:next w:val="Normal"/>
    <w:link w:val="Naslov1Char"/>
    <w:qFormat/>
    <w:rsid w:val="009F7F99"/>
    <w:pPr>
      <w:keepNext/>
      <w:spacing w:after="60" w:before="240"/>
      <w:outlineLvl w:val="0"/>
    </w:pPr>
    <w:rPr>
      <w:rFonts w:hAnsi="Arial" w:ascii="Arial"/>
      <w:b/>
      <w:bCs/>
      <w:kern w:val="32"/>
      <w:sz w:val="32"/>
      <w:szCs w:val="32"/>
    </w:rPr>
  </w:style>
  <w:style w:styleId="Naslov2" w:type="paragraph">
    <w:name w:val="heading 2"/>
    <w:basedOn w:val="Normal"/>
    <w:link w:val="Naslov2Char"/>
    <w:uiPriority w:val="9"/>
    <w:qFormat/>
    <w:rsid w:val="00E2564F"/>
    <w:pPr>
      <w:spacing w:afterAutospacing="true" w:after="100" w:beforeAutospacing="true" w:before="100"/>
      <w:outlineLvl w:val="1"/>
    </w:pPr>
    <w:rPr>
      <w:b/>
      <w:bCs/>
      <w:sz w:val="36"/>
      <w:szCs w:val="3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0F22B1"/>
  </w:style>
  <w:style w:customStyle="true" w:styleId="tabletitle2" w:type="character">
    <w:name w:val="table_title2"/>
    <w:basedOn w:val="Zadanifontodlomka"/>
    <w:rsid w:val="000F22B1"/>
  </w:style>
  <w:style w:styleId="Reetkatablice" w:type="table">
    <w:name w:val="Table Grid"/>
    <w:basedOn w:val="Obinatablica"/>
    <w:uiPriority w:val="59"/>
    <w:rsid w:val="00D317DF"/>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fusnote" w:type="paragraph">
    <w:name w:val="footnote text"/>
    <w:basedOn w:val="Normal"/>
    <w:semiHidden/>
    <w:rsid w:val="00D317DF"/>
    <w:rPr>
      <w:sz w:val="20"/>
      <w:szCs w:val="20"/>
    </w:rPr>
  </w:style>
  <w:style w:styleId="Referencafusnote" w:type="character">
    <w:name w:val="footnote reference"/>
    <w:semiHidden/>
    <w:rsid w:val="00D317DF"/>
    <w:rPr>
      <w:vertAlign w:val="superscript"/>
    </w:rPr>
  </w:style>
  <w:style w:customStyle="true" w:styleId="st" w:type="character">
    <w:name w:val="st"/>
    <w:basedOn w:val="Zadanifontodlomka"/>
    <w:rsid w:val="007705D3"/>
  </w:style>
  <w:style w:customStyle="true" w:styleId="Naslov1Char" w:type="character">
    <w:name w:val="Naslov 1 Char"/>
    <w:link w:val="Naslov1"/>
    <w:rsid w:val="009F7F99"/>
    <w:rPr>
      <w:rFonts w:cs="Arial" w:hAnsi="Arial" w:ascii="Arial"/>
      <w:b/>
      <w:bCs/>
      <w:kern w:val="32"/>
      <w:sz w:val="32"/>
      <w:szCs w:val="32"/>
      <w:lang w:eastAsia="hr-HR" w:val="hr-HR"/>
    </w:rPr>
  </w:style>
  <w:style w:customStyle="true" w:styleId="Naslov2Char" w:type="character">
    <w:name w:val="Naslov 2 Char"/>
    <w:basedOn w:val="Zadanifontodlomka"/>
    <w:link w:val="Naslov2"/>
    <w:uiPriority w:val="9"/>
    <w:rsid w:val="008E1C29"/>
    <w:rPr>
      <w:b/>
      <w:bCs/>
      <w:sz w:val="36"/>
      <w:szCs w:val="36"/>
      <w:lang w:eastAsia="hr-HR" w:val="hr-HR"/>
    </w:rPr>
  </w:style>
  <w:style w:styleId="Naglaeno" w:type="character">
    <w:name w:val="Strong"/>
    <w:basedOn w:val="Zadanifontodlomka"/>
    <w:uiPriority w:val="22"/>
    <w:qFormat/>
    <w:rsid w:val="00BD0BDA"/>
    <w:rPr>
      <w:b/>
      <w:bCs/>
    </w:rPr>
  </w:style>
  <w:style w:styleId="Bezproreda" w:type="paragraph">
    <w:name w:val="No Spacing"/>
    <w:uiPriority w:val="99"/>
    <w:qFormat/>
    <w:rsid w:val="00B47061"/>
    <w:pPr>
      <w:spacing w:after="80"/>
    </w:pPr>
    <w:rPr>
      <w:rFonts w:hAnsi="Calibri" w:ascii="Calibri"/>
      <w:sz w:val="22"/>
      <w:szCs w:val="22"/>
      <w:lang w:val="hr-HR"/>
    </w:rPr>
  </w:style>
  <w:style w:styleId="Tekstrezerviranogmjesta" w:type="character">
    <w:name w:val="Placeholder Text"/>
    <w:basedOn w:val="Zadanifontodlomka"/>
    <w:uiPriority w:val="99"/>
    <w:semiHidden/>
    <w:rsid w:val="00DA764F"/>
    <w:rPr>
      <w:color w:val="808080"/>
      <w:bdr w:space="0" w:sz="0" w:color="auto" w:val="none"/>
      <w:shd w:fill="auto" w:color="auto" w:val="clear"/>
    </w:rPr>
  </w:style>
  <w:style w:customStyle="true" w:styleId="eSPISCCParagraphDefaultFont" w:type="character">
    <w:name w:val="eSPIS_CC_Paragraph Default Font"/>
    <w:basedOn w:val="Zadanifontodlomka"/>
    <w:rsid w:val="00DA764F"/>
    <w:rPr>
      <w:rFonts w:cs="Times New Roman" w:eastAsia="Calibri" w:hAnsi="Times New Roman" w:ascii="Times New Roman"/>
      <w:sz w:val="24"/>
      <w:szCs w:val="22"/>
      <w:bdr w:space="0" w:sz="0" w:color="auto" w:val="none"/>
      <w:shd w:fill="auto" w:color="auto" w:val="clear"/>
      <w:lang w:eastAsia="en-US" w:val="hr-HR"/>
    </w:rPr>
  </w:style>
  <w:style w:customStyle="true" w:styleId="PozadinaSvijetloZuta" w:type="character">
    <w:name w:val="Pozadina_SvijetloZuta"/>
    <w:basedOn w:val="Zadanifontodlomka"/>
    <w:rsid w:val="00DA764F"/>
    <w:rPr>
      <w:rFonts w:cs="Arial" w:eastAsia="Calibri" w:hAnsi="Arial" w:ascii="Arial"/>
      <w:sz w:val="22"/>
      <w:szCs w:val="22"/>
      <w:bdr w:space="0" w:sz="0" w:color="auto" w:val="none"/>
      <w:shd w:fill="FFFFCC" w:color="auto" w:val="clear"/>
      <w:lang w:eastAsia="en-US" w:val="hr-HR"/>
    </w:rPr>
  </w:style>
  <w:style w:customStyle="true" w:styleId="PozadinaSvijetloCrvena" w:type="character">
    <w:name w:val="Pozadina_SvijetloCrvena"/>
    <w:basedOn w:val="eSPISCCParagraphDefaultFont"/>
    <w:rsid w:val="00DA764F"/>
    <w:rPr>
      <w:rFonts w:cs="Arial" w:eastAsia="Calibri" w:hAnsi="Arial" w:ascii="Arial"/>
      <w:sz w:val="22"/>
      <w:szCs w:val="22"/>
      <w:bdr w:space="0" w:sz="0" w:color="auto" w:val="none"/>
      <w:shd w:fill="FFCCCC" w:color="auto" w:val="clear"/>
      <w:lang w:eastAsia="en-US" w:val="hr-HR"/>
    </w:rPr>
  </w:style>
  <w:style w:customStyle="true" w:styleId="PozadinaSvijetloZelena" w:type="character">
    <w:name w:val="Pozadina_SvijetloZelena"/>
    <w:basedOn w:val="eSPISCCParagraphDefaultFont"/>
    <w:rsid w:val="00DA764F"/>
    <w:rPr>
      <w:rFonts w:cs="Arial" w:eastAsia="Calibri" w:hAnsi="Arial" w:ascii="Arial"/>
      <w:sz w:val="22"/>
      <w:szCs w:val="22"/>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en-US"/>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iPriority="9"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iPriority="22" w:unhideWhenUsed="0"/>
    <w:lsdException w:name="Emphasis" w:qFormat="1" w:semiHidden="0" w:unhideWhenUsed="0"/>
    <w:lsdException w:name="Table Grid" w:semiHidden="0" w:uiPriority="5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491C"/>
    <w:rPr>
      <w:sz w:val="24"/>
      <w:szCs w:val="24"/>
      <w:lang w:eastAsia="hr-HR" w:val="hr-HR"/>
    </w:rPr>
  </w:style>
  <w:style w:styleId="Naslov1" w:type="paragraph">
    <w:name w:val="heading 1"/>
    <w:basedOn w:val="Normal"/>
    <w:next w:val="Normal"/>
    <w:link w:val="Naslov1Char"/>
    <w:qFormat/>
    <w:rsid w:val="009F7F99"/>
    <w:pPr>
      <w:keepNext/>
      <w:spacing w:after="60" w:before="240"/>
      <w:outlineLvl w:val="0"/>
    </w:pPr>
    <w:rPr>
      <w:rFonts w:ascii="Arial" w:hAnsi="Arial"/>
      <w:b/>
      <w:bCs/>
      <w:kern w:val="32"/>
      <w:sz w:val="32"/>
      <w:szCs w:val="32"/>
    </w:rPr>
  </w:style>
  <w:style w:styleId="Naslov2" w:type="paragraph">
    <w:name w:val="heading 2"/>
    <w:basedOn w:val="Normal"/>
    <w:link w:val="Naslov2Char"/>
    <w:uiPriority w:val="9"/>
    <w:qFormat/>
    <w:rsid w:val="00E2564F"/>
    <w:pPr>
      <w:spacing w:after="100" w:afterAutospacing="1" w:before="100" w:beforeAutospacing="1"/>
      <w:outlineLvl w:val="1"/>
    </w:pPr>
    <w:rPr>
      <w:b/>
      <w:bCs/>
      <w:sz w:val="36"/>
      <w:szCs w:val="3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0F22B1"/>
  </w:style>
  <w:style w:customStyle="1" w:styleId="tabletitle2" w:type="character">
    <w:name w:val="table_title2"/>
    <w:basedOn w:val="Zadanifontodlomka"/>
    <w:rsid w:val="000F22B1"/>
  </w:style>
  <w:style w:styleId="Reetkatablice" w:type="table">
    <w:name w:val="Table Grid"/>
    <w:basedOn w:val="Obinatablica"/>
    <w:uiPriority w:val="59"/>
    <w:rsid w:val="00D317D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fusnote" w:type="paragraph">
    <w:name w:val="footnote text"/>
    <w:basedOn w:val="Normal"/>
    <w:semiHidden/>
    <w:rsid w:val="00D317DF"/>
    <w:rPr>
      <w:sz w:val="20"/>
      <w:szCs w:val="20"/>
    </w:rPr>
  </w:style>
  <w:style w:styleId="Referencafusnote" w:type="character">
    <w:name w:val="footnote reference"/>
    <w:semiHidden/>
    <w:rsid w:val="00D317DF"/>
    <w:rPr>
      <w:vertAlign w:val="superscript"/>
    </w:rPr>
  </w:style>
  <w:style w:customStyle="1" w:styleId="st" w:type="character">
    <w:name w:val="st"/>
    <w:basedOn w:val="Zadanifontodlomka"/>
    <w:rsid w:val="007705D3"/>
  </w:style>
  <w:style w:customStyle="1" w:styleId="Naslov1Char" w:type="character">
    <w:name w:val="Naslov 1 Char"/>
    <w:link w:val="Naslov1"/>
    <w:rsid w:val="009F7F99"/>
    <w:rPr>
      <w:rFonts w:ascii="Arial" w:cs="Arial" w:hAnsi="Arial"/>
      <w:b/>
      <w:bCs/>
      <w:kern w:val="32"/>
      <w:sz w:val="32"/>
      <w:szCs w:val="32"/>
      <w:lang w:eastAsia="hr-HR" w:val="hr-HR"/>
    </w:rPr>
  </w:style>
  <w:style w:customStyle="1" w:styleId="Naslov2Char" w:type="character">
    <w:name w:val="Naslov 2 Char"/>
    <w:basedOn w:val="Zadanifontodlomka"/>
    <w:link w:val="Naslov2"/>
    <w:uiPriority w:val="9"/>
    <w:rsid w:val="008E1C29"/>
    <w:rPr>
      <w:b/>
      <w:bCs/>
      <w:sz w:val="36"/>
      <w:szCs w:val="36"/>
      <w:lang w:eastAsia="hr-HR" w:val="hr-HR"/>
    </w:rPr>
  </w:style>
  <w:style w:styleId="Naglaeno" w:type="character">
    <w:name w:val="Strong"/>
    <w:basedOn w:val="Zadanifontodlomka"/>
    <w:uiPriority w:val="22"/>
    <w:qFormat/>
    <w:rsid w:val="00BD0BDA"/>
    <w:rPr>
      <w:b/>
      <w:bCs/>
    </w:rPr>
  </w:style>
  <w:style w:styleId="Bezproreda" w:type="paragraph">
    <w:name w:val="No Spacing"/>
    <w:uiPriority w:val="99"/>
    <w:qFormat/>
    <w:rsid w:val="00B47061"/>
    <w:pPr>
      <w:spacing w:after="80"/>
    </w:pPr>
    <w:rPr>
      <w:rFonts w:ascii="Calibri" w:hAnsi="Calibri"/>
      <w:sz w:val="22"/>
      <w:szCs w:val="22"/>
      <w:lang w:val="hr-HR"/>
    </w:rPr>
  </w:style>
  <w:style w:styleId="Tekstrezerviranogmjesta" w:type="character">
    <w:name w:val="Placeholder Text"/>
    <w:basedOn w:val="Zadanifontodlomka"/>
    <w:uiPriority w:val="99"/>
    <w:semiHidden/>
    <w:rsid w:val="00DA764F"/>
    <w:rPr>
      <w:color w:val="808080"/>
      <w:bdr w:color="auto" w:space="0" w:sz="0" w:val="none"/>
      <w:shd w:color="auto" w:fill="auto" w:val="clear"/>
    </w:rPr>
  </w:style>
  <w:style w:customStyle="1" w:styleId="eSPISCCParagraphDefaultFont" w:type="character">
    <w:name w:val="eSPIS_CC_Paragraph Default Font"/>
    <w:basedOn w:val="Zadanifontodlomka"/>
    <w:rsid w:val="00DA764F"/>
    <w:rPr>
      <w:rFonts w:ascii="Times New Roman" w:cs="Times New Roman" w:eastAsia="Calibri" w:hAnsi="Times New Roman"/>
      <w:sz w:val="24"/>
      <w:szCs w:val="22"/>
      <w:bdr w:color="auto" w:space="0" w:sz="0" w:val="none"/>
      <w:shd w:color="auto" w:fill="auto" w:val="clear"/>
      <w:lang w:eastAsia="en-US" w:val="hr-HR"/>
    </w:rPr>
  </w:style>
  <w:style w:customStyle="1" w:styleId="PozadinaSvijetloZuta" w:type="character">
    <w:name w:val="Pozadina_SvijetloZuta"/>
    <w:basedOn w:val="Zadanifontodlomka"/>
    <w:rsid w:val="00DA764F"/>
    <w:rPr>
      <w:rFonts w:ascii="Arial" w:cs="Arial" w:eastAsia="Calibri" w:hAnsi="Arial"/>
      <w:sz w:val="22"/>
      <w:szCs w:val="22"/>
      <w:bdr w:color="auto" w:space="0" w:sz="0" w:val="none"/>
      <w:shd w:color="auto" w:fill="FFFFCC" w:val="clear"/>
      <w:lang w:eastAsia="en-US" w:val="hr-HR"/>
    </w:rPr>
  </w:style>
  <w:style w:customStyle="1" w:styleId="PozadinaSvijetloCrvena" w:type="character">
    <w:name w:val="Pozadina_SvijetloCrvena"/>
    <w:basedOn w:val="eSPISCCParagraphDefaultFont"/>
    <w:rsid w:val="00DA764F"/>
    <w:rPr>
      <w:rFonts w:ascii="Arial" w:cs="Arial" w:eastAsia="Calibri" w:hAnsi="Arial"/>
      <w:sz w:val="22"/>
      <w:szCs w:val="22"/>
      <w:bdr w:color="auto" w:space="0" w:sz="0" w:val="none"/>
      <w:shd w:color="auto" w:fill="FFCCCC" w:val="clear"/>
      <w:lang w:eastAsia="en-US" w:val="hr-HR"/>
    </w:rPr>
  </w:style>
  <w:style w:customStyle="1" w:styleId="PozadinaSvijetloZelena" w:type="character">
    <w:name w:val="Pozadina_SvijetloZelena"/>
    <w:basedOn w:val="eSPISCCParagraphDefaultFont"/>
    <w:rsid w:val="00DA764F"/>
    <w:rPr>
      <w:rFonts w:ascii="Arial" w:cs="Arial" w:eastAsia="Calibri" w:hAnsi="Arial"/>
      <w:sz w:val="22"/>
      <w:szCs w:val="22"/>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1415035">
      <w:bodyDiv w:val="true"/>
      <w:marLeft w:val="0"/>
      <w:marRight w:val="0"/>
      <w:marTop w:val="0"/>
      <w:marBottom w:val="0"/>
      <w:divBdr>
        <w:top w:space="0" w:sz="0" w:color="auto" w:val="none"/>
        <w:left w:space="0" w:sz="0" w:color="auto" w:val="none"/>
        <w:bottom w:space="0" w:sz="0" w:color="auto" w:val="none"/>
        <w:right w:space="0" w:sz="0" w:color="auto" w:val="none"/>
      </w:divBdr>
    </w:div>
    <w:div w:id="112796724">
      <w:bodyDiv w:val="true"/>
      <w:marLeft w:val="0"/>
      <w:marRight w:val="0"/>
      <w:marTop w:val="0"/>
      <w:marBottom w:val="0"/>
      <w:divBdr>
        <w:top w:space="0" w:sz="0" w:color="auto" w:val="none"/>
        <w:left w:space="0" w:sz="0" w:color="auto" w:val="none"/>
        <w:bottom w:space="0" w:sz="0" w:color="auto" w:val="none"/>
        <w:right w:space="0" w:sz="0" w:color="auto" w:val="none"/>
      </w:divBdr>
    </w:div>
    <w:div w:id="457184621">
      <w:bodyDiv w:val="true"/>
      <w:marLeft w:val="0"/>
      <w:marRight w:val="0"/>
      <w:marTop w:val="0"/>
      <w:marBottom w:val="0"/>
      <w:divBdr>
        <w:top w:space="0" w:sz="0" w:color="auto" w:val="none"/>
        <w:left w:space="0" w:sz="0" w:color="auto" w:val="none"/>
        <w:bottom w:space="0" w:sz="0" w:color="auto" w:val="none"/>
        <w:right w:space="0" w:sz="0" w:color="auto" w:val="none"/>
      </w:divBdr>
    </w:div>
    <w:div w:id="466242769">
      <w:bodyDiv w:val="true"/>
      <w:marLeft w:val="0"/>
      <w:marRight w:val="0"/>
      <w:marTop w:val="0"/>
      <w:marBottom w:val="0"/>
      <w:divBdr>
        <w:top w:space="0" w:sz="0" w:color="auto" w:val="none"/>
        <w:left w:space="0" w:sz="0" w:color="auto" w:val="none"/>
        <w:bottom w:space="0" w:sz="0" w:color="auto" w:val="none"/>
        <w:right w:space="0" w:sz="0" w:color="auto" w:val="none"/>
      </w:divBdr>
    </w:div>
    <w:div w:id="490020598">
      <w:bodyDiv w:val="true"/>
      <w:marLeft w:val="0"/>
      <w:marRight w:val="0"/>
      <w:marTop w:val="0"/>
      <w:marBottom w:val="0"/>
      <w:divBdr>
        <w:top w:space="0" w:sz="0" w:color="auto" w:val="none"/>
        <w:left w:space="0" w:sz="0" w:color="auto" w:val="none"/>
        <w:bottom w:space="0" w:sz="0" w:color="auto" w:val="none"/>
        <w:right w:space="0" w:sz="0" w:color="auto" w:val="none"/>
      </w:divBdr>
    </w:div>
    <w:div w:id="652223300">
      <w:bodyDiv w:val="true"/>
      <w:marLeft w:val="0"/>
      <w:marRight w:val="0"/>
      <w:marTop w:val="0"/>
      <w:marBottom w:val="0"/>
      <w:divBdr>
        <w:top w:space="0" w:sz="0" w:color="auto" w:val="none"/>
        <w:left w:space="0" w:sz="0" w:color="auto" w:val="none"/>
        <w:bottom w:space="0" w:sz="0" w:color="auto" w:val="none"/>
        <w:right w:space="0" w:sz="0" w:color="auto" w:val="none"/>
      </w:divBdr>
    </w:div>
    <w:div w:id="719521048">
      <w:bodyDiv w:val="true"/>
      <w:marLeft w:val="0"/>
      <w:marRight w:val="0"/>
      <w:marTop w:val="0"/>
      <w:marBottom w:val="0"/>
      <w:divBdr>
        <w:top w:space="0" w:sz="0" w:color="auto" w:val="none"/>
        <w:left w:space="0" w:sz="0" w:color="auto" w:val="none"/>
        <w:bottom w:space="0" w:sz="0" w:color="auto" w:val="none"/>
        <w:right w:space="0" w:sz="0" w:color="auto" w:val="none"/>
      </w:divBdr>
    </w:div>
    <w:div w:id="822769755">
      <w:bodyDiv w:val="true"/>
      <w:marLeft w:val="0"/>
      <w:marRight w:val="0"/>
      <w:marTop w:val="0"/>
      <w:marBottom w:val="0"/>
      <w:divBdr>
        <w:top w:space="0" w:sz="0" w:color="auto" w:val="none"/>
        <w:left w:space="0" w:sz="0" w:color="auto" w:val="none"/>
        <w:bottom w:space="0" w:sz="0" w:color="auto" w:val="none"/>
        <w:right w:space="0" w:sz="0" w:color="auto" w:val="none"/>
      </w:divBdr>
    </w:div>
    <w:div w:id="930771807">
      <w:bodyDiv w:val="true"/>
      <w:marLeft w:val="0"/>
      <w:marRight w:val="0"/>
      <w:marTop w:val="0"/>
      <w:marBottom w:val="0"/>
      <w:divBdr>
        <w:top w:space="0" w:sz="0" w:color="auto" w:val="none"/>
        <w:left w:space="0" w:sz="0" w:color="auto" w:val="none"/>
        <w:bottom w:space="0" w:sz="0" w:color="auto" w:val="none"/>
        <w:right w:space="0" w:sz="0" w:color="auto" w:val="none"/>
      </w:divBdr>
    </w:div>
    <w:div w:id="1150170988">
      <w:bodyDiv w:val="true"/>
      <w:marLeft w:val="0"/>
      <w:marRight w:val="0"/>
      <w:marTop w:val="0"/>
      <w:marBottom w:val="0"/>
      <w:divBdr>
        <w:top w:space="0" w:sz="0" w:color="auto" w:val="none"/>
        <w:left w:space="0" w:sz="0" w:color="auto" w:val="none"/>
        <w:bottom w:space="0" w:sz="0" w:color="auto" w:val="none"/>
        <w:right w:space="0" w:sz="0" w:color="auto" w:val="none"/>
      </w:divBdr>
    </w:div>
    <w:div w:id="1180969694">
      <w:bodyDiv w:val="true"/>
      <w:marLeft w:val="0"/>
      <w:marRight w:val="0"/>
      <w:marTop w:val="0"/>
      <w:marBottom w:val="0"/>
      <w:divBdr>
        <w:top w:space="0" w:sz="0" w:color="auto" w:val="none"/>
        <w:left w:space="0" w:sz="0" w:color="auto" w:val="none"/>
        <w:bottom w:space="0" w:sz="0" w:color="auto" w:val="none"/>
        <w:right w:space="0" w:sz="0" w:color="auto" w:val="none"/>
      </w:divBdr>
    </w:div>
    <w:div w:id="1313759019">
      <w:bodyDiv w:val="true"/>
      <w:marLeft w:val="0"/>
      <w:marRight w:val="0"/>
      <w:marTop w:val="0"/>
      <w:marBottom w:val="0"/>
      <w:divBdr>
        <w:top w:space="0" w:sz="0" w:color="auto" w:val="none"/>
        <w:left w:space="0" w:sz="0" w:color="auto" w:val="none"/>
        <w:bottom w:space="0" w:sz="0" w:color="auto" w:val="none"/>
        <w:right w:space="0" w:sz="0" w:color="auto" w:val="none"/>
      </w:divBdr>
    </w:div>
    <w:div w:id="1558471264">
      <w:bodyDiv w:val="true"/>
      <w:marLeft w:val="0"/>
      <w:marRight w:val="0"/>
      <w:marTop w:val="0"/>
      <w:marBottom w:val="0"/>
      <w:divBdr>
        <w:top w:space="0" w:sz="0" w:color="auto" w:val="none"/>
        <w:left w:space="0" w:sz="0" w:color="auto" w:val="none"/>
        <w:bottom w:space="0" w:sz="0" w:color="auto" w:val="none"/>
        <w:right w:space="0" w:sz="0" w:color="auto" w:val="none"/>
      </w:divBdr>
    </w:div>
    <w:div w:id="1602911892">
      <w:bodyDiv w:val="true"/>
      <w:marLeft w:val="0"/>
      <w:marRight w:val="0"/>
      <w:marTop w:val="0"/>
      <w:marBottom w:val="0"/>
      <w:divBdr>
        <w:top w:space="0" w:sz="0" w:color="auto" w:val="none"/>
        <w:left w:space="0" w:sz="0" w:color="auto" w:val="none"/>
        <w:bottom w:space="0" w:sz="0" w:color="auto" w:val="none"/>
        <w:right w:space="0" w:sz="0" w:color="auto" w:val="none"/>
      </w:divBdr>
    </w:div>
    <w:div w:id="1752460119">
      <w:bodyDiv w:val="true"/>
      <w:marLeft w:val="0"/>
      <w:marRight w:val="0"/>
      <w:marTop w:val="0"/>
      <w:marBottom w:val="0"/>
      <w:divBdr>
        <w:top w:space="0" w:sz="0" w:color="auto" w:val="none"/>
        <w:left w:space="0" w:sz="0" w:color="auto" w:val="none"/>
        <w:bottom w:space="0" w:sz="0" w:color="auto" w:val="none"/>
        <w:right w:space="0" w:sz="0" w:color="auto" w:val="none"/>
      </w:divBdr>
    </w:div>
    <w:div w:id="1808815640">
      <w:bodyDiv w:val="true"/>
      <w:marLeft w:val="0"/>
      <w:marRight w:val="0"/>
      <w:marTop w:val="0"/>
      <w:marBottom w:val="0"/>
      <w:divBdr>
        <w:top w:space="0" w:sz="0" w:color="auto" w:val="none"/>
        <w:left w:space="0" w:sz="0" w:color="auto" w:val="none"/>
        <w:bottom w:space="0" w:sz="0" w:color="auto" w:val="none"/>
        <w:right w:space="0" w:sz="0" w:color="auto" w:val="none"/>
      </w:divBdr>
    </w:div>
    <w:div w:id="1838686578">
      <w:bodyDiv w:val="true"/>
      <w:marLeft w:val="0"/>
      <w:marRight w:val="0"/>
      <w:marTop w:val="0"/>
      <w:marBottom w:val="0"/>
      <w:divBdr>
        <w:top w:space="0" w:sz="0" w:color="auto" w:val="none"/>
        <w:left w:space="0" w:sz="0" w:color="auto" w:val="none"/>
        <w:bottom w:space="0" w:sz="0" w:color="auto" w:val="none"/>
        <w:right w:space="0" w:sz="0" w:color="auto" w:val="none"/>
      </w:divBdr>
    </w:div>
    <w:div w:id="1865826251">
      <w:bodyDiv w:val="true"/>
      <w:marLeft w:val="0"/>
      <w:marRight w:val="0"/>
      <w:marTop w:val="0"/>
      <w:marBottom w:val="0"/>
      <w:divBdr>
        <w:top w:space="0" w:sz="0" w:color="auto" w:val="none"/>
        <w:left w:space="0" w:sz="0" w:color="auto" w:val="none"/>
        <w:bottom w:space="0" w:sz="0" w:color="auto" w:val="none"/>
        <w:right w:space="0" w:sz="0" w:color="auto" w:val="none"/>
      </w:divBdr>
    </w:div>
    <w:div w:id="1895576551">
      <w:bodyDiv w:val="true"/>
      <w:marLeft w:val="0"/>
      <w:marRight w:val="0"/>
      <w:marTop w:val="0"/>
      <w:marBottom w:val="0"/>
      <w:divBdr>
        <w:top w:space="0" w:sz="0" w:color="auto" w:val="none"/>
        <w:left w:space="0" w:sz="0" w:color="auto" w:val="none"/>
        <w:bottom w:space="0" w:sz="0" w:color="auto" w:val="none"/>
        <w:right w:space="0" w:sz="0" w:color="auto" w:val="none"/>
      </w:divBdr>
    </w:div>
    <w:div w:id="20200391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St-4244/2016-19</izvorni_sadrzaj>
    <derivirana_varijabla naziv="DomainObject.Oznaka_1">St-4244/2016-19</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4244</izvorni_sadrzaj>
    <derivirana_varijabla naziv="DomainObject.Predmet.Broj_1">4244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St-4244/2016</izvorni_sadrzaj>
    <derivirana_varijabla naziv="DomainObject.Predmet.OznakaBroj_1">St-4244/2016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BET-CON d.o.o. zastupanog po punomoćniku TOMISLAV HRKAĆ</izvorni_sadrzaj>
    <derivirana_varijabla naziv="DomainObject.Predmet.ProtustrankaFormated_1">  BET-CON d.o.o. zastupanog po punomoćniku TOMISLAV HRKAĆ</derivirana_varijabla>
  </DomainObject.Predmet.ProtustrankaFormated>
  <DomainObject.Predmet.ProtustrankaFormatedOIB>
    <izvorni_sadrzaj>  BET-CON d.o.o., OIB 19717341727 zastupanog po punomoćniku TOMISLAV HRKAĆ</izvorni_sadrzaj>
    <derivirana_varijabla naziv="DomainObject.Predmet.ProtustrankaFormatedOIB_1">  BET-CON d.o.o., OIB 19717341727 zastupanog po punomoćniku TOMISLAV HRKAĆ</derivirana_varijabla>
  </DomainObject.Predmet.ProtustrankaFormatedOIB>
  <DomainObject.Predmet.ProtustrankaFormatedWithAdress>
    <izvorni_sadrzaj> BET-CON d.o.o., Jurjevski Hrast 11, 10410 Velika Gorica zastupanog po punomoćniku TOMISLAV HRKAĆ</izvorni_sadrzaj>
    <derivirana_varijabla naziv="DomainObject.Predmet.ProtustrankaFormatedWithAdress_1"> BET-CON d.o.o., Jurjevski Hrast 11, 10410 Velika Gorica zastupanog po punomoćniku TOMISLAV HRKAĆ</derivirana_varijabla>
  </DomainObject.Predmet.ProtustrankaFormatedWithAdress>
  <DomainObject.Predmet.ProtustrankaFormatedWithAdressOIB>
    <izvorni_sadrzaj> BET-CON d.o.o., OIB 19717341727, Jurjevski Hrast 11, 10410 Velika Gorica zastupanog po punomoćniku TOMISLAV HRKAĆ</izvorni_sadrzaj>
    <derivirana_varijabla naziv="DomainObject.Predmet.ProtustrankaFormatedWithAdressOIB_1"> BET-CON d.o.o., OIB 19717341727, Jurjevski Hrast 11, 10410 Velika Gorica zastupanog po punomoćniku TOMISLAV HRKAĆ</derivirana_varijabla>
  </DomainObject.Predmet.ProtustrankaFormatedWithAdressOIB>
  <DomainObject.Predmet.ProtustrankaWithAdress>
    <izvorni_sadrzaj>BET-CON d.o.o. Jurjevski Hrast 11, 10410 Velika Gorica</izvorni_sadrzaj>
    <derivirana_varijabla naziv="DomainObject.Predmet.ProtustrankaWithAdress_1">BET-CON d.o.o. Jurjevski Hrast 11, 10410 Velika Gorica</derivirana_varijabla>
  </DomainObject.Predmet.ProtustrankaWithAdress>
  <DomainObject.Predmet.ProtustrankaWithAdressOIB>
    <izvorni_sadrzaj>BET-CON d.o.o., OIB 19717341727, Jurjevski Hrast 11, 10410 Velika Gorica</izvorni_sadrzaj>
    <derivirana_varijabla naziv="DomainObject.Predmet.ProtustrankaWithAdressOIB_1">BET-CON d.o.o., OIB 19717341727, Jurjevski Hrast 11, 10410 Velika Gorica</derivirana_varijabla>
  </DomainObject.Predmet.ProtustrankaWithAdressOIB>
  <DomainObject.Predmet.ProtustrankaNazivFormated>
    <izvorni_sadrzaj>BET-CON d.o.o.</izvorni_sadrzaj>
    <derivirana_varijabla naziv="DomainObject.Predmet.ProtustrankaNazivFormated_1">BET-CON d.o.o.</derivirana_varijabla>
  </DomainObject.Predmet.ProtustrankaNazivFormated>
  <DomainObject.Predmet.ProtustrankaNazivFormatedOIB>
    <izvorni_sadrzaj>BET-CON d.o.o., OIB 19717341727</izvorni_sadrzaj>
    <derivirana_varijabla naziv="DomainObject.Predmet.ProtustrankaNazivFormatedOIB_1">BET-CON d.o.o., OIB 19717341727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Tomislav Hrkać</izvorni_sadrzaj>
    <derivirana_varijabla naziv="DomainObject.Predmet.StrankaFormated_1">  FINA Regionalni centar Zagreb; Tomislav Hrkać</derivirana_varijabla>
  </DomainObject.Predmet.StrankaFormated>
  <DomainObject.Predmet.StrankaFormatedOIB>
    <izvorni_sadrzaj>  FINA Regionalni centar Zagreb, OIB 85821130368; Tomislav Hrkać, OIB 83642845013</izvorni_sadrzaj>
    <derivirana_varijabla naziv="DomainObject.Predmet.StrankaFormatedOIB_1">  FINA Regionalni centar Zagreb, OIB 85821130368; Tomislav Hrkać, OIB 83642845013</derivirana_varijabla>
  </DomainObject.Predmet.StrankaFormatedOIB>
  <DomainObject.Predmet.StrankaFormatedWithAdress>
    <izvorni_sadrzaj> FINA Regionalni centar Zagreb, Trg svibanjskih žrtava 1995. 1, 10000 Zagreb; Tomislav Hrkać, Jurjevski Hrast 11, 10410 Velika Gorica</izvorni_sadrzaj>
    <derivirana_varijabla naziv="DomainObject.Predmet.StrankaFormatedWithAdress_1"> FINA Regionalni centar Zagreb, Trg svibanjskih žrtava 1995. 1, 10000 Zagreb; Tomislav Hrkać, Jurjevski Hrast 11, 10410 Velika Gorica</derivirana_varijabla>
  </DomainObject.Predmet.StrankaFormatedWithAdress>
  <DomainObject.Predmet.StrankaFormatedWithAdressOIB>
    <izvorni_sadrzaj> FINA Regionalni centar Zagreb, OIB 85821130368, Trg svibanjskih žrtava 1995. 1, 10000 Zagreb; Tomislav Hrkać, OIB 83642845013, Jurjevski Hrast 11, 10410 Velika Gorica</izvorni_sadrzaj>
    <derivirana_varijabla naziv="DomainObject.Predmet.StrankaFormatedWithAdressOIB_1"> FINA Regionalni centar Zagreb, OIB 85821130368, Trg svibanjskih žrtava 1995. 1, 10000 Zagreb; Tomislav Hrkać, OIB 83642845013, Jurjevski Hrast 11, 10410 Velika Gorica</derivirana_varijabla>
  </DomainObject.Predmet.StrankaFormatedWithAdressOIB>
  <DomainObject.Predmet.StrankaWithAdress>
    <izvorni_sadrzaj>FINA Regionalni centar Zagreb Trg svibanjskih žrtava 1995. 1,10000 Zagreb,Tomislav Hrkać Jurjevski Hrast 11,10410 Velika Gorica</izvorni_sadrzaj>
    <derivirana_varijabla naziv="DomainObject.Predmet.StrankaWithAdress_1">FINA Regionalni centar Zagreb Trg svibanjskih žrtava 1995. 1,10000 Zagreb,Tomislav Hrkać Jurjevski Hrast 11,10410 Velika Gorica</derivirana_varijabla>
  </DomainObject.Predmet.StrankaWithAdress>
  <DomainObject.Predmet.StrankaWithAdressOIB>
    <izvorni_sadrzaj>FINA Regionalni centar Zagreb, OIB 85821130368, Trg svibanjskih žrtava 1995. 1,10000 Zagreb,Tomislav Hrkać, OIB 83642845013, Jurjevski Hrast 11,10410 Velika Gorica</izvorni_sadrzaj>
    <derivirana_varijabla naziv="DomainObject.Predmet.StrankaWithAdressOIB_1">FINA Regionalni centar Zagreb, OIB 85821130368, Trg svibanjskih žrtava 1995. 1,10000 Zagreb,Tomislav Hrkać, OIB 83642845013, Jurjevski Hrast 11,10410 Velika Gorica</derivirana_varijabla>
  </DomainObject.Predmet.StrankaWithAdressOIB>
  <DomainObject.Predmet.StrankaNazivFormated>
    <izvorni_sadrzaj>FINA Regionalni centar Zagreb,Tomislav Hrkać</izvorni_sadrzaj>
    <derivirana_varijabla naziv="DomainObject.Predmet.StrankaNazivFormated_1">FINA Regionalni centar Zagreb,Tomislav Hrkać</derivirana_varijabla>
  </DomainObject.Predmet.StrankaNazivFormated>
  <DomainObject.Predmet.StrankaNazivFormatedOIB>
    <izvorni_sadrzaj>FINA Regionalni centar Zagreb, OIB 85821130368,Tomislav Hrkać, OIB 83642845013</izvorni_sadrzaj>
    <derivirana_varijabla naziv="DomainObject.Predmet.StrankaNazivFormatedOIB_1">FINA Regionalni centar Zagreb, OIB 85821130368,Tomislav Hrkać, OIB 83642845013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Tomislav Hrkać</item>
    </izvorni_sadrzaj>
    <derivirana_varijabla naziv="DomainObject.Predmet.StrankaListFormated_1">
      <item>FINA Regionalni centar Zagreb</item>
      <item>Tomislav Hrkać</item>
    </derivirana_varijabla>
  </DomainObject.Predmet.StrankaListFormated>
  <DomainObject.Predmet.StrankaListFormatedOIB>
    <izvorni_sadrzaj>
      <item>FINA Regionalni centar Zagreb, OIB 85821130368</item>
      <item>Tomislav Hrkać, OIB 83642845013</item>
    </izvorni_sadrzaj>
    <derivirana_varijabla naziv="DomainObject.Predmet.StrankaListFormatedOIB_1">
      <item>FINA Regionalni centar Zagreb, OIB 85821130368</item>
      <item>Tomislav Hrkać, OIB 83642845013</item>
    </derivirana_varijabla>
  </DomainObject.Predmet.StrankaListFormatedOIB>
  <DomainObject.Predmet.StrankaListFormatedWithAdress>
    <izvorni_sadrzaj>
      <item>FINA Regionalni centar Zagreb, Trg svibanjskih žrtava 1995. 1, 10000 Zagreb</item>
      <item>Tomislav Hrkać, Jurjevski Hrast 11, 10410 Velika Gorica</item>
    </izvorni_sadrzaj>
    <derivirana_varijabla naziv="DomainObject.Predmet.StrankaListFormatedWithAdress_1">
      <item>FINA Regionalni centar Zagreb, Trg svibanjskih žrtava 1995. 1, 10000 Zagreb</item>
      <item>Tomislav Hrkać, Jurjevski Hrast 11, 10410 Velika Gorica</item>
    </derivirana_varijabla>
  </DomainObject.Predmet.StrankaListFormatedWithAdress>
  <DomainObject.Predmet.StrankaListFormatedWithAdressOIB>
    <izvorni_sadrzaj>
      <item>FINA Regionalni centar Zagreb, OIB 85821130368, Trg svibanjskih žrtava 1995. 1, 10000 Zagreb</item>
      <item>Tomislav Hrkać, OIB 83642845013, Jurjevski Hrast 11, 10410 Velika Gorica</item>
    </izvorni_sadrzaj>
    <derivirana_varijabla naziv="DomainObject.Predmet.StrankaListFormatedWithAdressOIB_1">
      <item>FINA Regionalni centar Zagreb, OIB 85821130368, Trg svibanjskih žrtava 1995. 1, 10000 Zagreb</item>
      <item>Tomislav Hrkać, OIB 83642845013, Jurjevski Hrast 11, 10410 Velika Gorica</item>
    </derivirana_varijabla>
  </DomainObject.Predmet.StrankaListFormatedWithAdressOIB>
  <DomainObject.Predmet.StrankaListNazivFormated>
    <izvorni_sadrzaj>
      <item>FINA Regionalni centar Zagreb</item>
      <item>Tomislav Hrkać</item>
    </izvorni_sadrzaj>
    <derivirana_varijabla naziv="DomainObject.Predmet.StrankaListNazivFormated_1">
      <item>FINA Regionalni centar Zagreb</item>
      <item>Tomislav Hrkać</item>
    </derivirana_varijabla>
  </DomainObject.Predmet.StrankaListNazivFormated>
  <DomainObject.Predmet.StrankaListNazivFormatedOIB>
    <izvorni_sadrzaj>
      <item>FINA Regionalni centar Zagreb, OIB 85821130368</item>
      <item>Tomislav Hrkać, OIB 83642845013</item>
    </izvorni_sadrzaj>
    <derivirana_varijabla naziv="DomainObject.Predmet.StrankaListNazivFormatedOIB_1">
      <item>FINA Regionalni centar Zagreb, OIB 85821130368</item>
      <item>Tomislav Hrkać, OIB 83642845013</item>
    </derivirana_varijabla>
  </DomainObject.Predmet.StrankaListNazivFormatedOIB>
  <DomainObject.Predmet.ProtuStrankaListFormated>
    <izvorni_sadrzaj>
      <item>BET-CON d.o.o. zastupanog po punomoćniku TOMISLAV HRKAĆ</item>
    </izvorni_sadrzaj>
    <derivirana_varijabla naziv="DomainObject.Predmet.ProtuStrankaListFormated_1">
      <item>BET-CON d.o.o. zastupanog po punomoćniku TOMISLAV HRKAĆ</item>
    </derivirana_varijabla>
  </DomainObject.Predmet.ProtuStrankaListFormated>
  <DomainObject.Predmet.ProtuStrankaListFormatedOIB>
    <izvorni_sadrzaj>
      <item>BET-CON d.o.o., OIB 19717341727 zastupanog po punomoćniku TOMISLAV HRKAĆ</item>
    </izvorni_sadrzaj>
    <derivirana_varijabla naziv="DomainObject.Predmet.ProtuStrankaListFormatedOIB_1">
      <item>BET-CON d.o.o., OIB 19717341727 zastupanog po punomoćniku TOMISLAV HRKAĆ</item>
    </derivirana_varijabla>
  </DomainObject.Predmet.ProtuStrankaListFormatedOIB>
  <DomainObject.Predmet.ProtuStrankaListFormatedWithAdress>
    <izvorni_sadrzaj>
      <item>BET-CON d.o.o., Jurjevski Hrast 11, 10410 Velika Gorica zastupanog po punomoćniku TOMISLAV HRKAĆ</item>
    </izvorni_sadrzaj>
    <derivirana_varijabla naziv="DomainObject.Predmet.ProtuStrankaListFormatedWithAdress_1">
      <item>BET-CON d.o.o., Jurjevski Hrast 11, 10410 Velika Gorica zastupanog po punomoćniku TOMISLAV HRKAĆ</item>
    </derivirana_varijabla>
  </DomainObject.Predmet.ProtuStrankaListFormatedWithAdress>
  <DomainObject.Predmet.ProtuStrankaListFormatedWithAdressOIB>
    <izvorni_sadrzaj>
      <item>BET-CON d.o.o., OIB 19717341727, Jurjevski Hrast 11, 10410 Velika Gorica zastupanog po punomoćniku TOMISLAV HRKAĆ</item>
    </izvorni_sadrzaj>
    <derivirana_varijabla naziv="DomainObject.Predmet.ProtuStrankaListFormatedWithAdressOIB_1">
      <item>BET-CON d.o.o., OIB 19717341727, Jurjevski Hrast 11, 10410 Velika Gorica zastupanog po punomoćniku TOMISLAV HRKAĆ</item>
    </derivirana_varijabla>
  </DomainObject.Predmet.ProtuStrankaListFormatedWithAdressOIB>
  <DomainObject.Predmet.ProtuStrankaListNazivFormated>
    <izvorni_sadrzaj>
      <item>BET-CON d.o.o.</item>
    </izvorni_sadrzaj>
    <derivirana_varijabla naziv="DomainObject.Predmet.ProtuStrankaListNazivFormated_1">
      <item>BET-CON d.o.o.</item>
    </derivirana_varijabla>
  </DomainObject.Predmet.ProtuStrankaListNazivFormated>
  <DomainObject.Predmet.ProtuStrankaListNazivFormatedOIB>
    <izvorni_sadrzaj>
      <item>BET-CON d.o.o., OIB 19717341727</item>
    </izvorni_sadrzaj>
    <derivirana_varijabla naziv="DomainObject.Predmet.ProtuStrankaListNazivFormatedOIB_1">
      <item>BET-CON d.o.o., OIB 19717341727</item>
    </derivirana_varijabla>
  </DomainObject.Predmet.ProtuStrankaListNazivFormatedOIB>
  <DomainObject.Predmet.OstaliListFormated>
    <izvorni_sadrzaj>
      <item>TOMISLAV HRKAĆ punomoćnik sudionika u postupku BET-CON d.o.o.</item>
      <item>Jozo Brčić</item>
    </izvorni_sadrzaj>
    <derivirana_varijabla naziv="DomainObject.Predmet.OstaliListFormated_1">
      <item>TOMISLAV HRKAĆ punomoćnik sudionika u postupku BET-CON d.o.o.</item>
      <item>Jozo Brčić</item>
    </derivirana_varijabla>
  </DomainObject.Predmet.OstaliListFormated>
  <DomainObject.Predmet.OstaliListFormatedOIB>
    <izvorni_sadrzaj>
      <item>TOMISLAV HRKAĆ, OIB 83642845013 punomoćnik sudionika u postupku BET-CON d.o.o.</item>
      <item>Jozo Brčić, OIB 08987900956</item>
    </izvorni_sadrzaj>
    <derivirana_varijabla naziv="DomainObject.Predmet.OstaliListFormatedOIB_1">
      <item>TOMISLAV HRKAĆ, OIB 83642845013 punomoćnik sudionika u postupku BET-CON d.o.o.</item>
      <item>Jozo Brčić, OIB 08987900956</item>
    </derivirana_varijabla>
  </DomainObject.Predmet.OstaliListFormatedOIB>
  <DomainObject.Predmet.OstaliListFormatedWithAdress>
    <izvorni_sadrzaj>
      <item>TOMISLAV HRKAĆ, Jurjevski Hrast 11, 10410 Velika Gorica punomoćnik sudionika u postupku BET-CON d.o.o.</item>
      <item>Jozo Brčić, Horvaćanska Cesta 146a, 10000 Zagreb</item>
    </izvorni_sadrzaj>
    <derivirana_varijabla naziv="DomainObject.Predmet.OstaliListFormatedWithAdress_1">
      <item>TOMISLAV HRKAĆ, Jurjevski Hrast 11, 10410 Velika Gorica punomoćnik sudionika u postupku BET-CON d.o.o.</item>
      <item>Jozo Brčić, Horvaćanska Cesta 146a, 10000 Zagreb</item>
    </derivirana_varijabla>
  </DomainObject.Predmet.OstaliListFormatedWithAdress>
  <DomainObject.Predmet.OstaliListFormatedWithAdressOIB>
    <izvorni_sadrzaj>
      <item>TOMISLAV HRKAĆ, OIB 83642845013, Jurjevski Hrast 11, 10410 Velika Gorica punomoćnik sudionika u postupku BET-CON d.o.o.</item>
      <item>Jozo Brčić, OIB 08987900956, Horvaćanska Cesta 146a, 10000 Zagreb</item>
    </izvorni_sadrzaj>
    <derivirana_varijabla naziv="DomainObject.Predmet.OstaliListFormatedWithAdressOIB_1">
      <item>TOMISLAV HRKAĆ, OIB 83642845013, Jurjevski Hrast 11, 10410 Velika Gorica punomoćnik sudionika u postupku BET-CON d.o.o.</item>
      <item>Jozo Brčić, OIB 08987900956, Horvaćanska Cesta 146a, 10000 Zagreb</item>
    </derivirana_varijabla>
  </DomainObject.Predmet.OstaliListFormatedWithAdressOIB>
  <DomainObject.Predmet.OstaliListNazivFormated>
    <izvorni_sadrzaj>
      <item>TOMISLAV HRKAĆ</item>
      <item>Jozo Brčić</item>
    </izvorni_sadrzaj>
    <derivirana_varijabla naziv="DomainObject.Predmet.OstaliListNazivFormated_1">
      <item>TOMISLAV HRKAĆ</item>
      <item>Jozo Brčić</item>
    </derivirana_varijabla>
  </DomainObject.Predmet.OstaliListNazivFormated>
  <DomainObject.Predmet.OstaliListNazivFormatedOIB>
    <izvorni_sadrzaj>
      <item>TOMISLAV HRKAĆ, OIB 83642845013</item>
      <item>Jozo Brčić, OIB 08987900956</item>
    </izvorni_sadrzaj>
    <derivirana_varijabla naziv="DomainObject.Predmet.OstaliListNazivFormatedOIB_1">
      <item>TOMISLAV HRKAĆ, OIB 83642845013</item>
      <item>Jozo Brčić, OIB 08987900956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2017.</izvorni_sadrzaj>
    <derivirana_varijabla naziv="DomainObject.Datum_1">20.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BET-CON d.o.o.</izvorni_sadrzaj>
    <derivirana_varijabla naziv="DomainObject.Predmet.ProtustrankaIDrugi_1">BET-CON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BET-CON d.o.o., OIB 19717341727, Jurjevski Hrast 11, 10410 Velika Gorica</izvorni_sadrzaj>
    <derivirana_varijabla naziv="DomainObject.Predmet.ProtustrankaIDrugiAdressOIB_1">BET-CON d.o.o., OIB 19717341727, Jurjevski Hrast 11,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BET-CON d.o.o.</item>
      <item>TOMISLAV HRKAĆ</item>
      <item>Tomislav Hrkać</item>
      <item>Jozo Brčić</item>
    </izvorni_sadrzaj>
    <derivirana_varijabla naziv="DomainObject.Predmet.SudioniciListNaziv_1">
      <item>FINA Regionalni centar Zagreb</item>
      <item>BET-CON d.o.o.</item>
      <item>TOMISLAV HRKAĆ</item>
      <item>Tomislav Hrkać</item>
      <item>Jozo Brčić</item>
    </derivirana_varijabla>
  </DomainObject.Predmet.SudioniciListNaziv>
  <DomainObject.Predmet.SudioniciListAdressOIB>
    <izvorni_sadrzaj>
      <item>FINA Regionalni centar Zagreb, OIB 85821130368, Trg svibanjskih žrtava 1995. 1,10000 Zagreb</item>
      <item>BET-CON d.o.o., OIB 19717341727, Jurjevski Hrast 11,10410 Velika Gorica</item>
      <item>TOMISLAV HRKAĆ, OIB 83642845013, Jurjevski Hrast 11,10410 Velika Gorica</item>
      <item>Tomislav Hrkać, OIB 83642845013, Jurjevski Hrast 11,10410 Velika Gorica</item>
      <item>Jozo Brčić, OIB 08987900956, Horvaćanska Cesta 146a,10000 Zagreb</item>
    </izvorni_sadrzaj>
    <derivirana_varijabla naziv="DomainObject.Predmet.SudioniciListAdressOIB_1">
      <item>FINA Regionalni centar Zagreb, OIB 85821130368, Trg svibanjskih žrtava 1995. 1,10000 Zagreb</item>
      <item>BET-CON d.o.o., OIB 19717341727, Jurjevski Hrast 11,10410 Velika Gorica</item>
      <item>TOMISLAV HRKAĆ, OIB 83642845013, Jurjevski Hrast 11,10410 Velika Gorica</item>
      <item>Tomislav Hrkać, OIB 83642845013, Jurjevski Hrast 11,10410 Velika Gorica</item>
      <item>Jozo Brčić, OIB 08987900956, Horvaćanska Cesta 146a,10000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19717341727</item>
      <item>, OIB 83642845013</item>
      <item>, OIB 83642845013</item>
      <item>, OIB 08987900956</item>
    </izvorni_sadrzaj>
    <derivirana_varijabla naziv="DomainObject.Predmet.SudioniciListNazivOIB_1">
      <item>, OIB 85821130368</item>
      <item>, OIB 19717341727</item>
      <item>, OIB 83642845013</item>
      <item>, OIB 83642845013</item>
      <item>, OIB 08987900956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Brčić, OIB 08987900956, Horvaćanska cesta 146a Zagreb</item>
    </izvorni_sadrzaj>
    <derivirana_varijabla naziv="DomainObject.Predmet.StecajniUpraviteljiListAddressOIB_1">
      <item>Jozo Brčić, OIB 08987900956, Horvaćanska cesta 146a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HOME</properties:Company>
  <properties:Pages>3</properties:Pages>
  <properties:Words>1511</properties:Words>
  <properties:Characters>8989</properties:Characters>
  <properties:Lines>153</properties:Lines>
  <properties:Paragraphs>55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ComTrade HR d</vt:lpstr>
      <vt:lpstr> ComTrade HR d</vt:lpstr>
    </vt:vector>
  </properties:TitlesOfParts>
  <properties:LinksUpToDate>false</properties:LinksUpToDate>
  <properties:CharactersWithSpaces>10811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2017-10-20T08:33:00Z</dcterms:created>
  <dc:creator>User</dc:creator>
  <cp:lastModifiedBy>Kristina Švajger</cp:lastModifiedBy>
  <cp:lastPrinted>2017-10-18T13:13:00Z</cp:lastPrinted>
  <dcterms:modified xmlns:xsi="http://www.w3.org/2001/XMLSchema-instance" xsi:type="dcterms:W3CDTF">2017-10-20T08:53:00Z</dcterms:modified>
  <cp:revision>3</cp:revision>
  <dc:title>ComTrade HR d</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St-4244/2016-19 / Podnesak - Izvješće stečajnog upravitelja</vt:lpwstr>
  </prop:property>
  <prop:property name="CC_coloring" pid="4" fmtid="{D5CDD505-2E9C-101B-9397-08002B2CF9AE}">
    <vt:bool>false</vt:bool>
  </prop:property>
  <prop:property name="BrojStranica" pid="5" fmtid="{D5CDD505-2E9C-101B-9397-08002B2CF9AE}">
    <vt:i4>3</vt:i4>
  </prop:property>
</prop:Properties>
</file>