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13CC" w:rsidR="00F213CC" w:rsidP="00F213CC" w:rsidRDefault="00F213CC" w14:paraId="acb922b" w14:textId="acb922b">
      <w:pPr>
        <w:widowControl w:val="false"/>
        <w:suppressAutoHyphens/>
        <w:autoSpaceDN w:val="false"/>
        <w:spacing w:line="288" w:lineRule="auto"/>
        <w:jc w:val="both"/>
        <w:textAlignment w:val="baseline"/>
        <w15:collapsed w:val="false"/>
        <w:rPr>
          <w:rFonts w:eastAsia="SimSun" w:cs="Mangal"/>
          <w:kern w:val="3"/>
          <w:lang w:eastAsia="zh-CN" w:bidi="hi-IN"/>
        </w:rPr>
      </w:pPr>
      <w:bookmarkStart w:name="_GoBack" w:id="0"/>
      <w:bookmarkEnd w:id="0"/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Nadle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ž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an trgova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č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ki</w:t>
      </w:r>
      <w:r w:rsidR="00275222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sud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Varaždin</w:t>
      </w: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Poslovni broj spisa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9 St-268/15-24</w:t>
      </w: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Dužnik: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  <w:t>HAMER d.o.o. u stečaju</w:t>
      </w: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ind w:left="2127" w:firstLine="709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Marije Jurić-Zagorke 14, 40000 Čakovec</w:t>
      </w:r>
      <w:r w:rsidR="00FC284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, </w:t>
      </w:r>
    </w:p>
    <w:p w:rsidRPr="00F213CC" w:rsidR="00F213CC" w:rsidP="00F213CC" w:rsidRDefault="00F213CC">
      <w:pPr>
        <w:widowControl w:val="false"/>
        <w:suppressAutoHyphens/>
        <w:autoSpaceDN w:val="false"/>
        <w:spacing w:line="288" w:lineRule="auto"/>
        <w:ind w:left="2127" w:firstLine="709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OIB: 66308082006, MBS: 070044595</w:t>
      </w:r>
    </w:p>
    <w:p w:rsidR="00FA0CED" w:rsidP="00F213CC" w:rsidRDefault="00937F8E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ab/>
      </w:r>
    </w:p>
    <w:p w:rsidR="00156881" w:rsidP="00F213CC" w:rsidRDefault="00156881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Pr="000519D5" w:rsidR="000519D5" w:rsidP="000519D5" w:rsidRDefault="000519D5">
      <w:p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pl-PL"/>
        </w:rPr>
        <w:t xml:space="preserve">Pred </w:t>
      </w:r>
      <w:r w:rsidRPr="00F213CC">
        <w:rPr>
          <w:rFonts w:ascii="Tahoma" w:hAnsi="Tahoma" w:cs="Tahoma"/>
          <w:sz w:val="22"/>
          <w:szCs w:val="22"/>
          <w:lang w:val="pl-PL"/>
        </w:rPr>
        <w:t>Trgovačk</w:t>
      </w:r>
      <w:r>
        <w:rPr>
          <w:rFonts w:ascii="Tahoma" w:hAnsi="Tahoma" w:cs="Tahoma"/>
          <w:sz w:val="22"/>
          <w:szCs w:val="22"/>
          <w:lang w:val="pl-PL"/>
        </w:rPr>
        <w:t>im</w:t>
      </w:r>
      <w:r w:rsidRPr="00F213CC">
        <w:rPr>
          <w:rFonts w:ascii="Tahoma" w:hAnsi="Tahoma" w:cs="Tahoma"/>
          <w:sz w:val="22"/>
          <w:szCs w:val="22"/>
          <w:lang w:val="pl-PL"/>
        </w:rPr>
        <w:t xml:space="preserve"> sud</w:t>
      </w:r>
      <w:r>
        <w:rPr>
          <w:rFonts w:ascii="Tahoma" w:hAnsi="Tahoma" w:cs="Tahoma"/>
          <w:sz w:val="22"/>
          <w:szCs w:val="22"/>
          <w:lang w:val="pl-PL"/>
        </w:rPr>
        <w:t>om</w:t>
      </w:r>
      <w:r w:rsidRPr="00F213CC">
        <w:rPr>
          <w:rFonts w:ascii="Tahoma" w:hAnsi="Tahoma" w:cs="Tahoma"/>
          <w:sz w:val="22"/>
          <w:szCs w:val="22"/>
          <w:lang w:val="pl-PL"/>
        </w:rPr>
        <w:t xml:space="preserve"> u Varaždinu, </w:t>
      </w:r>
      <w:r>
        <w:rPr>
          <w:rFonts w:ascii="Tahoma" w:hAnsi="Tahoma" w:cs="Tahoma"/>
          <w:sz w:val="22"/>
          <w:szCs w:val="22"/>
          <w:lang w:val="pl-PL"/>
        </w:rPr>
        <w:t xml:space="preserve">vodi se stečajni postupak nad dužnikom </w:t>
      </w:r>
      <w:r w:rsidRPr="00422951">
        <w:rPr>
          <w:rFonts w:ascii="Tahoma" w:hAnsi="Tahoma" w:cs="Tahoma"/>
          <w:sz w:val="22"/>
          <w:szCs w:val="22"/>
          <w:lang w:val="pl-PL"/>
        </w:rPr>
        <w:t>HAMER d.o.o., Marije Jurić-Zagorke 14, Čakovec, OIB: 66308082006, MBS: 070044595</w:t>
      </w:r>
      <w:r>
        <w:rPr>
          <w:rFonts w:ascii="Tahoma" w:hAnsi="Tahoma" w:cs="Tahoma"/>
          <w:sz w:val="22"/>
          <w:szCs w:val="22"/>
          <w:lang w:val="pl-PL"/>
        </w:rPr>
        <w:t xml:space="preserve"> otvoren </w:t>
      </w:r>
      <w:r w:rsidRPr="00F213CC">
        <w:rPr>
          <w:rFonts w:ascii="Tahoma" w:hAnsi="Tahoma" w:cs="Tahoma"/>
          <w:sz w:val="22"/>
          <w:szCs w:val="22"/>
          <w:lang w:val="pl-PL"/>
        </w:rPr>
        <w:t>9. svibnja 2016.</w:t>
      </w:r>
      <w:r>
        <w:rPr>
          <w:rFonts w:ascii="Tahoma" w:hAnsi="Tahoma" w:cs="Tahoma"/>
          <w:sz w:val="22"/>
          <w:szCs w:val="22"/>
          <w:lang w:val="pl-PL"/>
        </w:rPr>
        <w:t xml:space="preserve">, te sukladno </w:t>
      </w:r>
      <w:r w:rsidRPr="000519D5">
        <w:rPr>
          <w:rFonts w:ascii="Tahoma" w:hAnsi="Tahoma" w:cs="Tahoma"/>
          <w:sz w:val="22"/>
          <w:szCs w:val="22"/>
        </w:rPr>
        <w:t xml:space="preserve">čl. </w:t>
      </w:r>
      <w:smartTag w:uri="urn:schemas-microsoft-com:office:smarttags" w:element="metricconverter">
        <w:smartTagPr>
          <w:attr w:name="ProductID" w:val="89. st"/>
        </w:smartTagPr>
        <w:r w:rsidRPr="000519D5">
          <w:rPr>
            <w:rFonts w:ascii="Tahoma" w:hAnsi="Tahoma" w:cs="Tahoma"/>
            <w:sz w:val="22"/>
            <w:szCs w:val="22"/>
          </w:rPr>
          <w:t>89. st</w:t>
        </w:r>
      </w:smartTag>
      <w:r w:rsidRPr="000519D5">
        <w:rPr>
          <w:rFonts w:ascii="Tahoma" w:hAnsi="Tahoma" w:cs="Tahoma"/>
          <w:sz w:val="22"/>
          <w:szCs w:val="22"/>
        </w:rPr>
        <w:t xml:space="preserve">. 2. Stečajnog zakona podnosim </w:t>
      </w:r>
    </w:p>
    <w:p w:rsidR="00E1751A" w:rsidP="009810D4" w:rsidRDefault="00E1751A">
      <w:pPr>
        <w:spacing w:line="288" w:lineRule="auto"/>
        <w:jc w:val="center"/>
        <w:rPr>
          <w:rFonts w:ascii="Tahoma" w:hAnsi="Tahoma" w:cs="Tahoma"/>
          <w:b/>
          <w:lang w:val="pl-PL"/>
        </w:rPr>
      </w:pPr>
    </w:p>
    <w:p w:rsidR="00C55EFD" w:rsidP="009810D4" w:rsidRDefault="00C55EFD">
      <w:pPr>
        <w:spacing w:line="288" w:lineRule="auto"/>
        <w:jc w:val="center"/>
        <w:rPr>
          <w:rFonts w:ascii="Tahoma" w:hAnsi="Tahoma" w:cs="Tahoma"/>
          <w:b/>
          <w:lang w:val="pl-PL"/>
        </w:rPr>
      </w:pPr>
    </w:p>
    <w:p w:rsidRPr="009810D4" w:rsidR="009810D4" w:rsidP="009810D4" w:rsidRDefault="00366D8C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9810D4">
        <w:rPr>
          <w:rFonts w:ascii="Tahoma" w:hAnsi="Tahoma" w:cs="Tahoma"/>
          <w:b/>
          <w:sz w:val="22"/>
          <w:szCs w:val="22"/>
        </w:rPr>
        <w:t xml:space="preserve">Izvješće stečajnoga upravitelja o tijeku stečajnog </w:t>
      </w:r>
      <w:r>
        <w:rPr>
          <w:rFonts w:ascii="Tahoma" w:hAnsi="Tahoma" w:cs="Tahoma"/>
          <w:b/>
          <w:sz w:val="22"/>
          <w:szCs w:val="22"/>
        </w:rPr>
        <w:t>postupka</w:t>
      </w:r>
    </w:p>
    <w:p w:rsidRPr="009810D4" w:rsidR="009810D4" w:rsidP="009810D4" w:rsidRDefault="00366D8C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9810D4">
        <w:rPr>
          <w:rFonts w:ascii="Tahoma" w:hAnsi="Tahoma" w:cs="Tahoma"/>
          <w:b/>
          <w:sz w:val="22"/>
          <w:szCs w:val="22"/>
        </w:rPr>
        <w:t xml:space="preserve"> i stanju stečajne mase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9810D4" w:rsidR="009810D4">
        <w:rPr>
          <w:rFonts w:ascii="Tahoma" w:hAnsi="Tahoma" w:cs="Tahoma"/>
          <w:b/>
          <w:sz w:val="22"/>
          <w:szCs w:val="22"/>
        </w:rPr>
        <w:t xml:space="preserve">za razdoblje od </w:t>
      </w:r>
      <w:r w:rsidR="002A17C3">
        <w:rPr>
          <w:rFonts w:ascii="Tahoma" w:hAnsi="Tahoma" w:cs="Tahoma"/>
          <w:b/>
          <w:sz w:val="22"/>
          <w:szCs w:val="22"/>
        </w:rPr>
        <w:t>9.5.2016.</w:t>
      </w:r>
      <w:r w:rsidRPr="009810D4" w:rsidR="009810D4">
        <w:rPr>
          <w:rFonts w:ascii="Tahoma" w:hAnsi="Tahoma" w:cs="Tahoma"/>
          <w:b/>
          <w:sz w:val="22"/>
          <w:szCs w:val="22"/>
        </w:rPr>
        <w:t xml:space="preserve"> do </w:t>
      </w:r>
      <w:r w:rsidR="00CA54AE">
        <w:rPr>
          <w:rFonts w:ascii="Tahoma" w:hAnsi="Tahoma" w:cs="Tahoma"/>
          <w:b/>
          <w:sz w:val="22"/>
          <w:szCs w:val="22"/>
        </w:rPr>
        <w:t>28.8.</w:t>
      </w:r>
      <w:r w:rsidR="00054CDE">
        <w:rPr>
          <w:rFonts w:ascii="Tahoma" w:hAnsi="Tahoma" w:cs="Tahoma"/>
          <w:b/>
          <w:sz w:val="22"/>
          <w:szCs w:val="22"/>
        </w:rPr>
        <w:t>2019.</w:t>
      </w:r>
      <w:r w:rsidRPr="009810D4" w:rsidR="009810D4">
        <w:rPr>
          <w:rFonts w:ascii="Tahoma" w:hAnsi="Tahoma" w:cs="Tahoma"/>
          <w:b/>
          <w:sz w:val="22"/>
          <w:szCs w:val="22"/>
        </w:rPr>
        <w:t xml:space="preserve"> godine</w:t>
      </w:r>
    </w:p>
    <w:p w:rsidRPr="002C4AE8" w:rsidR="009810D4" w:rsidP="009810D4" w:rsidRDefault="00000AFF">
      <w:pPr>
        <w:spacing w:line="288" w:lineRule="auto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br. </w:t>
      </w:r>
      <w:r w:rsidR="00CA54AE">
        <w:rPr>
          <w:rFonts w:ascii="Tahoma" w:hAnsi="Tahoma" w:cs="Tahoma"/>
          <w:b/>
          <w:sz w:val="16"/>
          <w:szCs w:val="16"/>
        </w:rPr>
        <w:t>11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="002C4AE8">
        <w:rPr>
          <w:rFonts w:ascii="Tahoma" w:hAnsi="Tahoma" w:cs="Tahoma"/>
          <w:b/>
          <w:sz w:val="16"/>
          <w:szCs w:val="16"/>
        </w:rPr>
        <w:t>(</w:t>
      </w:r>
      <w:r w:rsidRPr="002C4AE8" w:rsidR="009810D4">
        <w:rPr>
          <w:rFonts w:ascii="Tahoma" w:hAnsi="Tahoma" w:cs="Tahoma"/>
          <w:b/>
          <w:sz w:val="16"/>
          <w:szCs w:val="16"/>
        </w:rPr>
        <w:t>Obrazac 20.</w:t>
      </w:r>
      <w:r w:rsidR="002C4AE8">
        <w:rPr>
          <w:rFonts w:ascii="Tahoma" w:hAnsi="Tahoma" w:cs="Tahoma"/>
          <w:b/>
          <w:sz w:val="16"/>
          <w:szCs w:val="16"/>
        </w:rPr>
        <w:t>)</w:t>
      </w:r>
    </w:p>
    <w:p w:rsidR="00E1751A" w:rsidP="009810D4" w:rsidRDefault="00E1751A">
      <w:pPr>
        <w:spacing w:line="288" w:lineRule="auto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="00426263" w:rsidP="009810D4" w:rsidRDefault="00426263">
      <w:pPr>
        <w:spacing w:line="288" w:lineRule="auto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Pr="00F97023" w:rsidR="00C55EFD" w:rsidP="009810D4" w:rsidRDefault="00C55EFD">
      <w:pPr>
        <w:spacing w:line="288" w:lineRule="auto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Pr="00E1751A" w:rsidR="00F97023" w:rsidP="00F97023" w:rsidRDefault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937F8E">
        <w:rPr>
          <w:rFonts w:ascii="Tahoma" w:hAnsi="Tahoma" w:cs="Tahoma"/>
          <w:b/>
          <w:sz w:val="22"/>
          <w:szCs w:val="22"/>
          <w:lang w:val="pl-PL"/>
        </w:rPr>
        <w:t xml:space="preserve">I.  </w:t>
      </w:r>
      <w:r w:rsidRPr="00E1751A" w:rsidR="00DC17BB">
        <w:rPr>
          <w:rFonts w:ascii="Tahoma" w:hAnsi="Tahoma" w:cs="Tahoma"/>
          <w:b/>
          <w:sz w:val="22"/>
          <w:szCs w:val="22"/>
          <w:lang w:val="pl-PL"/>
        </w:rPr>
        <w:t xml:space="preserve">Tijek stečajnoga postupka </w:t>
      </w:r>
    </w:p>
    <w:p w:rsidR="00CE3C04" w:rsidP="00F97023" w:rsidRDefault="00CE3C04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A200BC" w:rsidP="004F0E90" w:rsidRDefault="004F0E90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>P</w:t>
      </w:r>
      <w:r w:rsidRPr="00DA4D8A" w:rsidR="000519D5">
        <w:rPr>
          <w:rFonts w:ascii="Tahoma" w:hAnsi="Tahoma" w:cs="Tahoma"/>
          <w:kern w:val="3"/>
        </w:rPr>
        <w:t xml:space="preserve">osljednje izvješće stečajnog upravitelja </w:t>
      </w:r>
      <w:r w:rsidR="00CA54AE">
        <w:rPr>
          <w:rFonts w:ascii="Tahoma" w:hAnsi="Tahoma" w:cs="Tahoma"/>
          <w:kern w:val="3"/>
        </w:rPr>
        <w:t>br. 10</w:t>
      </w:r>
      <w:r w:rsidRPr="00DA4D8A" w:rsidR="00962633">
        <w:rPr>
          <w:rFonts w:ascii="Tahoma" w:hAnsi="Tahoma" w:cs="Tahoma"/>
          <w:kern w:val="3"/>
        </w:rPr>
        <w:t xml:space="preserve"> (Obrazac 20) </w:t>
      </w:r>
      <w:r w:rsidRPr="00DA4D8A" w:rsidR="000519D5">
        <w:rPr>
          <w:rFonts w:ascii="Tahoma" w:hAnsi="Tahoma" w:cs="Tahoma"/>
          <w:kern w:val="3"/>
        </w:rPr>
        <w:t xml:space="preserve">podneseno je za razdoblje od 9.5.2016. do </w:t>
      </w:r>
      <w:r w:rsidRPr="00DA4D8A" w:rsidR="00A764A1">
        <w:rPr>
          <w:rFonts w:ascii="Tahoma" w:hAnsi="Tahoma" w:cs="Tahoma"/>
          <w:kern w:val="3"/>
        </w:rPr>
        <w:t>28.</w:t>
      </w:r>
      <w:r w:rsidR="00CA54AE">
        <w:rPr>
          <w:rFonts w:ascii="Tahoma" w:hAnsi="Tahoma" w:cs="Tahoma"/>
          <w:kern w:val="3"/>
        </w:rPr>
        <w:t>5</w:t>
      </w:r>
      <w:r w:rsidRPr="00DA4D8A" w:rsidR="00A764A1">
        <w:rPr>
          <w:rFonts w:ascii="Tahoma" w:hAnsi="Tahoma" w:cs="Tahoma"/>
          <w:kern w:val="3"/>
        </w:rPr>
        <w:t>.2019</w:t>
      </w:r>
      <w:r w:rsidRPr="00DA4D8A" w:rsidR="00467FC8">
        <w:rPr>
          <w:rFonts w:ascii="Tahoma" w:hAnsi="Tahoma" w:cs="Tahoma"/>
          <w:kern w:val="3"/>
        </w:rPr>
        <w:t>.</w:t>
      </w:r>
      <w:r>
        <w:rPr>
          <w:rFonts w:ascii="Tahoma" w:hAnsi="Tahoma" w:cs="Tahoma"/>
          <w:kern w:val="3"/>
        </w:rPr>
        <w:t>, te je u odnosu na to izvješće izvršeno slijedeće:</w:t>
      </w:r>
    </w:p>
    <w:p w:rsidRPr="00DA4D8A" w:rsidR="00E93519" w:rsidP="004F0E90" w:rsidRDefault="00E93519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1C4B5C" w:rsidP="00893928" w:rsidRDefault="00826949">
      <w:pPr>
        <w:numPr>
          <w:ilvl w:val="0"/>
          <w:numId w:val="37"/>
        </w:numPr>
        <w:autoSpaceDN w:val="false"/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CA54AE" w:rsidR="00CA54AE">
        <w:rPr>
          <w:rFonts w:ascii="Tahoma" w:hAnsi="Tahoma" w:cs="Tahoma"/>
          <w:sz w:val="22"/>
          <w:szCs w:val="22"/>
        </w:rPr>
        <w:t xml:space="preserve">ukladno </w:t>
      </w:r>
      <w:r w:rsidRPr="00CA54AE" w:rsidR="001C4B5C">
        <w:rPr>
          <w:rFonts w:ascii="Tahoma" w:hAnsi="Tahoma" w:cs="Tahoma"/>
          <w:sz w:val="22"/>
          <w:szCs w:val="22"/>
        </w:rPr>
        <w:t>Podnes</w:t>
      </w:r>
      <w:r w:rsidRPr="00CA54AE" w:rsidR="00893928">
        <w:rPr>
          <w:rFonts w:ascii="Tahoma" w:hAnsi="Tahoma" w:cs="Tahoma"/>
          <w:sz w:val="22"/>
          <w:szCs w:val="22"/>
        </w:rPr>
        <w:t>k</w:t>
      </w:r>
      <w:r w:rsidR="00CA54AE">
        <w:rPr>
          <w:rFonts w:ascii="Tahoma" w:hAnsi="Tahoma" w:cs="Tahoma"/>
          <w:sz w:val="22"/>
          <w:szCs w:val="22"/>
        </w:rPr>
        <w:t>u</w:t>
      </w:r>
      <w:r w:rsidRPr="00CA54AE" w:rsidR="00893928">
        <w:rPr>
          <w:rFonts w:ascii="Tahoma" w:hAnsi="Tahoma" w:cs="Tahoma"/>
          <w:sz w:val="22"/>
          <w:szCs w:val="22"/>
        </w:rPr>
        <w:t xml:space="preserve"> stečajnog upravitelja od </w:t>
      </w:r>
      <w:r w:rsidRPr="00CA54AE" w:rsidR="001C4B5C">
        <w:rPr>
          <w:rFonts w:ascii="Tahoma" w:hAnsi="Tahoma" w:cs="Tahoma"/>
          <w:sz w:val="22"/>
          <w:szCs w:val="22"/>
        </w:rPr>
        <w:t>25.4.2019.</w:t>
      </w:r>
      <w:r w:rsidR="00CA54AE">
        <w:rPr>
          <w:rFonts w:ascii="Tahoma" w:hAnsi="Tahoma" w:cs="Tahoma"/>
          <w:sz w:val="22"/>
          <w:szCs w:val="22"/>
        </w:rPr>
        <w:t xml:space="preserve">, doneseno je Rješenje broj: 4 St-268/2015-218 dana 26.6.2019. o namirenju </w:t>
      </w:r>
      <w:r w:rsidRPr="00CA54AE" w:rsidR="001C4B5C">
        <w:rPr>
          <w:rFonts w:ascii="Tahoma" w:hAnsi="Tahoma" w:cs="Tahoma"/>
          <w:sz w:val="22"/>
          <w:szCs w:val="22"/>
        </w:rPr>
        <w:t>razlučnog vjerovnika B2 KAPITAL d.o.o. u iznosu od 198.449,33 kn</w:t>
      </w:r>
      <w:r w:rsidRPr="00CA54AE" w:rsidR="00426263">
        <w:rPr>
          <w:rFonts w:ascii="Tahoma" w:hAnsi="Tahoma" w:cs="Tahoma"/>
          <w:sz w:val="22"/>
          <w:szCs w:val="22"/>
        </w:rPr>
        <w:t>,</w:t>
      </w:r>
      <w:r w:rsidR="00CA54AE">
        <w:rPr>
          <w:rFonts w:ascii="Tahoma" w:hAnsi="Tahoma" w:cs="Tahoma"/>
          <w:sz w:val="22"/>
          <w:szCs w:val="22"/>
        </w:rPr>
        <w:t xml:space="preserve"> koje je namirenje izvršeno sa računa stečajnog dužnika dana</w:t>
      </w:r>
      <w:r w:rsidR="00B32266">
        <w:rPr>
          <w:rFonts w:ascii="Tahoma" w:hAnsi="Tahoma" w:cs="Tahoma"/>
          <w:sz w:val="22"/>
          <w:szCs w:val="22"/>
        </w:rPr>
        <w:t xml:space="preserve"> 23.7.2019.,</w:t>
      </w:r>
    </w:p>
    <w:p w:rsidRPr="00CA54AE" w:rsidR="00826949" w:rsidP="00826949" w:rsidRDefault="00826949">
      <w:pPr>
        <w:autoSpaceDN w:val="false"/>
        <w:spacing w:line="288" w:lineRule="auto"/>
        <w:ind w:left="502"/>
        <w:jc w:val="both"/>
        <w:rPr>
          <w:rFonts w:ascii="Tahoma" w:hAnsi="Tahoma" w:cs="Tahoma"/>
          <w:sz w:val="22"/>
          <w:szCs w:val="22"/>
        </w:rPr>
      </w:pPr>
    </w:p>
    <w:p w:rsidR="00472571" w:rsidP="00893928" w:rsidRDefault="00826949">
      <w:pPr>
        <w:widowControl w:val="false"/>
        <w:numPr>
          <w:ilvl w:val="0"/>
          <w:numId w:val="37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</w:t>
      </w:r>
      <w:r w:rsidRPr="00826949" w:rsidR="00472571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odnosu na potraživanje od dužnika </w:t>
      </w:r>
      <w:r w:rsidRPr="00826949">
        <w:rPr>
          <w:rFonts w:ascii="Tahoma" w:hAnsi="Tahoma" w:cs="Tahoma"/>
          <w:sz w:val="22"/>
          <w:szCs w:val="22"/>
        </w:rPr>
        <w:t xml:space="preserve">Međimurska gibanica j.d.o.o. za najam prostora u iznosu od 43.352,01 kn, </w:t>
      </w:r>
      <w:r>
        <w:rPr>
          <w:rFonts w:ascii="Tahoma" w:hAnsi="Tahoma" w:cs="Tahoma"/>
          <w:sz w:val="22"/>
          <w:szCs w:val="22"/>
        </w:rPr>
        <w:t xml:space="preserve">a </w:t>
      </w:r>
      <w:r w:rsidRPr="00826949">
        <w:rPr>
          <w:rFonts w:ascii="Tahoma" w:hAnsi="Tahoma" w:cs="Tahoma"/>
          <w:sz w:val="22"/>
          <w:szCs w:val="22"/>
        </w:rPr>
        <w:t xml:space="preserve">za koje je potraživanje </w:t>
      </w:r>
      <w:r>
        <w:rPr>
          <w:rFonts w:ascii="Tahoma" w:hAnsi="Tahoma" w:cs="Tahoma"/>
          <w:sz w:val="22"/>
          <w:szCs w:val="22"/>
        </w:rPr>
        <w:t xml:space="preserve">bio </w:t>
      </w:r>
      <w:r w:rsidRPr="00826949">
        <w:rPr>
          <w:rFonts w:ascii="Tahoma" w:hAnsi="Tahoma" w:cs="Tahoma"/>
          <w:sz w:val="22"/>
          <w:szCs w:val="22"/>
        </w:rPr>
        <w:t xml:space="preserve">upućen zahtjev FINI za naplatu zadužnice prije više od 5 mjeseci, </w:t>
      </w:r>
      <w:r>
        <w:rPr>
          <w:rFonts w:ascii="Tahoma" w:hAnsi="Tahoma" w:cs="Tahoma"/>
          <w:sz w:val="22"/>
          <w:szCs w:val="22"/>
        </w:rPr>
        <w:t>te je</w:t>
      </w:r>
      <w:r w:rsidRPr="00826949">
        <w:rPr>
          <w:rFonts w:ascii="Tahoma" w:hAnsi="Tahoma" w:cs="Tahoma"/>
          <w:sz w:val="22"/>
          <w:szCs w:val="22"/>
        </w:rPr>
        <w:t xml:space="preserve"> nad navedenim dužnikom </w:t>
      </w:r>
      <w:r w:rsidRPr="00826949" w:rsidR="00472571">
        <w:rPr>
          <w:rFonts w:ascii="Tahoma" w:hAnsi="Tahoma" w:cs="Tahoma"/>
          <w:sz w:val="22"/>
          <w:szCs w:val="22"/>
        </w:rPr>
        <w:t>rješenj</w:t>
      </w:r>
      <w:r>
        <w:rPr>
          <w:rFonts w:ascii="Tahoma" w:hAnsi="Tahoma" w:cs="Tahoma"/>
          <w:sz w:val="22"/>
          <w:szCs w:val="22"/>
        </w:rPr>
        <w:t>em Trgovačkog suda u Varaždinu</w:t>
      </w:r>
      <w:r w:rsidRPr="00826949" w:rsidR="00472571">
        <w:rPr>
          <w:rFonts w:ascii="Tahoma" w:hAnsi="Tahoma" w:cs="Tahoma"/>
          <w:sz w:val="22"/>
          <w:szCs w:val="22"/>
        </w:rPr>
        <w:t xml:space="preserve"> broj: 6 St-67/2019-4 otvoren i istovremeno zaključen stečajni postupak</w:t>
      </w:r>
      <w:r>
        <w:rPr>
          <w:rFonts w:ascii="Tahoma" w:hAnsi="Tahoma" w:cs="Tahoma"/>
          <w:sz w:val="22"/>
          <w:szCs w:val="22"/>
        </w:rPr>
        <w:t xml:space="preserve"> 28.6.2019., zbog upitne i nemoguće naplate navedenog potraživanja u poslovnim knjigama izvršeno je usklađenje potraživanja na iznos od 0,00 kn,</w:t>
      </w:r>
    </w:p>
    <w:p w:rsidRPr="00826949" w:rsidR="00826949" w:rsidP="00826949" w:rsidRDefault="00826949">
      <w:pPr>
        <w:widowControl w:val="false"/>
        <w:suppressAutoHyphens/>
        <w:autoSpaceDN w:val="false"/>
        <w:spacing w:line="288" w:lineRule="auto"/>
        <w:ind w:left="502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4830E1" w:rsidP="00893928" w:rsidRDefault="004830E1">
      <w:pPr>
        <w:widowControl w:val="false"/>
        <w:numPr>
          <w:ilvl w:val="0"/>
          <w:numId w:val="37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sz w:val="22"/>
          <w:szCs w:val="22"/>
        </w:rPr>
      </w:pPr>
      <w:r w:rsidRPr="007F636A">
        <w:rPr>
          <w:rFonts w:ascii="Tahoma" w:hAnsi="Tahoma" w:cs="Tahoma"/>
          <w:sz w:val="22"/>
          <w:szCs w:val="22"/>
        </w:rPr>
        <w:t xml:space="preserve">ostvareni su priljevi na račun stečajnog dužnika u iznosu od </w:t>
      </w:r>
      <w:r w:rsidR="00B32266">
        <w:rPr>
          <w:rFonts w:ascii="Tahoma" w:hAnsi="Tahoma" w:cs="Tahoma"/>
          <w:sz w:val="22"/>
          <w:szCs w:val="22"/>
        </w:rPr>
        <w:t>16.213,69</w:t>
      </w:r>
      <w:r w:rsidRPr="007F636A">
        <w:rPr>
          <w:rFonts w:ascii="Tahoma" w:hAnsi="Tahoma" w:cs="Tahoma"/>
          <w:sz w:val="22"/>
          <w:szCs w:val="22"/>
        </w:rPr>
        <w:t xml:space="preserve"> kn i to s osnove naplate potraživanja</w:t>
      </w:r>
      <w:r w:rsidR="004F0E90">
        <w:rPr>
          <w:rFonts w:ascii="Tahoma" w:hAnsi="Tahoma" w:cs="Tahoma"/>
          <w:sz w:val="22"/>
          <w:szCs w:val="22"/>
        </w:rPr>
        <w:t xml:space="preserve"> nastalih u stečajnom postupku </w:t>
      </w:r>
      <w:r w:rsidRPr="007F636A">
        <w:rPr>
          <w:rFonts w:ascii="Tahoma" w:hAnsi="Tahoma" w:cs="Tahoma"/>
          <w:sz w:val="22"/>
          <w:szCs w:val="22"/>
        </w:rPr>
        <w:t xml:space="preserve">u iznosu od </w:t>
      </w:r>
      <w:r w:rsidR="00B32266">
        <w:rPr>
          <w:rFonts w:ascii="Tahoma" w:hAnsi="Tahoma" w:cs="Tahoma"/>
          <w:sz w:val="22"/>
          <w:szCs w:val="22"/>
        </w:rPr>
        <w:t>13.125,00</w:t>
      </w:r>
      <w:r w:rsidRPr="007F636A">
        <w:rPr>
          <w:rFonts w:ascii="Tahoma" w:hAnsi="Tahoma" w:cs="Tahoma"/>
          <w:sz w:val="22"/>
          <w:szCs w:val="22"/>
        </w:rPr>
        <w:t xml:space="preserve"> kn, </w:t>
      </w:r>
      <w:r w:rsidR="00B32266">
        <w:rPr>
          <w:rFonts w:ascii="Tahoma" w:hAnsi="Tahoma" w:cs="Tahoma"/>
          <w:sz w:val="22"/>
          <w:szCs w:val="22"/>
        </w:rPr>
        <w:t xml:space="preserve">priljev od povrata krive doznake u iznosu od 2.584,00 kn, te </w:t>
      </w:r>
      <w:r w:rsidR="004F0E90">
        <w:rPr>
          <w:rFonts w:ascii="Tahoma" w:hAnsi="Tahoma" w:cs="Tahoma"/>
          <w:sz w:val="22"/>
          <w:szCs w:val="22"/>
        </w:rPr>
        <w:t>p</w:t>
      </w:r>
      <w:r w:rsidRPr="007F636A">
        <w:rPr>
          <w:rFonts w:ascii="Tahoma" w:hAnsi="Tahoma" w:cs="Tahoma"/>
          <w:sz w:val="22"/>
          <w:szCs w:val="22"/>
        </w:rPr>
        <w:t xml:space="preserve">riljev od kamata banke u iznosu od </w:t>
      </w:r>
      <w:r w:rsidR="00B32266">
        <w:rPr>
          <w:rFonts w:ascii="Tahoma" w:hAnsi="Tahoma" w:cs="Tahoma"/>
          <w:sz w:val="22"/>
          <w:szCs w:val="22"/>
        </w:rPr>
        <w:t>504,69</w:t>
      </w:r>
      <w:r w:rsidRPr="007F636A" w:rsidR="00D74B7A">
        <w:rPr>
          <w:rFonts w:ascii="Tahoma" w:hAnsi="Tahoma" w:cs="Tahoma"/>
          <w:sz w:val="22"/>
          <w:szCs w:val="22"/>
        </w:rPr>
        <w:t xml:space="preserve"> kn,</w:t>
      </w:r>
    </w:p>
    <w:p w:rsidR="00B32266" w:rsidP="00893928" w:rsidRDefault="002D558A">
      <w:pPr>
        <w:numPr>
          <w:ilvl w:val="0"/>
          <w:numId w:val="37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75546F">
        <w:rPr>
          <w:rFonts w:ascii="Tahoma" w:hAnsi="Tahoma" w:cs="Tahoma"/>
          <w:sz w:val="22"/>
          <w:szCs w:val="22"/>
        </w:rPr>
        <w:lastRenderedPageBreak/>
        <w:t xml:space="preserve">ostvareni su troškovi u iznosu od </w:t>
      </w:r>
      <w:r w:rsidR="00B32266">
        <w:rPr>
          <w:rFonts w:ascii="Tahoma" w:hAnsi="Tahoma" w:cs="Tahoma"/>
          <w:sz w:val="22"/>
          <w:szCs w:val="22"/>
        </w:rPr>
        <w:t>470.729,37</w:t>
      </w:r>
      <w:r w:rsidRPr="0075546F" w:rsidR="00FC284C">
        <w:rPr>
          <w:rFonts w:ascii="Tahoma" w:hAnsi="Tahoma" w:cs="Tahoma"/>
          <w:sz w:val="22"/>
          <w:szCs w:val="22"/>
        </w:rPr>
        <w:t xml:space="preserve"> kn </w:t>
      </w:r>
      <w:r w:rsidRPr="0075546F" w:rsidR="001B6F58">
        <w:rPr>
          <w:rFonts w:ascii="Tahoma" w:hAnsi="Tahoma" w:cs="Tahoma"/>
          <w:sz w:val="22"/>
          <w:szCs w:val="22"/>
        </w:rPr>
        <w:t xml:space="preserve">uvećano za pripadajući PDV </w:t>
      </w:r>
      <w:r w:rsidR="00B32266">
        <w:rPr>
          <w:rFonts w:ascii="Tahoma" w:hAnsi="Tahoma" w:cs="Tahoma"/>
          <w:sz w:val="22"/>
          <w:szCs w:val="22"/>
        </w:rPr>
        <w:t>i to troškovi s osnove isplate bruto nagrade stečajnom upravitelju sukladno rješenju broj: 4St-268/2015-217 u bruto iznosu od 417.135,94 kn uvećanu za doprinos za zdravstveno osiguranje u iznosu od 31.285,20 kn, troškovi knjigovodstvenih usluga u iznosu od 4.570,00 kn, troškovi uredskog materijala u iznosu od 961,18 kn, troškovi plaća u iznosu od 15.510,39 kn i bankarskih naknada i provizija u iznosu od 1.266,66 kn,</w:t>
      </w:r>
    </w:p>
    <w:p w:rsidR="00826949" w:rsidP="00826949" w:rsidRDefault="00826949">
      <w:pPr>
        <w:spacing w:line="288" w:lineRule="auto"/>
        <w:ind w:left="502"/>
        <w:jc w:val="both"/>
        <w:rPr>
          <w:rFonts w:ascii="Tahoma" w:hAnsi="Tahoma" w:cs="Tahoma"/>
          <w:sz w:val="22"/>
          <w:szCs w:val="22"/>
        </w:rPr>
      </w:pPr>
    </w:p>
    <w:p w:rsidRPr="00B32266" w:rsidR="00962633" w:rsidP="00893928" w:rsidRDefault="003475C8">
      <w:pPr>
        <w:numPr>
          <w:ilvl w:val="0"/>
          <w:numId w:val="37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B32266">
        <w:rPr>
          <w:rFonts w:ascii="Tahoma" w:hAnsi="Tahoma" w:cs="Tahoma"/>
          <w:sz w:val="22"/>
          <w:szCs w:val="22"/>
        </w:rPr>
        <w:t xml:space="preserve">stanje novčanih sredstava na dan </w:t>
      </w:r>
      <w:r w:rsidRPr="00B32266" w:rsidR="00CA54AE">
        <w:rPr>
          <w:rFonts w:ascii="Tahoma" w:hAnsi="Tahoma" w:cs="Tahoma"/>
          <w:sz w:val="22"/>
          <w:szCs w:val="22"/>
        </w:rPr>
        <w:t>28.8.</w:t>
      </w:r>
      <w:r w:rsidRPr="00B32266" w:rsidR="00054CDE">
        <w:rPr>
          <w:rFonts w:ascii="Tahoma" w:hAnsi="Tahoma" w:cs="Tahoma"/>
          <w:sz w:val="22"/>
          <w:szCs w:val="22"/>
        </w:rPr>
        <w:t>2019.</w:t>
      </w:r>
      <w:r w:rsidRPr="00B32266">
        <w:rPr>
          <w:rFonts w:ascii="Tahoma" w:hAnsi="Tahoma" w:cs="Tahoma"/>
          <w:sz w:val="22"/>
          <w:szCs w:val="22"/>
        </w:rPr>
        <w:t xml:space="preserve"> iznosi</w:t>
      </w:r>
      <w:r w:rsidRPr="00B32266" w:rsidR="00BE56EB">
        <w:rPr>
          <w:rFonts w:ascii="Tahoma" w:hAnsi="Tahoma" w:cs="Tahoma"/>
          <w:sz w:val="22"/>
          <w:szCs w:val="22"/>
        </w:rPr>
        <w:t xml:space="preserve"> </w:t>
      </w:r>
      <w:r w:rsidR="00B32266">
        <w:rPr>
          <w:rFonts w:ascii="Tahoma" w:hAnsi="Tahoma" w:cs="Tahoma"/>
          <w:sz w:val="22"/>
          <w:szCs w:val="22"/>
        </w:rPr>
        <w:t>1.392.882,24</w:t>
      </w:r>
      <w:r w:rsidRPr="00B32266" w:rsidR="00BE56EB">
        <w:rPr>
          <w:rFonts w:ascii="Tahoma" w:hAnsi="Tahoma" w:cs="Tahoma"/>
          <w:sz w:val="22"/>
          <w:szCs w:val="22"/>
        </w:rPr>
        <w:t xml:space="preserve"> kn.</w:t>
      </w:r>
    </w:p>
    <w:p w:rsidR="00345C88" w:rsidP="00345C88" w:rsidRDefault="00345C88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6F4E8A" w:rsidP="00345C88" w:rsidRDefault="006F4E8A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463077" w:rsidP="00C53DAD" w:rsidRDefault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F97023">
        <w:rPr>
          <w:rFonts w:ascii="Tahoma" w:hAnsi="Tahoma" w:cs="Tahoma"/>
          <w:b/>
          <w:sz w:val="22"/>
          <w:szCs w:val="22"/>
          <w:lang w:val="pl-PL"/>
        </w:rPr>
        <w:t>I</w:t>
      </w:r>
      <w:r w:rsidR="006F4E8A">
        <w:rPr>
          <w:rFonts w:ascii="Tahoma" w:hAnsi="Tahoma" w:cs="Tahoma"/>
          <w:b/>
          <w:sz w:val="22"/>
          <w:szCs w:val="22"/>
          <w:lang w:val="pl-PL"/>
        </w:rPr>
        <w:t>I</w:t>
      </w:r>
      <w:r w:rsidRPr="00F97023">
        <w:rPr>
          <w:rFonts w:ascii="Tahoma" w:hAnsi="Tahoma" w:cs="Tahoma"/>
          <w:b/>
          <w:sz w:val="22"/>
          <w:szCs w:val="22"/>
          <w:lang w:val="pl-PL"/>
        </w:rPr>
        <w:t xml:space="preserve">I. </w:t>
      </w:r>
      <w:r w:rsidRPr="00567290" w:rsidR="00DC17BB">
        <w:rPr>
          <w:rFonts w:ascii="Tahoma" w:hAnsi="Tahoma" w:cs="Tahoma"/>
          <w:b/>
          <w:sz w:val="22"/>
          <w:szCs w:val="22"/>
          <w:lang w:val="pl-PL"/>
        </w:rPr>
        <w:t>Stanje stečajne mase</w:t>
      </w:r>
      <w:r w:rsidRPr="00567290" w:rsidR="00366D8C">
        <w:rPr>
          <w:rFonts w:ascii="Tahoma" w:hAnsi="Tahoma" w:cs="Tahoma"/>
          <w:b/>
          <w:sz w:val="22"/>
          <w:szCs w:val="22"/>
          <w:lang w:val="pl-PL"/>
        </w:rPr>
        <w:t xml:space="preserve"> na </w:t>
      </w:r>
      <w:r w:rsidR="00CA54AE">
        <w:rPr>
          <w:rFonts w:ascii="Tahoma" w:hAnsi="Tahoma" w:cs="Tahoma"/>
          <w:b/>
          <w:sz w:val="22"/>
          <w:szCs w:val="22"/>
          <w:lang w:val="pl-PL"/>
        </w:rPr>
        <w:t>28.8.</w:t>
      </w:r>
      <w:r w:rsidR="00054CDE">
        <w:rPr>
          <w:rFonts w:ascii="Tahoma" w:hAnsi="Tahoma" w:cs="Tahoma"/>
          <w:b/>
          <w:sz w:val="22"/>
          <w:szCs w:val="22"/>
          <w:lang w:val="pl-PL"/>
        </w:rPr>
        <w:t>2019.</w:t>
      </w:r>
      <w:r w:rsidRPr="00567290" w:rsidR="00366D8C">
        <w:rPr>
          <w:rFonts w:ascii="Tahoma" w:hAnsi="Tahoma" w:cs="Tahoma"/>
          <w:b/>
          <w:sz w:val="22"/>
          <w:szCs w:val="22"/>
          <w:lang w:val="pl-PL"/>
        </w:rPr>
        <w:t xml:space="preserve"> </w:t>
      </w:r>
    </w:p>
    <w:p w:rsidRPr="00DC17BB" w:rsidR="00C64600" w:rsidP="00C53DAD" w:rsidRDefault="00C64600">
      <w:pPr>
        <w:spacing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</w:p>
    <w:p w:rsidR="0088772C" w:rsidP="00E5420D" w:rsidRDefault="00472571">
      <w:pPr>
        <w:spacing w:line="288" w:lineRule="auto"/>
        <w:jc w:val="both"/>
        <w:rPr>
          <w:rFonts w:ascii="Tahoma" w:hAnsi="Tahoma" w:eastAsia="Calibri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</w:rPr>
        <w:t>U odnosu na iskazanu stečajnu masu po posljednjem izvješću stečajnog upravitelja</w:t>
      </w:r>
      <w:r w:rsidR="00826949">
        <w:rPr>
          <w:rFonts w:ascii="Tahoma" w:hAnsi="Tahoma" w:cs="Tahoma"/>
          <w:sz w:val="22"/>
          <w:szCs w:val="22"/>
        </w:rPr>
        <w:t xml:space="preserve"> od 28.5.2019., nakon ostvarenog priljeva od naplate potraživanja u iznosu od 13.125,00 kn, ostvarenih priljeva od kamate banke, naplaćenih troškova, te izvršenog usklađenja potraživanja od dužnika </w:t>
      </w:r>
      <w:r w:rsidR="00826949">
        <w:rPr>
          <w:rFonts w:ascii="Tahoma" w:hAnsi="Tahoma" w:eastAsia="Calibri" w:cs="Tahoma"/>
          <w:sz w:val="22"/>
          <w:szCs w:val="22"/>
          <w:lang w:eastAsia="en-US"/>
        </w:rPr>
        <w:t xml:space="preserve">Međimurska gibanica j.d.o.o. zbog nemogućnosti naplate u poslovnim knjigama, a kako je navedeno u točci I.ovog izvješća, stečajna masa na dan 28.8.2019. iznosi </w:t>
      </w:r>
      <w:r w:rsidR="00E5420D">
        <w:rPr>
          <w:rFonts w:ascii="Tahoma" w:hAnsi="Tahoma" w:eastAsia="Calibri" w:cs="Tahoma"/>
          <w:b/>
          <w:sz w:val="22"/>
          <w:szCs w:val="22"/>
          <w:lang w:eastAsia="en-US"/>
        </w:rPr>
        <w:t>1.392,882,24</w:t>
      </w:r>
      <w:r w:rsidRPr="00535AAC" w:rsidR="00535AAC">
        <w:rPr>
          <w:rFonts w:ascii="Tahoma" w:hAnsi="Tahoma" w:eastAsia="Calibri" w:cs="Tahoma"/>
          <w:b/>
          <w:sz w:val="22"/>
          <w:szCs w:val="22"/>
          <w:lang w:eastAsia="en-US"/>
        </w:rPr>
        <w:t xml:space="preserve"> kn</w:t>
      </w:r>
      <w:r w:rsidR="00E5420D">
        <w:rPr>
          <w:rFonts w:ascii="Tahoma" w:hAnsi="Tahoma" w:eastAsia="Calibri" w:cs="Tahoma"/>
          <w:sz w:val="22"/>
          <w:szCs w:val="22"/>
          <w:lang w:eastAsia="en-US"/>
        </w:rPr>
        <w:t xml:space="preserve">, </w:t>
      </w:r>
      <w:r w:rsidR="00A671F7">
        <w:rPr>
          <w:rFonts w:ascii="Tahoma" w:hAnsi="Tahoma" w:eastAsia="Calibri" w:cs="Tahoma"/>
          <w:sz w:val="22"/>
          <w:szCs w:val="22"/>
          <w:lang w:eastAsia="en-US"/>
        </w:rPr>
        <w:t xml:space="preserve">a </w:t>
      </w:r>
      <w:r w:rsidR="00E5420D">
        <w:rPr>
          <w:rFonts w:ascii="Tahoma" w:hAnsi="Tahoma" w:eastAsia="Calibri" w:cs="Tahoma"/>
          <w:sz w:val="22"/>
          <w:szCs w:val="22"/>
          <w:lang w:eastAsia="en-US"/>
        </w:rPr>
        <w:t>koju</w:t>
      </w:r>
      <w:r w:rsidR="00535AAC">
        <w:rPr>
          <w:rFonts w:ascii="Tahoma" w:hAnsi="Tahoma" w:eastAsia="Calibri" w:cs="Tahoma"/>
          <w:sz w:val="22"/>
          <w:szCs w:val="22"/>
          <w:lang w:eastAsia="en-US"/>
        </w:rPr>
        <w:t xml:space="preserve"> </w:t>
      </w:r>
      <w:r w:rsidR="00E5420D">
        <w:rPr>
          <w:rFonts w:ascii="Tahoma" w:hAnsi="Tahoma" w:eastAsia="Calibri" w:cs="Tahoma"/>
          <w:sz w:val="22"/>
          <w:szCs w:val="22"/>
          <w:lang w:eastAsia="en-US"/>
        </w:rPr>
        <w:t xml:space="preserve">čine </w:t>
      </w:r>
      <w:r w:rsidR="00826949">
        <w:rPr>
          <w:rFonts w:ascii="Tahoma" w:hAnsi="Tahoma" w:eastAsia="Calibri" w:cs="Tahoma"/>
          <w:sz w:val="22"/>
          <w:szCs w:val="22"/>
          <w:lang w:eastAsia="en-US"/>
        </w:rPr>
        <w:t>novčan</w:t>
      </w:r>
      <w:r w:rsidR="00BF55A3">
        <w:rPr>
          <w:rFonts w:ascii="Tahoma" w:hAnsi="Tahoma" w:eastAsia="Calibri" w:cs="Tahoma"/>
          <w:sz w:val="22"/>
          <w:szCs w:val="22"/>
          <w:lang w:eastAsia="en-US"/>
        </w:rPr>
        <w:t>a</w:t>
      </w:r>
      <w:r w:rsidR="00030396">
        <w:rPr>
          <w:rFonts w:ascii="Tahoma" w:hAnsi="Tahoma" w:eastAsia="Calibri" w:cs="Tahoma"/>
          <w:sz w:val="22"/>
          <w:szCs w:val="22"/>
          <w:lang w:eastAsia="en-US"/>
        </w:rPr>
        <w:t xml:space="preserve"> sredstva na</w:t>
      </w:r>
      <w:r w:rsidR="00826949">
        <w:rPr>
          <w:rFonts w:ascii="Tahoma" w:hAnsi="Tahoma" w:eastAsia="Calibri" w:cs="Tahoma"/>
          <w:sz w:val="22"/>
          <w:szCs w:val="22"/>
          <w:lang w:eastAsia="en-US"/>
        </w:rPr>
        <w:t xml:space="preserve"> računu stečajnog dužnika</w:t>
      </w:r>
      <w:r w:rsidR="00E5420D">
        <w:rPr>
          <w:rFonts w:ascii="Tahoma" w:hAnsi="Tahoma" w:eastAsia="Calibri" w:cs="Tahoma"/>
          <w:sz w:val="22"/>
          <w:szCs w:val="22"/>
          <w:lang w:eastAsia="en-US"/>
        </w:rPr>
        <w:t>.</w:t>
      </w:r>
    </w:p>
    <w:p w:rsidR="006F4E8A" w:rsidP="00535AAC" w:rsidRDefault="006F4E8A">
      <w:pPr>
        <w:spacing w:line="288" w:lineRule="auto"/>
        <w:ind w:left="360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B77646" w:rsidP="00535AAC" w:rsidRDefault="00B77646">
      <w:pPr>
        <w:spacing w:line="288" w:lineRule="auto"/>
        <w:ind w:left="360"/>
        <w:contextualSpacing/>
        <w:jc w:val="both"/>
        <w:rPr>
          <w:rFonts w:ascii="Tahoma" w:hAnsi="Tahoma" w:eastAsia="Calibri" w:cs="Tahoma"/>
          <w:sz w:val="22"/>
          <w:szCs w:val="22"/>
          <w:lang w:eastAsia="en-US"/>
        </w:rPr>
      </w:pPr>
    </w:p>
    <w:p w:rsidR="00D020AC" w:rsidP="00D020AC" w:rsidRDefault="006F4E8A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>IV</w:t>
      </w:r>
      <w:r w:rsidRPr="00D020AC" w:rsidR="00D020AC">
        <w:rPr>
          <w:rFonts w:ascii="Tahoma" w:hAnsi="Tahoma" w:cs="Tahoma"/>
          <w:b/>
          <w:sz w:val="22"/>
          <w:szCs w:val="22"/>
          <w:lang w:val="pl-PL"/>
        </w:rPr>
        <w:t xml:space="preserve">. Radnje koje će </w:t>
      </w:r>
      <w:r w:rsidR="00E93822">
        <w:rPr>
          <w:rFonts w:ascii="Tahoma" w:hAnsi="Tahoma" w:cs="Tahoma"/>
          <w:b/>
          <w:sz w:val="22"/>
          <w:szCs w:val="22"/>
          <w:lang w:val="pl-PL"/>
        </w:rPr>
        <w:t>se poduzeti u narednom razdoblj</w:t>
      </w:r>
      <w:r w:rsidR="00567290">
        <w:rPr>
          <w:rFonts w:ascii="Tahoma" w:hAnsi="Tahoma" w:cs="Tahoma"/>
          <w:b/>
          <w:sz w:val="22"/>
          <w:szCs w:val="22"/>
          <w:lang w:val="pl-PL"/>
        </w:rPr>
        <w:t>u</w:t>
      </w:r>
    </w:p>
    <w:p w:rsidRPr="00567290" w:rsidR="00567290" w:rsidP="00D020AC" w:rsidRDefault="00567290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931EC4" w:rsidP="00567290" w:rsidRDefault="00DC41E3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>
        <w:rPr>
          <w:rFonts w:ascii="Tahoma" w:hAnsi="Tahoma" w:cs="Tahoma"/>
          <w:sz w:val="22"/>
          <w:szCs w:val="22"/>
          <w:lang w:val="pl-PL"/>
        </w:rPr>
        <w:t>Obzirom na činjenicu da je</w:t>
      </w:r>
      <w:r w:rsidR="001C4B5C">
        <w:rPr>
          <w:rFonts w:ascii="Tahoma" w:hAnsi="Tahoma" w:cs="Tahoma"/>
          <w:sz w:val="22"/>
          <w:szCs w:val="22"/>
          <w:lang w:val="pl-PL"/>
        </w:rPr>
        <w:t xml:space="preserve"> u tijeku ovog stečajnog postupka izvršeno </w:t>
      </w:r>
      <w:r w:rsidR="00BF55A3">
        <w:rPr>
          <w:rFonts w:ascii="Tahoma" w:hAnsi="Tahoma" w:cs="Tahoma"/>
          <w:sz w:val="22"/>
          <w:szCs w:val="22"/>
          <w:lang w:val="pl-PL"/>
        </w:rPr>
        <w:t>unovčenje</w:t>
      </w:r>
      <w:r w:rsidR="001C4B5C">
        <w:rPr>
          <w:rFonts w:ascii="Tahoma" w:hAnsi="Tahoma" w:cs="Tahoma"/>
          <w:sz w:val="22"/>
          <w:szCs w:val="22"/>
          <w:lang w:val="pl-PL"/>
        </w:rPr>
        <w:t xml:space="preserve"> nekretnina i pokretnina u cijelosti, </w:t>
      </w:r>
      <w:r w:rsidR="00C55EFD">
        <w:rPr>
          <w:rFonts w:ascii="Tahoma" w:hAnsi="Tahoma" w:cs="Tahoma"/>
          <w:sz w:val="22"/>
          <w:szCs w:val="22"/>
          <w:lang w:val="pl-PL"/>
        </w:rPr>
        <w:t>da se stečajna masa sastoji od</w:t>
      </w:r>
      <w:r w:rsidR="00426263">
        <w:rPr>
          <w:rFonts w:ascii="Tahoma" w:hAnsi="Tahoma" w:cs="Tahoma"/>
          <w:sz w:val="22"/>
          <w:szCs w:val="22"/>
          <w:lang w:val="pl-PL"/>
        </w:rPr>
        <w:t xml:space="preserve"> novčanih sredst</w:t>
      </w:r>
      <w:r w:rsidR="00E62AF9">
        <w:rPr>
          <w:rFonts w:ascii="Tahoma" w:hAnsi="Tahoma" w:cs="Tahoma"/>
          <w:sz w:val="22"/>
          <w:szCs w:val="22"/>
          <w:lang w:val="pl-PL"/>
        </w:rPr>
        <w:t>a</w:t>
      </w:r>
      <w:r w:rsidR="00426263">
        <w:rPr>
          <w:rFonts w:ascii="Tahoma" w:hAnsi="Tahoma" w:cs="Tahoma"/>
          <w:sz w:val="22"/>
          <w:szCs w:val="22"/>
          <w:lang w:val="pl-PL"/>
        </w:rPr>
        <w:t>va po računu</w:t>
      </w:r>
      <w:r w:rsidR="00535AAC">
        <w:rPr>
          <w:rFonts w:ascii="Tahoma" w:hAnsi="Tahoma" w:cs="Tahoma"/>
          <w:sz w:val="22"/>
          <w:szCs w:val="22"/>
          <w:lang w:val="pl-PL"/>
        </w:rPr>
        <w:t xml:space="preserve">, predlažem: </w:t>
      </w:r>
    </w:p>
    <w:p w:rsidR="00535AAC" w:rsidP="00567290" w:rsidRDefault="00535AAC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B77646" w:rsidP="00472571" w:rsidRDefault="001C4B5C">
      <w:pPr>
        <w:pStyle w:val="Odlomakpopisa"/>
        <w:widowControl w:val="false"/>
        <w:numPr>
          <w:ilvl w:val="0"/>
          <w:numId w:val="47"/>
        </w:numPr>
        <w:suppressAutoHyphens/>
        <w:autoSpaceDN w:val="false"/>
        <w:spacing w:line="288" w:lineRule="auto"/>
        <w:contextualSpacing/>
        <w:jc w:val="both"/>
        <w:textAlignment w:val="baseline"/>
        <w:rPr>
          <w:rFonts w:ascii="Tahoma" w:hAnsi="Tahoma" w:cs="Tahoma"/>
          <w:sz w:val="22"/>
          <w:szCs w:val="22"/>
        </w:rPr>
      </w:pPr>
      <w:r w:rsidRPr="00472571">
        <w:rPr>
          <w:rFonts w:ascii="Tahoma" w:hAnsi="Tahoma" w:cs="Tahoma"/>
          <w:sz w:val="22"/>
          <w:szCs w:val="22"/>
        </w:rPr>
        <w:t>d</w:t>
      </w:r>
      <w:r w:rsidRPr="00472571" w:rsidR="00C97B2D">
        <w:rPr>
          <w:rFonts w:ascii="Tahoma" w:hAnsi="Tahoma" w:cs="Tahoma"/>
          <w:sz w:val="22"/>
          <w:szCs w:val="22"/>
        </w:rPr>
        <w:t xml:space="preserve">avanje suglasnosti o provođenju </w:t>
      </w:r>
      <w:r w:rsidRPr="00472571" w:rsidR="00B77646">
        <w:rPr>
          <w:rFonts w:ascii="Tahoma" w:hAnsi="Tahoma" w:cs="Tahoma"/>
          <w:sz w:val="22"/>
          <w:szCs w:val="22"/>
        </w:rPr>
        <w:t>d</w:t>
      </w:r>
      <w:r w:rsidRPr="00472571" w:rsidR="00C97B2D">
        <w:rPr>
          <w:rFonts w:ascii="Tahoma" w:hAnsi="Tahoma" w:cs="Tahoma"/>
          <w:sz w:val="22"/>
          <w:szCs w:val="22"/>
        </w:rPr>
        <w:t>jelomične diobe vjerovnika II</w:t>
      </w:r>
      <w:r w:rsidRPr="00472571" w:rsidR="00C55EFD">
        <w:rPr>
          <w:rFonts w:ascii="Tahoma" w:hAnsi="Tahoma" w:cs="Tahoma"/>
          <w:sz w:val="22"/>
          <w:szCs w:val="22"/>
        </w:rPr>
        <w:t>.</w:t>
      </w:r>
      <w:r w:rsidRPr="00472571" w:rsidR="00C97B2D">
        <w:rPr>
          <w:rFonts w:ascii="Tahoma" w:hAnsi="Tahoma" w:cs="Tahoma"/>
          <w:sz w:val="22"/>
          <w:szCs w:val="22"/>
        </w:rPr>
        <w:t xml:space="preserve"> višeg isp</w:t>
      </w:r>
      <w:r w:rsidRPr="00472571" w:rsidR="00C55EFD">
        <w:rPr>
          <w:rFonts w:ascii="Tahoma" w:hAnsi="Tahoma" w:cs="Tahoma"/>
          <w:sz w:val="22"/>
          <w:szCs w:val="22"/>
        </w:rPr>
        <w:t>l</w:t>
      </w:r>
      <w:r w:rsidRPr="00472571" w:rsidR="00C97B2D">
        <w:rPr>
          <w:rFonts w:ascii="Tahoma" w:hAnsi="Tahoma" w:cs="Tahoma"/>
          <w:sz w:val="22"/>
          <w:szCs w:val="22"/>
        </w:rPr>
        <w:t xml:space="preserve">atnog reda u iznosu od </w:t>
      </w:r>
      <w:r w:rsidRPr="00472571" w:rsidR="00156881">
        <w:rPr>
          <w:rFonts w:ascii="Tahoma" w:hAnsi="Tahoma" w:cs="Tahoma"/>
          <w:sz w:val="22"/>
          <w:szCs w:val="22"/>
        </w:rPr>
        <w:t>1.368.009,55</w:t>
      </w:r>
      <w:r w:rsidRPr="00472571" w:rsidR="00C55EFD">
        <w:rPr>
          <w:rFonts w:ascii="Tahoma" w:hAnsi="Tahoma" w:cs="Tahoma"/>
          <w:sz w:val="22"/>
          <w:szCs w:val="22"/>
        </w:rPr>
        <w:t xml:space="preserve"> kn</w:t>
      </w:r>
      <w:r w:rsidRPr="00472571" w:rsidR="00C97B2D">
        <w:rPr>
          <w:rFonts w:ascii="Tahoma" w:hAnsi="Tahoma" w:cs="Tahoma"/>
          <w:sz w:val="22"/>
          <w:szCs w:val="22"/>
        </w:rPr>
        <w:t xml:space="preserve">, odnosno </w:t>
      </w:r>
      <w:r w:rsidRPr="00472571" w:rsidR="00156881">
        <w:rPr>
          <w:rFonts w:ascii="Tahoma" w:hAnsi="Tahoma" w:cs="Tahoma"/>
          <w:sz w:val="22"/>
          <w:szCs w:val="22"/>
        </w:rPr>
        <w:t xml:space="preserve">15,95 </w:t>
      </w:r>
      <w:r w:rsidRPr="00472571" w:rsidR="00C97B2D">
        <w:rPr>
          <w:rFonts w:ascii="Tahoma" w:hAnsi="Tahoma" w:cs="Tahoma"/>
          <w:sz w:val="22"/>
          <w:szCs w:val="22"/>
        </w:rPr>
        <w:t xml:space="preserve">% </w:t>
      </w:r>
      <w:r w:rsidRPr="00472571" w:rsidR="00B77646">
        <w:rPr>
          <w:rFonts w:ascii="Tahoma" w:hAnsi="Tahoma" w:cs="Tahoma"/>
          <w:sz w:val="22"/>
          <w:szCs w:val="22"/>
        </w:rPr>
        <w:t xml:space="preserve">od nenamirenih tražbina, </w:t>
      </w:r>
      <w:r w:rsidRPr="00472571" w:rsidR="00C97B2D">
        <w:rPr>
          <w:rFonts w:ascii="Tahoma" w:hAnsi="Tahoma" w:cs="Tahoma"/>
          <w:sz w:val="22"/>
          <w:szCs w:val="22"/>
        </w:rPr>
        <w:t xml:space="preserve">sukladno </w:t>
      </w:r>
      <w:r w:rsidR="00472571">
        <w:rPr>
          <w:rFonts w:ascii="Tahoma" w:hAnsi="Tahoma" w:cs="Tahoma"/>
          <w:sz w:val="22"/>
          <w:szCs w:val="22"/>
        </w:rPr>
        <w:t>prijedlogu diobe vjerovnika II.</w:t>
      </w:r>
      <w:r w:rsidR="00535AAC">
        <w:rPr>
          <w:rFonts w:ascii="Tahoma" w:hAnsi="Tahoma" w:cs="Tahoma"/>
          <w:sz w:val="22"/>
          <w:szCs w:val="22"/>
        </w:rPr>
        <w:t xml:space="preserve"> </w:t>
      </w:r>
      <w:r w:rsidR="00472571">
        <w:rPr>
          <w:rFonts w:ascii="Tahoma" w:hAnsi="Tahoma" w:cs="Tahoma"/>
          <w:sz w:val="22"/>
          <w:szCs w:val="22"/>
        </w:rPr>
        <w:t>višeg isplatnog reda objavljenog na portalu e-oglasna dana 28.6.2019</w:t>
      </w:r>
      <w:r w:rsidRPr="00472571" w:rsidR="00472571">
        <w:rPr>
          <w:rFonts w:ascii="Tahoma" w:hAnsi="Tahoma" w:cs="Tahoma"/>
          <w:sz w:val="22"/>
          <w:szCs w:val="22"/>
        </w:rPr>
        <w:t>.,</w:t>
      </w:r>
    </w:p>
    <w:p w:rsidRPr="00472571" w:rsidR="00472571" w:rsidP="00472571" w:rsidRDefault="00472571">
      <w:pPr>
        <w:pStyle w:val="Odlomakpopisa"/>
        <w:widowControl w:val="false"/>
        <w:suppressAutoHyphens/>
        <w:autoSpaceDN w:val="false"/>
        <w:spacing w:line="288" w:lineRule="auto"/>
        <w:ind w:left="360"/>
        <w:contextualSpacing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B77646" w:rsidP="00472571" w:rsidRDefault="00426263">
      <w:pPr>
        <w:pStyle w:val="Odlomakpopisa"/>
        <w:widowControl w:val="false"/>
        <w:numPr>
          <w:ilvl w:val="0"/>
          <w:numId w:val="47"/>
        </w:numPr>
        <w:suppressAutoHyphens/>
        <w:autoSpaceDN w:val="false"/>
        <w:spacing w:line="288" w:lineRule="auto"/>
        <w:contextualSpacing/>
        <w:jc w:val="both"/>
        <w:textAlignment w:val="baseline"/>
        <w:rPr>
          <w:rFonts w:ascii="Tahoma" w:hAnsi="Tahoma" w:cs="Tahoma"/>
          <w:sz w:val="22"/>
          <w:szCs w:val="22"/>
        </w:rPr>
      </w:pPr>
      <w:r w:rsidRPr="001C4B5C">
        <w:rPr>
          <w:rFonts w:ascii="Tahoma" w:hAnsi="Tahoma" w:cs="Tahoma"/>
          <w:sz w:val="22"/>
          <w:szCs w:val="22"/>
        </w:rPr>
        <w:t>prihvaćanje ovog izvješća stečajnog upravitelja o tijeku stečajnog postupka i stanju stečajne mase</w:t>
      </w:r>
      <w:r>
        <w:rPr>
          <w:rFonts w:ascii="Tahoma" w:hAnsi="Tahoma" w:cs="Tahoma"/>
          <w:sz w:val="22"/>
          <w:szCs w:val="22"/>
        </w:rPr>
        <w:t xml:space="preserve"> od </w:t>
      </w:r>
      <w:r w:rsidR="00CA54AE">
        <w:rPr>
          <w:rFonts w:ascii="Tahoma" w:hAnsi="Tahoma" w:cs="Tahoma"/>
          <w:sz w:val="22"/>
          <w:szCs w:val="22"/>
        </w:rPr>
        <w:t>28.8.</w:t>
      </w:r>
      <w:r>
        <w:rPr>
          <w:rFonts w:ascii="Tahoma" w:hAnsi="Tahoma" w:cs="Tahoma"/>
          <w:sz w:val="22"/>
          <w:szCs w:val="22"/>
        </w:rPr>
        <w:t>2019</w:t>
      </w:r>
      <w:r w:rsidR="008E4C7C">
        <w:rPr>
          <w:rFonts w:ascii="Tahoma" w:hAnsi="Tahoma" w:cs="Tahoma"/>
          <w:sz w:val="22"/>
          <w:szCs w:val="22"/>
        </w:rPr>
        <w:t>. godine.</w:t>
      </w:r>
    </w:p>
    <w:p w:rsidRPr="00C55EFD" w:rsidR="00B77646" w:rsidP="00B77646" w:rsidRDefault="00B77646">
      <w:pPr>
        <w:pStyle w:val="Odlomakpopisa"/>
        <w:widowControl w:val="false"/>
        <w:suppressAutoHyphens/>
        <w:autoSpaceDN w:val="false"/>
        <w:spacing w:line="288" w:lineRule="auto"/>
        <w:ind w:left="0"/>
        <w:contextualSpacing/>
        <w:jc w:val="both"/>
        <w:textAlignment w:val="baseline"/>
        <w:rPr>
          <w:rFonts w:ascii="Tahoma" w:hAnsi="Tahoma" w:cs="Tahoma"/>
          <w:sz w:val="22"/>
          <w:szCs w:val="22"/>
          <w:lang w:val="pl-PL"/>
        </w:rPr>
      </w:pPr>
    </w:p>
    <w:p w:rsidRPr="00D63307" w:rsidR="00F97023" w:rsidP="00931EC4" w:rsidRDefault="00D020AC">
      <w:pPr>
        <w:spacing w:line="288" w:lineRule="auto"/>
        <w:ind w:left="4956" w:firstLine="708"/>
        <w:jc w:val="both"/>
        <w:rPr>
          <w:rFonts w:ascii="Tahoma" w:hAnsi="Tahoma" w:cs="Tahoma"/>
          <w:sz w:val="22"/>
          <w:szCs w:val="22"/>
          <w:lang w:val="pl-PL"/>
        </w:rPr>
      </w:pPr>
      <w:r w:rsidRPr="00D020AC">
        <w:rPr>
          <w:rFonts w:ascii="Tahoma" w:hAnsi="Tahoma" w:cs="Tahoma"/>
          <w:sz w:val="22"/>
          <w:szCs w:val="22"/>
          <w:lang w:val="pl-PL"/>
        </w:rPr>
        <w:t>Stečajni upravitelj Stanko Makar</w:t>
      </w:r>
    </w:p>
    <w:sectPr w:rsidRPr="00D63307" w:rsidR="00F97023" w:rsidSect="00065E3E">
      <w:headerReference w:type="default" r:id="rId9"/>
      <w:footerReference w:type="default" r:id="rId10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032E" w:rsidP="00D22C68" w:rsidRDefault="005A032E">
      <w:r>
        <w:separator/>
      </w:r>
    </w:p>
  </w:endnote>
  <w:endnote w:type="continuationSeparator" w:id="0">
    <w:p w:rsidR="005A032E" w:rsidP="00D22C68" w:rsidRDefault="005A03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7119" w:rsidP="00CD325B" w:rsidRDefault="00037119">
    <w:pPr>
      <w:pStyle w:val="Podnoje"/>
      <w:jc w:val="center"/>
      <w:rPr>
        <w:rFonts w:ascii="Tahoma" w:hAnsi="Tahoma" w:cs="Tahoma"/>
        <w:b/>
        <w:sz w:val="20"/>
        <w:szCs w:val="20"/>
      </w:rPr>
    </w:pPr>
  </w:p>
  <w:p w:rsidRPr="00CD325B" w:rsidR="00037119" w:rsidP="00CD325B" w:rsidRDefault="00037119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  <w:sz w:val="20"/>
        <w:szCs w:val="20"/>
      </w:rPr>
    </w:pPr>
    <w:r w:rsidRPr="00CD325B">
      <w:rPr>
        <w:rFonts w:ascii="Tahoma" w:hAnsi="Tahoma" w:cs="Tahoma"/>
        <w:b/>
        <w:sz w:val="20"/>
        <w:szCs w:val="20"/>
      </w:rPr>
      <w:fldChar w:fldCharType="begin"/>
    </w:r>
    <w:r w:rsidRPr="00CD325B">
      <w:rPr>
        <w:rFonts w:ascii="Tahoma" w:hAnsi="Tahoma" w:cs="Tahoma"/>
        <w:b/>
        <w:sz w:val="20"/>
        <w:szCs w:val="20"/>
      </w:rPr>
      <w:instrText>PAGE   \* MERGEFORMAT</w:instrText>
    </w:r>
    <w:r w:rsidRPr="00CD325B">
      <w:rPr>
        <w:rFonts w:ascii="Tahoma" w:hAnsi="Tahoma" w:cs="Tahoma"/>
        <w:b/>
        <w:sz w:val="20"/>
        <w:szCs w:val="20"/>
      </w:rPr>
      <w:fldChar w:fldCharType="separate"/>
    </w:r>
    <w:r w:rsidR="00973CAB">
      <w:rPr>
        <w:rFonts w:ascii="Tahoma" w:hAnsi="Tahoma" w:cs="Tahoma"/>
        <w:b/>
        <w:noProof/>
        <w:sz w:val="20"/>
        <w:szCs w:val="20"/>
      </w:rPr>
      <w:t>1</w:t>
    </w:r>
    <w:r w:rsidRPr="00CD325B">
      <w:rPr>
        <w:rFonts w:ascii="Tahoma" w:hAnsi="Tahoma" w:cs="Tahoma"/>
        <w:b/>
        <w:sz w:val="20"/>
        <w:szCs w:val="20"/>
      </w:rPr>
      <w:fldChar w:fldCharType="end"/>
    </w:r>
    <w:r w:rsidRPr="00CD325B">
      <w:rPr>
        <w:rFonts w:ascii="Tahoma" w:hAnsi="Tahoma" w:cs="Tahoma"/>
        <w:b/>
        <w:sz w:val="20"/>
        <w:szCs w:val="20"/>
      </w:rPr>
      <w:t>.</w:t>
    </w:r>
  </w:p>
  <w:p w:rsidRPr="00CD325B" w:rsidR="00037119" w:rsidRDefault="00037119">
    <w:pPr>
      <w:pStyle w:val="Podnoje"/>
      <w:rPr>
        <w:rFonts w:ascii="Tahoma" w:hAnsi="Tahoma" w:cs="Tahoma"/>
        <w:b/>
        <w:i/>
        <w:sz w:val="20"/>
        <w:szCs w:val="20"/>
      </w:rPr>
    </w:pPr>
  </w:p>
  <w:p w:rsidRPr="00D020AC" w:rsidR="00037119" w:rsidRDefault="00D020AC">
    <w:pPr>
      <w:pStyle w:val="Podnoje"/>
      <w:rPr>
        <w:rFonts w:ascii="Tahoma" w:hAnsi="Tahoma" w:cs="Tahoma"/>
        <w:b/>
        <w:sz w:val="16"/>
        <w:szCs w:val="16"/>
      </w:rPr>
    </w:pPr>
    <w:r w:rsidRPr="00D020AC">
      <w:rPr>
        <w:rFonts w:ascii="Tahoma" w:hAnsi="Tahoma" w:cs="Tahoma"/>
        <w:b/>
        <w:sz w:val="16"/>
        <w:szCs w:val="16"/>
      </w:rPr>
      <w:t xml:space="preserve">Čakovec, </w:t>
    </w:r>
    <w:r w:rsidR="00A671F7">
      <w:rPr>
        <w:rFonts w:ascii="Tahoma" w:hAnsi="Tahoma" w:cs="Tahoma"/>
        <w:b/>
        <w:sz w:val="16"/>
        <w:szCs w:val="16"/>
      </w:rPr>
      <w:t>6.9.2019</w:t>
    </w:r>
    <w:r w:rsidR="00F734A8">
      <w:rPr>
        <w:rFonts w:ascii="Tahoma" w:hAnsi="Tahoma" w:cs="Tahoma"/>
        <w:b/>
        <w:sz w:val="16"/>
        <w:szCs w:val="16"/>
      </w:rPr>
      <w:t>.</w:t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032E" w:rsidP="00D22C68" w:rsidRDefault="005A032E">
      <w:r>
        <w:separator/>
      </w:r>
    </w:p>
  </w:footnote>
  <w:footnote w:type="continuationSeparator" w:id="0">
    <w:p w:rsidR="005A032E" w:rsidP="00D22C68" w:rsidRDefault="005A03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75222" w:rsidR="00037119" w:rsidP="00065E3E" w:rsidRDefault="00037119">
    <w:pPr>
      <w:spacing w:line="288" w:lineRule="auto"/>
      <w:jc w:val="center"/>
      <w:rPr>
        <w:rFonts w:ascii="Tahoma" w:hAnsi="Tahoma" w:cs="Tahoma"/>
        <w:b/>
        <w:sz w:val="22"/>
        <w:szCs w:val="22"/>
      </w:rPr>
    </w:pPr>
    <w:r w:rsidRPr="00275222">
      <w:rPr>
        <w:rFonts w:ascii="Tahoma" w:hAnsi="Tahoma" w:cs="Tahoma"/>
        <w:b/>
        <w:sz w:val="22"/>
        <w:szCs w:val="22"/>
      </w:rPr>
      <w:t xml:space="preserve">HAMER d.o.o. u stečaju </w:t>
    </w:r>
  </w:p>
  <w:p w:rsidRPr="00F213CC" w:rsidR="00037119" w:rsidP="00F213CC" w:rsidRDefault="00037119">
    <w:pPr>
      <w:pBdr>
        <w:bottom w:val="double" w:color="auto" w:sz="6" w:space="1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F213CC">
      <w:rPr>
        <w:rFonts w:ascii="Tahoma" w:hAnsi="Tahoma" w:cs="Tahoma"/>
        <w:sz w:val="22"/>
        <w:szCs w:val="22"/>
      </w:rPr>
      <w:t>Marije Jurić-Zagorke 14, 40000 Čakovec</w:t>
    </w:r>
  </w:p>
  <w:p w:rsidRPr="00F213CC" w:rsidR="00037119" w:rsidP="00F213CC" w:rsidRDefault="00037119">
    <w:pPr>
      <w:pBdr>
        <w:bottom w:val="double" w:color="auto" w:sz="6" w:space="1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F213CC">
      <w:rPr>
        <w:rFonts w:ascii="Tahoma" w:hAnsi="Tahoma" w:cs="Tahoma"/>
        <w:sz w:val="22"/>
        <w:szCs w:val="22"/>
      </w:rPr>
      <w:t xml:space="preserve"> OIB: 66308082006, MBS: 070044595, St- 268/15</w:t>
    </w:r>
  </w:p>
  <w:p w:rsidRPr="00CC64C2" w:rsidR="00037119" w:rsidP="00065E3E" w:rsidRDefault="00037119">
    <w:pPr>
      <w:pBdr>
        <w:bottom w:val="double" w:color="auto" w:sz="6" w:space="1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CC64C2">
      <w:rPr>
        <w:rFonts w:ascii="Tahoma" w:hAnsi="Tahoma" w:cs="Tahoma"/>
        <w:sz w:val="22"/>
        <w:szCs w:val="22"/>
      </w:rPr>
      <w:t xml:space="preserve">Stečajni upravitelj: Stanko Makar, dipl.oec </w:t>
    </w:r>
  </w:p>
  <w:p w:rsidR="00037119" w:rsidRDefault="0003711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5F2"/>
    <w:multiLevelType w:val="hybridMultilevel"/>
    <w:tmpl w:val="A60EE614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C5B4A"/>
    <w:multiLevelType w:val="hybridMultilevel"/>
    <w:tmpl w:val="5FAA7F48"/>
    <w:lvl w:ilvl="0" w:tplc="CE1A3C14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B51B07"/>
    <w:multiLevelType w:val="hybridMultilevel"/>
    <w:tmpl w:val="0FB862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2861"/>
    <w:multiLevelType w:val="hybridMultilevel"/>
    <w:tmpl w:val="AF98D13C"/>
    <w:lvl w:ilvl="0" w:tplc="02B4139A"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CD740D1"/>
    <w:multiLevelType w:val="hybridMultilevel"/>
    <w:tmpl w:val="CB1EBE3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1145BC5"/>
    <w:multiLevelType w:val="hybridMultilevel"/>
    <w:tmpl w:val="8202EF6C"/>
    <w:lvl w:ilvl="0" w:tplc="6EDE92CA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6554AAE2">
      <w:numFmt w:val="bullet"/>
      <w:lvlText w:val="-"/>
      <w:lvlJc w:val="left"/>
      <w:pPr>
        <w:ind w:left="1440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7644A"/>
    <w:multiLevelType w:val="hybridMultilevel"/>
    <w:tmpl w:val="B052E760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1AA50BF"/>
    <w:multiLevelType w:val="hybridMultilevel"/>
    <w:tmpl w:val="E9E23570"/>
    <w:lvl w:ilvl="0" w:tplc="041A000F">
      <w:start w:val="1"/>
      <w:numFmt w:val="decimal"/>
      <w:lvlText w:val="%1."/>
      <w:lvlJc w:val="left"/>
      <w:pPr>
        <w:ind w:left="1580" w:hanging="360"/>
      </w:pPr>
    </w:lvl>
    <w:lvl w:ilvl="1" w:tplc="041A0019" w:tentative="true">
      <w:start w:val="1"/>
      <w:numFmt w:val="lowerLetter"/>
      <w:lvlText w:val="%2."/>
      <w:lvlJc w:val="left"/>
      <w:pPr>
        <w:ind w:left="2300" w:hanging="360"/>
      </w:pPr>
    </w:lvl>
    <w:lvl w:ilvl="2" w:tplc="041A001B" w:tentative="true">
      <w:start w:val="1"/>
      <w:numFmt w:val="lowerRoman"/>
      <w:lvlText w:val="%3."/>
      <w:lvlJc w:val="right"/>
      <w:pPr>
        <w:ind w:left="3020" w:hanging="180"/>
      </w:pPr>
    </w:lvl>
    <w:lvl w:ilvl="3" w:tplc="041A000F" w:tentative="true">
      <w:start w:val="1"/>
      <w:numFmt w:val="decimal"/>
      <w:lvlText w:val="%4."/>
      <w:lvlJc w:val="left"/>
      <w:pPr>
        <w:ind w:left="3740" w:hanging="360"/>
      </w:pPr>
    </w:lvl>
    <w:lvl w:ilvl="4" w:tplc="041A0019" w:tentative="true">
      <w:start w:val="1"/>
      <w:numFmt w:val="lowerLetter"/>
      <w:lvlText w:val="%5."/>
      <w:lvlJc w:val="left"/>
      <w:pPr>
        <w:ind w:left="4460" w:hanging="360"/>
      </w:pPr>
    </w:lvl>
    <w:lvl w:ilvl="5" w:tplc="041A001B" w:tentative="true">
      <w:start w:val="1"/>
      <w:numFmt w:val="lowerRoman"/>
      <w:lvlText w:val="%6."/>
      <w:lvlJc w:val="right"/>
      <w:pPr>
        <w:ind w:left="5180" w:hanging="180"/>
      </w:pPr>
    </w:lvl>
    <w:lvl w:ilvl="6" w:tplc="041A000F" w:tentative="true">
      <w:start w:val="1"/>
      <w:numFmt w:val="decimal"/>
      <w:lvlText w:val="%7."/>
      <w:lvlJc w:val="left"/>
      <w:pPr>
        <w:ind w:left="5900" w:hanging="360"/>
      </w:pPr>
    </w:lvl>
    <w:lvl w:ilvl="7" w:tplc="041A0019" w:tentative="true">
      <w:start w:val="1"/>
      <w:numFmt w:val="lowerLetter"/>
      <w:lvlText w:val="%8."/>
      <w:lvlJc w:val="left"/>
      <w:pPr>
        <w:ind w:left="6620" w:hanging="360"/>
      </w:pPr>
    </w:lvl>
    <w:lvl w:ilvl="8" w:tplc="041A001B" w:tentative="true">
      <w:start w:val="1"/>
      <w:numFmt w:val="lowerRoman"/>
      <w:lvlText w:val="%9."/>
      <w:lvlJc w:val="right"/>
      <w:pPr>
        <w:ind w:left="7340" w:hanging="180"/>
      </w:pPr>
    </w:lvl>
  </w:abstractNum>
  <w:abstractNum w:abstractNumId="8">
    <w:nsid w:val="13137922"/>
    <w:multiLevelType w:val="hybridMultilevel"/>
    <w:tmpl w:val="2EC6D5F6"/>
    <w:lvl w:ilvl="0" w:tplc="C2FCD40C">
      <w:start w:val="1"/>
      <w:numFmt w:val="lowerLetter"/>
      <w:lvlText w:val="%1)"/>
      <w:lvlJc w:val="left"/>
      <w:pPr>
        <w:ind w:left="502" w:hanging="360"/>
      </w:pPr>
      <w:rPr>
        <w:rFonts w:hint="default"/>
        <w:b w:val="false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56A2C21"/>
    <w:multiLevelType w:val="hybridMultilevel"/>
    <w:tmpl w:val="641CEEE2"/>
    <w:lvl w:ilvl="0" w:tplc="6554AAE2">
      <w:numFmt w:val="bullet"/>
      <w:lvlText w:val="-"/>
      <w:lvlJc w:val="left"/>
      <w:pPr>
        <w:ind w:left="1353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0">
    <w:nsid w:val="1BD27D36"/>
    <w:multiLevelType w:val="hybridMultilevel"/>
    <w:tmpl w:val="C81458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378D3"/>
    <w:multiLevelType w:val="hybridMultilevel"/>
    <w:tmpl w:val="F3742E2A"/>
    <w:lvl w:ilvl="0" w:tplc="041A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nsid w:val="21A72E84"/>
    <w:multiLevelType w:val="hybridMultilevel"/>
    <w:tmpl w:val="0CA0ADCE"/>
    <w:lvl w:ilvl="0" w:tplc="431E583C">
      <w:start w:val="1"/>
      <w:numFmt w:val="decimal"/>
      <w:lvlText w:val="%1."/>
      <w:lvlJc w:val="left"/>
      <w:pPr>
        <w:ind w:left="36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880088"/>
    <w:multiLevelType w:val="hybridMultilevel"/>
    <w:tmpl w:val="A414368C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3F10B47"/>
    <w:multiLevelType w:val="hybridMultilevel"/>
    <w:tmpl w:val="A9D001FE"/>
    <w:lvl w:ilvl="0" w:tplc="34E0BC42">
      <w:numFmt w:val="bullet"/>
      <w:lvlText w:val="-"/>
      <w:lvlJc w:val="left"/>
      <w:pPr>
        <w:ind w:left="786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9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5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5">
    <w:nsid w:val="27925276"/>
    <w:multiLevelType w:val="hybridMultilevel"/>
    <w:tmpl w:val="6AF6CF20"/>
    <w:lvl w:ilvl="0" w:tplc="041A000F">
      <w:start w:val="1"/>
      <w:numFmt w:val="decimal"/>
      <w:lvlText w:val="%1."/>
      <w:lvlJc w:val="left"/>
      <w:pPr>
        <w:ind w:left="927" w:hanging="360"/>
      </w:pPr>
    </w:lvl>
    <w:lvl w:ilvl="1" w:tplc="977C098E">
      <w:numFmt w:val="bullet"/>
      <w:lvlText w:val="-"/>
      <w:lvlJc w:val="left"/>
      <w:pPr>
        <w:ind w:left="1647" w:hanging="360"/>
      </w:pPr>
      <w:rPr>
        <w:rFonts w:hint="default" w:ascii="Tahoma" w:hAnsi="Tahoma" w:eastAsia="Times New Roman" w:cs="Tahoma"/>
      </w:r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BFD3C3C"/>
    <w:multiLevelType w:val="hybridMultilevel"/>
    <w:tmpl w:val="2E7A81F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CD92D46"/>
    <w:multiLevelType w:val="hybridMultilevel"/>
    <w:tmpl w:val="2D5A53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267BF"/>
    <w:multiLevelType w:val="hybridMultilevel"/>
    <w:tmpl w:val="C9D8F8AE"/>
    <w:lvl w:ilvl="0" w:tplc="041A000B">
      <w:start w:val="1"/>
      <w:numFmt w:val="bullet"/>
      <w:lvlText w:val=""/>
      <w:lvlJc w:val="left"/>
      <w:pPr>
        <w:ind w:left="502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9">
    <w:nsid w:val="3282570A"/>
    <w:multiLevelType w:val="hybridMultilevel"/>
    <w:tmpl w:val="668C82D0"/>
    <w:lvl w:ilvl="0" w:tplc="74B490AA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0">
    <w:nsid w:val="34735288"/>
    <w:multiLevelType w:val="hybridMultilevel"/>
    <w:tmpl w:val="D86C395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0041AF"/>
    <w:multiLevelType w:val="hybridMultilevel"/>
    <w:tmpl w:val="A4922500"/>
    <w:lvl w:ilvl="0" w:tplc="041A0005">
      <w:start w:val="1"/>
      <w:numFmt w:val="bullet"/>
      <w:lvlText w:val=""/>
      <w:lvlJc w:val="left"/>
      <w:pPr>
        <w:ind w:left="2062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78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0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2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4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6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8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0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22" w:hanging="360"/>
      </w:pPr>
      <w:rPr>
        <w:rFonts w:hint="default" w:ascii="Wingdings" w:hAnsi="Wingdings"/>
      </w:rPr>
    </w:lvl>
  </w:abstractNum>
  <w:abstractNum w:abstractNumId="22">
    <w:nsid w:val="376021AF"/>
    <w:multiLevelType w:val="hybridMultilevel"/>
    <w:tmpl w:val="CD0CDC4E"/>
    <w:lvl w:ilvl="0" w:tplc="041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>
    <w:nsid w:val="38B37320"/>
    <w:multiLevelType w:val="hybridMultilevel"/>
    <w:tmpl w:val="8BB4EF4E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3B6C6DAF"/>
    <w:multiLevelType w:val="hybridMultilevel"/>
    <w:tmpl w:val="3858E5C2"/>
    <w:lvl w:ilvl="0" w:tplc="6554AAE2">
      <w:numFmt w:val="bullet"/>
      <w:lvlText w:val="-"/>
      <w:lvlJc w:val="left"/>
      <w:pPr>
        <w:ind w:left="360" w:hanging="360"/>
      </w:pPr>
      <w:rPr>
        <w:rFonts w:hint="default" w:ascii="Tahoma" w:hAnsi="Tahoma" w:eastAsia="Calibri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1360493"/>
    <w:multiLevelType w:val="hybridMultilevel"/>
    <w:tmpl w:val="51F6C6F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1B4FB3"/>
    <w:multiLevelType w:val="hybridMultilevel"/>
    <w:tmpl w:val="AE2A05DC"/>
    <w:lvl w:ilvl="0" w:tplc="041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>
    <w:nsid w:val="43DE513E"/>
    <w:multiLevelType w:val="hybridMultilevel"/>
    <w:tmpl w:val="E0E2C15E"/>
    <w:lvl w:ilvl="0" w:tplc="6554AAE2"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5C30248"/>
    <w:multiLevelType w:val="hybridMultilevel"/>
    <w:tmpl w:val="48ECF220"/>
    <w:lvl w:ilvl="0" w:tplc="66728C3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0BB5FD9"/>
    <w:multiLevelType w:val="hybridMultilevel"/>
    <w:tmpl w:val="18A276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9816D8"/>
    <w:multiLevelType w:val="hybridMultilevel"/>
    <w:tmpl w:val="FA16C736"/>
    <w:lvl w:ilvl="0" w:tplc="041A0005">
      <w:start w:val="1"/>
      <w:numFmt w:val="bullet"/>
      <w:lvlText w:val=""/>
      <w:lvlJc w:val="left"/>
      <w:pPr>
        <w:ind w:left="1211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1">
    <w:nsid w:val="54A159FB"/>
    <w:multiLevelType w:val="hybridMultilevel"/>
    <w:tmpl w:val="A54CDB2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E44471"/>
    <w:multiLevelType w:val="hybridMultilevel"/>
    <w:tmpl w:val="A956E8F8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7A06AE6"/>
    <w:multiLevelType w:val="hybridMultilevel"/>
    <w:tmpl w:val="60C4C2C8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6554AAE2">
      <w:numFmt w:val="bullet"/>
      <w:lvlText w:val="-"/>
      <w:lvlJc w:val="left"/>
      <w:pPr>
        <w:ind w:left="1440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4F6956"/>
    <w:multiLevelType w:val="hybridMultilevel"/>
    <w:tmpl w:val="85CC7770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97C3541"/>
    <w:multiLevelType w:val="hybridMultilevel"/>
    <w:tmpl w:val="89306E98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9A7138F"/>
    <w:multiLevelType w:val="hybridMultilevel"/>
    <w:tmpl w:val="16B69D00"/>
    <w:lvl w:ilvl="0" w:tplc="041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3DF29F1"/>
    <w:multiLevelType w:val="hybridMultilevel"/>
    <w:tmpl w:val="1602AB82"/>
    <w:lvl w:ilvl="0" w:tplc="171C041E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i w:val="false"/>
      </w:rPr>
    </w:lvl>
    <w:lvl w:ilvl="1" w:tplc="171C04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false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1037EE"/>
    <w:multiLevelType w:val="hybridMultilevel"/>
    <w:tmpl w:val="CF743AA4"/>
    <w:lvl w:ilvl="0" w:tplc="6554AAE2"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B0A209E"/>
    <w:multiLevelType w:val="hybridMultilevel"/>
    <w:tmpl w:val="0A3AA7BC"/>
    <w:lvl w:ilvl="0" w:tplc="041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>
    <w:nsid w:val="6BDD404E"/>
    <w:multiLevelType w:val="hybridMultilevel"/>
    <w:tmpl w:val="6FCEBC64"/>
    <w:lvl w:ilvl="0" w:tplc="6554AAE2">
      <w:numFmt w:val="bullet"/>
      <w:lvlText w:val="-"/>
      <w:lvlJc w:val="left"/>
      <w:pPr>
        <w:ind w:left="108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1">
    <w:nsid w:val="6DD13985"/>
    <w:multiLevelType w:val="hybridMultilevel"/>
    <w:tmpl w:val="BCB01EC4"/>
    <w:styleLink w:val="Importiranistil1"/>
    <w:lvl w:ilvl="0" w:tplc="8E6AE030">
      <w:start w:val="1"/>
      <w:numFmt w:val="bullet"/>
      <w:lvlText w:val="-"/>
      <w:lvlJc w:val="left"/>
      <w:pPr>
        <w:ind w:left="3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37C6F3CA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58447EF4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4F8FDD8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E6E230D2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09249FC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8F433D0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FB489956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08D8AD86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6E934A9E"/>
    <w:multiLevelType w:val="hybridMultilevel"/>
    <w:tmpl w:val="90C8E144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>
    <w:nsid w:val="6F914C84"/>
    <w:multiLevelType w:val="hybridMultilevel"/>
    <w:tmpl w:val="42C6022C"/>
    <w:lvl w:ilvl="0" w:tplc="6554AAE2">
      <w:numFmt w:val="bullet"/>
      <w:lvlText w:val="-"/>
      <w:lvlJc w:val="left"/>
      <w:pPr>
        <w:ind w:left="927" w:hanging="360"/>
      </w:pPr>
      <w:rPr>
        <w:rFonts w:hint="default" w:ascii="Tahoma" w:hAnsi="Tahoma" w:eastAsia="Calibri" w:cs="Tahoma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A27DA2"/>
    <w:multiLevelType w:val="hybridMultilevel"/>
    <w:tmpl w:val="F45AC730"/>
    <w:lvl w:ilvl="0" w:tplc="6554AAE2">
      <w:numFmt w:val="bullet"/>
      <w:lvlText w:val="-"/>
      <w:lvlJc w:val="left"/>
      <w:pPr>
        <w:ind w:left="1211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5">
    <w:nsid w:val="739744FB"/>
    <w:multiLevelType w:val="hybridMultilevel"/>
    <w:tmpl w:val="3416804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7A68313C"/>
    <w:multiLevelType w:val="hybridMultilevel"/>
    <w:tmpl w:val="FAD21656"/>
    <w:lvl w:ilvl="0" w:tplc="041A0005">
      <w:start w:val="1"/>
      <w:numFmt w:val="bullet"/>
      <w:lvlText w:val=""/>
      <w:lvlJc w:val="left"/>
      <w:pPr>
        <w:ind w:left="1353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8"/>
  </w:num>
  <w:num w:numId="2">
    <w:abstractNumId w:val="33"/>
  </w:num>
  <w:num w:numId="3">
    <w:abstractNumId w:val="12"/>
  </w:num>
  <w:num w:numId="4">
    <w:abstractNumId w:val="46"/>
  </w:num>
  <w:num w:numId="5">
    <w:abstractNumId w:val="41"/>
  </w:num>
  <w:num w:numId="6">
    <w:abstractNumId w:val="36"/>
  </w:num>
  <w:num w:numId="7">
    <w:abstractNumId w:val="35"/>
  </w:num>
  <w:num w:numId="8">
    <w:abstractNumId w:val="6"/>
  </w:num>
  <w:num w:numId="9">
    <w:abstractNumId w:val="39"/>
  </w:num>
  <w:num w:numId="10">
    <w:abstractNumId w:val="0"/>
  </w:num>
  <w:num w:numId="11">
    <w:abstractNumId w:val="29"/>
  </w:num>
  <w:num w:numId="12">
    <w:abstractNumId w:val="42"/>
  </w:num>
  <w:num w:numId="13">
    <w:abstractNumId w:val="7"/>
  </w:num>
  <w:num w:numId="14">
    <w:abstractNumId w:val="21"/>
  </w:num>
  <w:num w:numId="15">
    <w:abstractNumId w:val="31"/>
  </w:num>
  <w:num w:numId="16">
    <w:abstractNumId w:val="3"/>
  </w:num>
  <w:num w:numId="17">
    <w:abstractNumId w:val="8"/>
  </w:num>
  <w:num w:numId="18">
    <w:abstractNumId w:val="11"/>
  </w:num>
  <w:num w:numId="19">
    <w:abstractNumId w:val="25"/>
  </w:num>
  <w:num w:numId="20">
    <w:abstractNumId w:val="45"/>
  </w:num>
  <w:num w:numId="21">
    <w:abstractNumId w:val="34"/>
  </w:num>
  <w:num w:numId="22">
    <w:abstractNumId w:val="32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"/>
  </w:num>
  <w:num w:numId="26">
    <w:abstractNumId w:val="24"/>
  </w:num>
  <w:num w:numId="27">
    <w:abstractNumId w:val="17"/>
  </w:num>
  <w:num w:numId="28">
    <w:abstractNumId w:val="43"/>
  </w:num>
  <w:num w:numId="29">
    <w:abstractNumId w:val="9"/>
  </w:num>
  <w:num w:numId="30">
    <w:abstractNumId w:val="15"/>
  </w:num>
  <w:num w:numId="31">
    <w:abstractNumId w:val="40"/>
  </w:num>
  <w:num w:numId="32">
    <w:abstractNumId w:val="16"/>
  </w:num>
  <w:num w:numId="33">
    <w:abstractNumId w:val="26"/>
  </w:num>
  <w:num w:numId="34">
    <w:abstractNumId w:val="14"/>
  </w:num>
  <w:num w:numId="35">
    <w:abstractNumId w:val="4"/>
  </w:num>
  <w:num w:numId="36">
    <w:abstractNumId w:val="22"/>
  </w:num>
  <w:num w:numId="37">
    <w:abstractNumId w:val="18"/>
  </w:num>
  <w:num w:numId="38">
    <w:abstractNumId w:val="44"/>
  </w:num>
  <w:num w:numId="39">
    <w:abstractNumId w:val="38"/>
  </w:num>
  <w:num w:numId="40">
    <w:abstractNumId w:val="2"/>
  </w:num>
  <w:num w:numId="41">
    <w:abstractNumId w:val="27"/>
  </w:num>
  <w:num w:numId="42">
    <w:abstractNumId w:val="13"/>
  </w:num>
  <w:num w:numId="43">
    <w:abstractNumId w:val="23"/>
  </w:num>
  <w:num w:numId="44">
    <w:abstractNumId w:val="30"/>
  </w:num>
  <w:num w:numId="45">
    <w:abstractNumId w:val="5"/>
  </w:num>
  <w:num w:numId="46">
    <w:abstractNumId w:val="10"/>
  </w:num>
  <w:num w:numId="47">
    <w:abstractNumId w:val="20"/>
  </w:num>
  <w:numIdMacAtCleanup w:val="9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0AFF"/>
    <w:rsid w:val="0000442D"/>
    <w:rsid w:val="000047E8"/>
    <w:rsid w:val="00006079"/>
    <w:rsid w:val="00016512"/>
    <w:rsid w:val="0002306E"/>
    <w:rsid w:val="00030396"/>
    <w:rsid w:val="00031117"/>
    <w:rsid w:val="00034863"/>
    <w:rsid w:val="00037119"/>
    <w:rsid w:val="00037653"/>
    <w:rsid w:val="00037E3C"/>
    <w:rsid w:val="00045609"/>
    <w:rsid w:val="00047F89"/>
    <w:rsid w:val="000519D5"/>
    <w:rsid w:val="0005239F"/>
    <w:rsid w:val="0005341C"/>
    <w:rsid w:val="00054CDE"/>
    <w:rsid w:val="000567B3"/>
    <w:rsid w:val="00056DCC"/>
    <w:rsid w:val="00064A2C"/>
    <w:rsid w:val="00065E3E"/>
    <w:rsid w:val="00070613"/>
    <w:rsid w:val="00073AF2"/>
    <w:rsid w:val="00074798"/>
    <w:rsid w:val="000752AE"/>
    <w:rsid w:val="00081733"/>
    <w:rsid w:val="00083251"/>
    <w:rsid w:val="00084632"/>
    <w:rsid w:val="0009317F"/>
    <w:rsid w:val="000A31D3"/>
    <w:rsid w:val="000A32A3"/>
    <w:rsid w:val="000B0CCD"/>
    <w:rsid w:val="000B289F"/>
    <w:rsid w:val="000B28F6"/>
    <w:rsid w:val="000C194D"/>
    <w:rsid w:val="000C2FFD"/>
    <w:rsid w:val="000D69D0"/>
    <w:rsid w:val="000D6D74"/>
    <w:rsid w:val="000E04C4"/>
    <w:rsid w:val="000E32F1"/>
    <w:rsid w:val="000F0E5A"/>
    <w:rsid w:val="000F1654"/>
    <w:rsid w:val="000F428A"/>
    <w:rsid w:val="00104329"/>
    <w:rsid w:val="001054F3"/>
    <w:rsid w:val="00111180"/>
    <w:rsid w:val="00111856"/>
    <w:rsid w:val="00121174"/>
    <w:rsid w:val="00125482"/>
    <w:rsid w:val="00132419"/>
    <w:rsid w:val="0014165D"/>
    <w:rsid w:val="001436DC"/>
    <w:rsid w:val="00145870"/>
    <w:rsid w:val="001476F1"/>
    <w:rsid w:val="00156881"/>
    <w:rsid w:val="001610D5"/>
    <w:rsid w:val="0016539E"/>
    <w:rsid w:val="00175885"/>
    <w:rsid w:val="001764A1"/>
    <w:rsid w:val="00177203"/>
    <w:rsid w:val="001804D2"/>
    <w:rsid w:val="00180A9B"/>
    <w:rsid w:val="0018338C"/>
    <w:rsid w:val="0019153B"/>
    <w:rsid w:val="00192D73"/>
    <w:rsid w:val="00197790"/>
    <w:rsid w:val="001A4E75"/>
    <w:rsid w:val="001B1BFF"/>
    <w:rsid w:val="001B1E33"/>
    <w:rsid w:val="001B6F58"/>
    <w:rsid w:val="001B7602"/>
    <w:rsid w:val="001C2C05"/>
    <w:rsid w:val="001C4B5C"/>
    <w:rsid w:val="001C73B3"/>
    <w:rsid w:val="001C7A64"/>
    <w:rsid w:val="001D01B1"/>
    <w:rsid w:val="001D3FF6"/>
    <w:rsid w:val="001D511E"/>
    <w:rsid w:val="001D6DA9"/>
    <w:rsid w:val="001F3C2F"/>
    <w:rsid w:val="00200EE5"/>
    <w:rsid w:val="002031A8"/>
    <w:rsid w:val="002036C9"/>
    <w:rsid w:val="0020580D"/>
    <w:rsid w:val="00213F9F"/>
    <w:rsid w:val="00221101"/>
    <w:rsid w:val="002234E1"/>
    <w:rsid w:val="00223E58"/>
    <w:rsid w:val="00226CF2"/>
    <w:rsid w:val="0023236F"/>
    <w:rsid w:val="00233933"/>
    <w:rsid w:val="002351C3"/>
    <w:rsid w:val="00235EF4"/>
    <w:rsid w:val="00240FEA"/>
    <w:rsid w:val="00245A2B"/>
    <w:rsid w:val="002469FD"/>
    <w:rsid w:val="00247292"/>
    <w:rsid w:val="002518F9"/>
    <w:rsid w:val="00263F30"/>
    <w:rsid w:val="00264A3C"/>
    <w:rsid w:val="0026636D"/>
    <w:rsid w:val="00275222"/>
    <w:rsid w:val="00277402"/>
    <w:rsid w:val="00277A69"/>
    <w:rsid w:val="00284271"/>
    <w:rsid w:val="00285585"/>
    <w:rsid w:val="002861A7"/>
    <w:rsid w:val="002A0A09"/>
    <w:rsid w:val="002A17C3"/>
    <w:rsid w:val="002B609B"/>
    <w:rsid w:val="002C4AE8"/>
    <w:rsid w:val="002D045A"/>
    <w:rsid w:val="002D1488"/>
    <w:rsid w:val="002D14A5"/>
    <w:rsid w:val="002D51D4"/>
    <w:rsid w:val="002D558A"/>
    <w:rsid w:val="002D657C"/>
    <w:rsid w:val="002E0C67"/>
    <w:rsid w:val="00301140"/>
    <w:rsid w:val="00314773"/>
    <w:rsid w:val="00323557"/>
    <w:rsid w:val="00331CB5"/>
    <w:rsid w:val="003321D9"/>
    <w:rsid w:val="0033744F"/>
    <w:rsid w:val="00340F9F"/>
    <w:rsid w:val="0034148F"/>
    <w:rsid w:val="0034152D"/>
    <w:rsid w:val="003432B7"/>
    <w:rsid w:val="00345C88"/>
    <w:rsid w:val="003475C8"/>
    <w:rsid w:val="003514B3"/>
    <w:rsid w:val="003605A5"/>
    <w:rsid w:val="00360BDE"/>
    <w:rsid w:val="00362AD3"/>
    <w:rsid w:val="0036345D"/>
    <w:rsid w:val="00366D8C"/>
    <w:rsid w:val="00367C31"/>
    <w:rsid w:val="00373EEA"/>
    <w:rsid w:val="00374666"/>
    <w:rsid w:val="00374F37"/>
    <w:rsid w:val="00380553"/>
    <w:rsid w:val="00383DB5"/>
    <w:rsid w:val="00384D73"/>
    <w:rsid w:val="00386F91"/>
    <w:rsid w:val="00396D05"/>
    <w:rsid w:val="003A4581"/>
    <w:rsid w:val="003A5F55"/>
    <w:rsid w:val="003A64B3"/>
    <w:rsid w:val="003B0EE8"/>
    <w:rsid w:val="003C62CB"/>
    <w:rsid w:val="003D1505"/>
    <w:rsid w:val="003D6574"/>
    <w:rsid w:val="003E3590"/>
    <w:rsid w:val="003E497F"/>
    <w:rsid w:val="003F04AB"/>
    <w:rsid w:val="003F1B56"/>
    <w:rsid w:val="0040125E"/>
    <w:rsid w:val="00402719"/>
    <w:rsid w:val="004050EB"/>
    <w:rsid w:val="004056B8"/>
    <w:rsid w:val="00407354"/>
    <w:rsid w:val="00407545"/>
    <w:rsid w:val="0041393A"/>
    <w:rsid w:val="00416716"/>
    <w:rsid w:val="00417FFA"/>
    <w:rsid w:val="00420ECD"/>
    <w:rsid w:val="00422951"/>
    <w:rsid w:val="00423A67"/>
    <w:rsid w:val="004251F0"/>
    <w:rsid w:val="004256DF"/>
    <w:rsid w:val="00426263"/>
    <w:rsid w:val="0043329E"/>
    <w:rsid w:val="00433ECE"/>
    <w:rsid w:val="00434BDD"/>
    <w:rsid w:val="00440A3F"/>
    <w:rsid w:val="00450490"/>
    <w:rsid w:val="00451054"/>
    <w:rsid w:val="004617C3"/>
    <w:rsid w:val="004618A0"/>
    <w:rsid w:val="00463077"/>
    <w:rsid w:val="00464439"/>
    <w:rsid w:val="00466113"/>
    <w:rsid w:val="004674C3"/>
    <w:rsid w:val="00467FC8"/>
    <w:rsid w:val="004704EC"/>
    <w:rsid w:val="00472571"/>
    <w:rsid w:val="0047265C"/>
    <w:rsid w:val="004756B7"/>
    <w:rsid w:val="00476554"/>
    <w:rsid w:val="00477DAA"/>
    <w:rsid w:val="004830E1"/>
    <w:rsid w:val="004841D8"/>
    <w:rsid w:val="0048670C"/>
    <w:rsid w:val="00486AA2"/>
    <w:rsid w:val="0049281A"/>
    <w:rsid w:val="00494B4D"/>
    <w:rsid w:val="00495263"/>
    <w:rsid w:val="004A6596"/>
    <w:rsid w:val="004B0BFC"/>
    <w:rsid w:val="004B1D63"/>
    <w:rsid w:val="004B4E0A"/>
    <w:rsid w:val="004C2274"/>
    <w:rsid w:val="004C7316"/>
    <w:rsid w:val="004D1CC0"/>
    <w:rsid w:val="004E20EB"/>
    <w:rsid w:val="004E691E"/>
    <w:rsid w:val="004F0BB6"/>
    <w:rsid w:val="004F0E90"/>
    <w:rsid w:val="004F23C1"/>
    <w:rsid w:val="004F2BD1"/>
    <w:rsid w:val="004F6F6A"/>
    <w:rsid w:val="00501038"/>
    <w:rsid w:val="00501F43"/>
    <w:rsid w:val="0050203A"/>
    <w:rsid w:val="00510EC7"/>
    <w:rsid w:val="00515565"/>
    <w:rsid w:val="00516513"/>
    <w:rsid w:val="005242C2"/>
    <w:rsid w:val="00527F57"/>
    <w:rsid w:val="005313F2"/>
    <w:rsid w:val="00532D78"/>
    <w:rsid w:val="00533834"/>
    <w:rsid w:val="00535AAC"/>
    <w:rsid w:val="005451A1"/>
    <w:rsid w:val="005463C6"/>
    <w:rsid w:val="00567290"/>
    <w:rsid w:val="00577905"/>
    <w:rsid w:val="00580A67"/>
    <w:rsid w:val="00585538"/>
    <w:rsid w:val="0058667C"/>
    <w:rsid w:val="00592B8A"/>
    <w:rsid w:val="005A032E"/>
    <w:rsid w:val="005A3548"/>
    <w:rsid w:val="005A5AED"/>
    <w:rsid w:val="005B2A1B"/>
    <w:rsid w:val="005B3CC9"/>
    <w:rsid w:val="005B4F15"/>
    <w:rsid w:val="005B5002"/>
    <w:rsid w:val="005B733F"/>
    <w:rsid w:val="005C161E"/>
    <w:rsid w:val="005C2A8A"/>
    <w:rsid w:val="005D0ABF"/>
    <w:rsid w:val="005D1F23"/>
    <w:rsid w:val="005D1F7E"/>
    <w:rsid w:val="005D456B"/>
    <w:rsid w:val="005E21B0"/>
    <w:rsid w:val="005F103B"/>
    <w:rsid w:val="005F2001"/>
    <w:rsid w:val="00600F1D"/>
    <w:rsid w:val="006049E1"/>
    <w:rsid w:val="0060793B"/>
    <w:rsid w:val="006108CE"/>
    <w:rsid w:val="00610A70"/>
    <w:rsid w:val="00614301"/>
    <w:rsid w:val="0061539F"/>
    <w:rsid w:val="0062375D"/>
    <w:rsid w:val="0062385C"/>
    <w:rsid w:val="00637CF0"/>
    <w:rsid w:val="00641CAB"/>
    <w:rsid w:val="006437ED"/>
    <w:rsid w:val="00643A81"/>
    <w:rsid w:val="006548A1"/>
    <w:rsid w:val="006668D7"/>
    <w:rsid w:val="00666E96"/>
    <w:rsid w:val="00671864"/>
    <w:rsid w:val="0067414E"/>
    <w:rsid w:val="00674F1B"/>
    <w:rsid w:val="00677B29"/>
    <w:rsid w:val="006800CB"/>
    <w:rsid w:val="00681BC5"/>
    <w:rsid w:val="006840D3"/>
    <w:rsid w:val="0068577B"/>
    <w:rsid w:val="00690218"/>
    <w:rsid w:val="0069530A"/>
    <w:rsid w:val="0069771A"/>
    <w:rsid w:val="006A63AB"/>
    <w:rsid w:val="006B2E6F"/>
    <w:rsid w:val="006B4613"/>
    <w:rsid w:val="006C06B8"/>
    <w:rsid w:val="006C0CB5"/>
    <w:rsid w:val="006C41DF"/>
    <w:rsid w:val="006C5EAE"/>
    <w:rsid w:val="006E07EC"/>
    <w:rsid w:val="006F4233"/>
    <w:rsid w:val="006F4A7F"/>
    <w:rsid w:val="006F4E8A"/>
    <w:rsid w:val="006F7007"/>
    <w:rsid w:val="006F7506"/>
    <w:rsid w:val="00703CD6"/>
    <w:rsid w:val="00704B56"/>
    <w:rsid w:val="00705B3E"/>
    <w:rsid w:val="00710C3B"/>
    <w:rsid w:val="007170AE"/>
    <w:rsid w:val="00723909"/>
    <w:rsid w:val="00725962"/>
    <w:rsid w:val="00725D28"/>
    <w:rsid w:val="00740607"/>
    <w:rsid w:val="00740846"/>
    <w:rsid w:val="00744107"/>
    <w:rsid w:val="00753A7F"/>
    <w:rsid w:val="0075546F"/>
    <w:rsid w:val="00757CAC"/>
    <w:rsid w:val="0076067C"/>
    <w:rsid w:val="00762B02"/>
    <w:rsid w:val="00764B89"/>
    <w:rsid w:val="00765FAF"/>
    <w:rsid w:val="007673A3"/>
    <w:rsid w:val="007715D9"/>
    <w:rsid w:val="007759C2"/>
    <w:rsid w:val="00777C32"/>
    <w:rsid w:val="00785B52"/>
    <w:rsid w:val="00793503"/>
    <w:rsid w:val="00795534"/>
    <w:rsid w:val="007A0991"/>
    <w:rsid w:val="007B6FC2"/>
    <w:rsid w:val="007C5E19"/>
    <w:rsid w:val="007D44EE"/>
    <w:rsid w:val="007F3404"/>
    <w:rsid w:val="007F5AC4"/>
    <w:rsid w:val="007F636A"/>
    <w:rsid w:val="0080230C"/>
    <w:rsid w:val="00803934"/>
    <w:rsid w:val="00805FFF"/>
    <w:rsid w:val="00815B5C"/>
    <w:rsid w:val="008166C0"/>
    <w:rsid w:val="0081730D"/>
    <w:rsid w:val="00820BE3"/>
    <w:rsid w:val="0082226E"/>
    <w:rsid w:val="00826949"/>
    <w:rsid w:val="00827B76"/>
    <w:rsid w:val="0083025C"/>
    <w:rsid w:val="00835F21"/>
    <w:rsid w:val="00835FCE"/>
    <w:rsid w:val="00850304"/>
    <w:rsid w:val="00850CF4"/>
    <w:rsid w:val="00856208"/>
    <w:rsid w:val="00857403"/>
    <w:rsid w:val="00860D42"/>
    <w:rsid w:val="00860FFC"/>
    <w:rsid w:val="008620F2"/>
    <w:rsid w:val="00862D01"/>
    <w:rsid w:val="008652F8"/>
    <w:rsid w:val="008721A6"/>
    <w:rsid w:val="00874A5C"/>
    <w:rsid w:val="00875D88"/>
    <w:rsid w:val="00876D26"/>
    <w:rsid w:val="00877EB5"/>
    <w:rsid w:val="008813A4"/>
    <w:rsid w:val="00884E08"/>
    <w:rsid w:val="00887417"/>
    <w:rsid w:val="0088772C"/>
    <w:rsid w:val="0089086A"/>
    <w:rsid w:val="008927AF"/>
    <w:rsid w:val="00892829"/>
    <w:rsid w:val="00893928"/>
    <w:rsid w:val="008967B3"/>
    <w:rsid w:val="008A1D14"/>
    <w:rsid w:val="008A1DFA"/>
    <w:rsid w:val="008A4757"/>
    <w:rsid w:val="008A49D4"/>
    <w:rsid w:val="008B0559"/>
    <w:rsid w:val="008B38BD"/>
    <w:rsid w:val="008D104C"/>
    <w:rsid w:val="008E007A"/>
    <w:rsid w:val="008E28EB"/>
    <w:rsid w:val="008E295E"/>
    <w:rsid w:val="008E3F1B"/>
    <w:rsid w:val="008E4C7C"/>
    <w:rsid w:val="008E7A61"/>
    <w:rsid w:val="008F18AB"/>
    <w:rsid w:val="008F7ABE"/>
    <w:rsid w:val="009050A3"/>
    <w:rsid w:val="009056C1"/>
    <w:rsid w:val="0090631C"/>
    <w:rsid w:val="00910527"/>
    <w:rsid w:val="009141C2"/>
    <w:rsid w:val="00920492"/>
    <w:rsid w:val="00921E89"/>
    <w:rsid w:val="00926DE2"/>
    <w:rsid w:val="00931EC4"/>
    <w:rsid w:val="00937F8E"/>
    <w:rsid w:val="00940E60"/>
    <w:rsid w:val="009501DB"/>
    <w:rsid w:val="00956523"/>
    <w:rsid w:val="00956E47"/>
    <w:rsid w:val="00962633"/>
    <w:rsid w:val="009651CD"/>
    <w:rsid w:val="009706C5"/>
    <w:rsid w:val="00971ACE"/>
    <w:rsid w:val="00973CAB"/>
    <w:rsid w:val="00974C64"/>
    <w:rsid w:val="009760E3"/>
    <w:rsid w:val="00976A02"/>
    <w:rsid w:val="00977B11"/>
    <w:rsid w:val="0098108D"/>
    <w:rsid w:val="009810D4"/>
    <w:rsid w:val="009844C8"/>
    <w:rsid w:val="009874E1"/>
    <w:rsid w:val="009A1C1E"/>
    <w:rsid w:val="009A649B"/>
    <w:rsid w:val="009B054D"/>
    <w:rsid w:val="009B19FC"/>
    <w:rsid w:val="009B5BB8"/>
    <w:rsid w:val="009C3D90"/>
    <w:rsid w:val="009C5F72"/>
    <w:rsid w:val="009D06C4"/>
    <w:rsid w:val="009D071A"/>
    <w:rsid w:val="009D1E85"/>
    <w:rsid w:val="009D7F8A"/>
    <w:rsid w:val="009E48DF"/>
    <w:rsid w:val="009F4025"/>
    <w:rsid w:val="009F7B81"/>
    <w:rsid w:val="009F7CBE"/>
    <w:rsid w:val="00A00C9D"/>
    <w:rsid w:val="00A02269"/>
    <w:rsid w:val="00A042E2"/>
    <w:rsid w:val="00A125D7"/>
    <w:rsid w:val="00A13A8F"/>
    <w:rsid w:val="00A173B0"/>
    <w:rsid w:val="00A177CC"/>
    <w:rsid w:val="00A200BC"/>
    <w:rsid w:val="00A21E66"/>
    <w:rsid w:val="00A33264"/>
    <w:rsid w:val="00A369E9"/>
    <w:rsid w:val="00A425B4"/>
    <w:rsid w:val="00A43642"/>
    <w:rsid w:val="00A45057"/>
    <w:rsid w:val="00A5419E"/>
    <w:rsid w:val="00A57AC1"/>
    <w:rsid w:val="00A61E1C"/>
    <w:rsid w:val="00A666FC"/>
    <w:rsid w:val="00A671F7"/>
    <w:rsid w:val="00A71D1C"/>
    <w:rsid w:val="00A74473"/>
    <w:rsid w:val="00A764A1"/>
    <w:rsid w:val="00A77B5D"/>
    <w:rsid w:val="00A92462"/>
    <w:rsid w:val="00AA7E2D"/>
    <w:rsid w:val="00AC6575"/>
    <w:rsid w:val="00AD0F2C"/>
    <w:rsid w:val="00AD1010"/>
    <w:rsid w:val="00AD4D19"/>
    <w:rsid w:val="00AD5D70"/>
    <w:rsid w:val="00AD5DCE"/>
    <w:rsid w:val="00AE13D9"/>
    <w:rsid w:val="00AE3F83"/>
    <w:rsid w:val="00AE5057"/>
    <w:rsid w:val="00AE7BAC"/>
    <w:rsid w:val="00AF1057"/>
    <w:rsid w:val="00AF4046"/>
    <w:rsid w:val="00AF4B8A"/>
    <w:rsid w:val="00B022BA"/>
    <w:rsid w:val="00B03909"/>
    <w:rsid w:val="00B13E92"/>
    <w:rsid w:val="00B226E7"/>
    <w:rsid w:val="00B30D2B"/>
    <w:rsid w:val="00B32266"/>
    <w:rsid w:val="00B52A96"/>
    <w:rsid w:val="00B53DC6"/>
    <w:rsid w:val="00B543C0"/>
    <w:rsid w:val="00B54F60"/>
    <w:rsid w:val="00B60111"/>
    <w:rsid w:val="00B61D57"/>
    <w:rsid w:val="00B628FD"/>
    <w:rsid w:val="00B64641"/>
    <w:rsid w:val="00B65952"/>
    <w:rsid w:val="00B75C13"/>
    <w:rsid w:val="00B77646"/>
    <w:rsid w:val="00B80D8E"/>
    <w:rsid w:val="00B87E7D"/>
    <w:rsid w:val="00B94053"/>
    <w:rsid w:val="00BA0129"/>
    <w:rsid w:val="00BA223B"/>
    <w:rsid w:val="00BA2768"/>
    <w:rsid w:val="00BA533B"/>
    <w:rsid w:val="00BA7395"/>
    <w:rsid w:val="00BB34CB"/>
    <w:rsid w:val="00BB4AF5"/>
    <w:rsid w:val="00BC29C5"/>
    <w:rsid w:val="00BC4EC9"/>
    <w:rsid w:val="00BD0B9C"/>
    <w:rsid w:val="00BD3318"/>
    <w:rsid w:val="00BD4F43"/>
    <w:rsid w:val="00BE177C"/>
    <w:rsid w:val="00BE56EB"/>
    <w:rsid w:val="00BE7D10"/>
    <w:rsid w:val="00BF0D9E"/>
    <w:rsid w:val="00BF55A3"/>
    <w:rsid w:val="00BF6FE3"/>
    <w:rsid w:val="00C07253"/>
    <w:rsid w:val="00C10740"/>
    <w:rsid w:val="00C1082F"/>
    <w:rsid w:val="00C12C49"/>
    <w:rsid w:val="00C16302"/>
    <w:rsid w:val="00C21ACB"/>
    <w:rsid w:val="00C2327D"/>
    <w:rsid w:val="00C26199"/>
    <w:rsid w:val="00C261EB"/>
    <w:rsid w:val="00C32535"/>
    <w:rsid w:val="00C330F1"/>
    <w:rsid w:val="00C33B3B"/>
    <w:rsid w:val="00C345D5"/>
    <w:rsid w:val="00C354E8"/>
    <w:rsid w:val="00C35CB2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192B"/>
    <w:rsid w:val="00C53DAD"/>
    <w:rsid w:val="00C54DBB"/>
    <w:rsid w:val="00C55EFD"/>
    <w:rsid w:val="00C5699A"/>
    <w:rsid w:val="00C600EE"/>
    <w:rsid w:val="00C604DF"/>
    <w:rsid w:val="00C62334"/>
    <w:rsid w:val="00C6267B"/>
    <w:rsid w:val="00C64600"/>
    <w:rsid w:val="00C64957"/>
    <w:rsid w:val="00C66390"/>
    <w:rsid w:val="00C72B7D"/>
    <w:rsid w:val="00C72D03"/>
    <w:rsid w:val="00C73608"/>
    <w:rsid w:val="00C80C6F"/>
    <w:rsid w:val="00C82C0E"/>
    <w:rsid w:val="00C82DBC"/>
    <w:rsid w:val="00C86818"/>
    <w:rsid w:val="00C97B2D"/>
    <w:rsid w:val="00CA10D8"/>
    <w:rsid w:val="00CA2348"/>
    <w:rsid w:val="00CA2959"/>
    <w:rsid w:val="00CA29A9"/>
    <w:rsid w:val="00CA3A9C"/>
    <w:rsid w:val="00CA4E81"/>
    <w:rsid w:val="00CA54AE"/>
    <w:rsid w:val="00CA5A8D"/>
    <w:rsid w:val="00CA743F"/>
    <w:rsid w:val="00CA75BC"/>
    <w:rsid w:val="00CA7B68"/>
    <w:rsid w:val="00CB72CE"/>
    <w:rsid w:val="00CB7435"/>
    <w:rsid w:val="00CC64C2"/>
    <w:rsid w:val="00CC6709"/>
    <w:rsid w:val="00CD17AC"/>
    <w:rsid w:val="00CD325B"/>
    <w:rsid w:val="00CD3B4D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20AC"/>
    <w:rsid w:val="00D034BF"/>
    <w:rsid w:val="00D05217"/>
    <w:rsid w:val="00D07448"/>
    <w:rsid w:val="00D076B8"/>
    <w:rsid w:val="00D22850"/>
    <w:rsid w:val="00D22C68"/>
    <w:rsid w:val="00D24552"/>
    <w:rsid w:val="00D26CBC"/>
    <w:rsid w:val="00D26DB1"/>
    <w:rsid w:val="00D273CC"/>
    <w:rsid w:val="00D34959"/>
    <w:rsid w:val="00D34F7E"/>
    <w:rsid w:val="00D35C34"/>
    <w:rsid w:val="00D40084"/>
    <w:rsid w:val="00D44A01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4B7A"/>
    <w:rsid w:val="00D76512"/>
    <w:rsid w:val="00D7702C"/>
    <w:rsid w:val="00D9099E"/>
    <w:rsid w:val="00D9740A"/>
    <w:rsid w:val="00DA0ACC"/>
    <w:rsid w:val="00DA193B"/>
    <w:rsid w:val="00DA4D8A"/>
    <w:rsid w:val="00DB3D34"/>
    <w:rsid w:val="00DC054B"/>
    <w:rsid w:val="00DC17BB"/>
    <w:rsid w:val="00DC41E3"/>
    <w:rsid w:val="00DC50C9"/>
    <w:rsid w:val="00DC715F"/>
    <w:rsid w:val="00DD435B"/>
    <w:rsid w:val="00DD4964"/>
    <w:rsid w:val="00DD5831"/>
    <w:rsid w:val="00DE2EEA"/>
    <w:rsid w:val="00DE60C0"/>
    <w:rsid w:val="00DE6811"/>
    <w:rsid w:val="00DE78DF"/>
    <w:rsid w:val="00DF4145"/>
    <w:rsid w:val="00DF5B21"/>
    <w:rsid w:val="00DF6929"/>
    <w:rsid w:val="00E02C9E"/>
    <w:rsid w:val="00E07E00"/>
    <w:rsid w:val="00E1751A"/>
    <w:rsid w:val="00E30B5A"/>
    <w:rsid w:val="00E31B8A"/>
    <w:rsid w:val="00E40626"/>
    <w:rsid w:val="00E40672"/>
    <w:rsid w:val="00E4376F"/>
    <w:rsid w:val="00E52B2C"/>
    <w:rsid w:val="00E52B95"/>
    <w:rsid w:val="00E538C1"/>
    <w:rsid w:val="00E5420D"/>
    <w:rsid w:val="00E554DA"/>
    <w:rsid w:val="00E56029"/>
    <w:rsid w:val="00E563D3"/>
    <w:rsid w:val="00E57182"/>
    <w:rsid w:val="00E57938"/>
    <w:rsid w:val="00E6264C"/>
    <w:rsid w:val="00E62AF9"/>
    <w:rsid w:val="00E62FDC"/>
    <w:rsid w:val="00E71E85"/>
    <w:rsid w:val="00E72ECB"/>
    <w:rsid w:val="00E74265"/>
    <w:rsid w:val="00E81B43"/>
    <w:rsid w:val="00E82BF0"/>
    <w:rsid w:val="00E9258D"/>
    <w:rsid w:val="00E929AA"/>
    <w:rsid w:val="00E93519"/>
    <w:rsid w:val="00E93822"/>
    <w:rsid w:val="00EA1871"/>
    <w:rsid w:val="00EA20E1"/>
    <w:rsid w:val="00EA5151"/>
    <w:rsid w:val="00EB3756"/>
    <w:rsid w:val="00EB3FDB"/>
    <w:rsid w:val="00EB5332"/>
    <w:rsid w:val="00EC0ABF"/>
    <w:rsid w:val="00EC6FCE"/>
    <w:rsid w:val="00EC7FB3"/>
    <w:rsid w:val="00ED23E7"/>
    <w:rsid w:val="00ED6052"/>
    <w:rsid w:val="00EE2B32"/>
    <w:rsid w:val="00EE44ED"/>
    <w:rsid w:val="00EE4719"/>
    <w:rsid w:val="00EE5300"/>
    <w:rsid w:val="00EE6495"/>
    <w:rsid w:val="00EE6956"/>
    <w:rsid w:val="00F04E59"/>
    <w:rsid w:val="00F05791"/>
    <w:rsid w:val="00F0752F"/>
    <w:rsid w:val="00F1143D"/>
    <w:rsid w:val="00F213CC"/>
    <w:rsid w:val="00F22293"/>
    <w:rsid w:val="00F33966"/>
    <w:rsid w:val="00F36006"/>
    <w:rsid w:val="00F405DB"/>
    <w:rsid w:val="00F42E34"/>
    <w:rsid w:val="00F44529"/>
    <w:rsid w:val="00F52813"/>
    <w:rsid w:val="00F55FA4"/>
    <w:rsid w:val="00F57ED3"/>
    <w:rsid w:val="00F57F65"/>
    <w:rsid w:val="00F64F7D"/>
    <w:rsid w:val="00F66E0D"/>
    <w:rsid w:val="00F734A8"/>
    <w:rsid w:val="00F77435"/>
    <w:rsid w:val="00F77F16"/>
    <w:rsid w:val="00F87A1F"/>
    <w:rsid w:val="00F87FC5"/>
    <w:rsid w:val="00F910E0"/>
    <w:rsid w:val="00F91B96"/>
    <w:rsid w:val="00F96D2E"/>
    <w:rsid w:val="00F97023"/>
    <w:rsid w:val="00FA0CED"/>
    <w:rsid w:val="00FA6251"/>
    <w:rsid w:val="00FB5149"/>
    <w:rsid w:val="00FB545D"/>
    <w:rsid w:val="00FB799F"/>
    <w:rsid w:val="00FC284C"/>
    <w:rsid w:val="00FC7AB2"/>
    <w:rsid w:val="00FE006F"/>
    <w:rsid w:val="00FE01F3"/>
    <w:rsid w:val="00FF07D3"/>
    <w:rsid w:val="00FF470B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Elegan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1733"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21A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D24552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D22C68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D22C68"/>
    <w:rPr>
      <w:sz w:val="24"/>
      <w:szCs w:val="24"/>
    </w:rPr>
  </w:style>
  <w:style w:type="table" w:styleId="Reetkatablice1" w:customStyle="true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1" w:customStyle="true">
    <w:name w:val="Importirani stil 1"/>
    <w:rsid w:val="00422951"/>
    <w:pPr>
      <w:numPr>
        <w:numId w:val="5"/>
      </w:numPr>
    </w:pPr>
  </w:style>
  <w:style w:type="paragraph" w:styleId="Tijelo" w:customStyle="true">
    <w:name w:val="Tijelo"/>
    <w:rsid w:val="000519D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paragraph" w:styleId="TijeloA" w:customStyle="true">
    <w:name w:val="Tijelo A"/>
    <w:rsid w:val="00E935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styleId="Tekstrezerviranogmjesta">
    <w:name w:val="Placeholder Text"/>
    <w:basedOn w:val="Zadanifontodlomka"/>
    <w:uiPriority w:val="99"/>
    <w:semiHidden/>
    <w:rsid w:val="00973C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CAB"/>
    <w:rPr>
      <w:rFonts w:ascii="Times New Roman" w:hAnsi="Times New Roman" w:eastAsia="SimSun" w:cs="Times New Roman"/>
      <w:b/>
      <w:kern w:val="3"/>
      <w:sz w:val="24"/>
      <w:szCs w:val="22"/>
      <w:bdr w:val="none" w:color="auto" w:sz="0" w:space="0"/>
      <w:shd w:val="clear" w:color="auto" w:fill="auto"/>
      <w:lang w:val="hr-HR" w:eastAsia="zh-CN" w:bidi="hi-IN"/>
    </w:rPr>
  </w:style>
  <w:style w:type="character" w:styleId="PozadinaSvijetloZuta" w:customStyle="true">
    <w:name w:val="Pozadina_SvijetloZuta"/>
    <w:basedOn w:val="Zadanifontodlomka"/>
    <w:rsid w:val="00973CAB"/>
    <w:rPr>
      <w:rFonts w:ascii="Tahoma" w:hAnsi="Tahoma" w:eastAsia="SimSun" w:cs="Tahoma"/>
      <w:b/>
      <w:kern w:val="3"/>
      <w:sz w:val="22"/>
      <w:szCs w:val="22"/>
      <w:bdr w:val="none" w:color="auto" w:sz="0" w:space="0"/>
      <w:shd w:val="clear" w:color="auto" w:fill="FFFFCC"/>
      <w:lang w:val="hr-HR" w:eastAsia="zh-CN" w:bidi="hi-IN"/>
    </w:rPr>
  </w:style>
  <w:style w:type="character" w:styleId="PozadinaSvijetloCrvena" w:customStyle="true">
    <w:name w:val="Pozadina_SvijetloCrvena"/>
    <w:basedOn w:val="eSPISCCParagraphDefaultFont"/>
    <w:rsid w:val="00973CAB"/>
    <w:rPr>
      <w:rFonts w:ascii="Tahoma" w:hAnsi="Tahoma" w:eastAsia="SimSun" w:cs="Tahoma"/>
      <w:b w:val="false"/>
      <w:kern w:val="3"/>
      <w:sz w:val="22"/>
      <w:szCs w:val="22"/>
      <w:bdr w:val="none" w:color="auto" w:sz="0" w:space="0"/>
      <w:shd w:val="clear" w:color="auto" w:fill="FFCCCC"/>
      <w:lang w:val="hr-HR" w:eastAsia="zh-CN" w:bidi="hi-IN"/>
    </w:rPr>
  </w:style>
  <w:style w:type="character" w:styleId="PozadinaSvijetloZelena" w:customStyle="true">
    <w:name w:val="Pozadina_SvijetloZelena"/>
    <w:basedOn w:val="eSPISCCParagraphDefaultFont"/>
    <w:rsid w:val="00973CAB"/>
    <w:rPr>
      <w:rFonts w:ascii="Tahoma" w:hAnsi="Tahoma" w:eastAsia="SimSun" w:cs="Tahoma"/>
      <w:b w:val="false"/>
      <w:kern w:val="3"/>
      <w:sz w:val="22"/>
      <w:szCs w:val="22"/>
      <w:bdr w:val="none" w:color="auto" w:sz="0" w:space="0"/>
      <w:shd w:val="clear" w:color="auto" w:fill="CCFFCC"/>
      <w:lang w:val="hr-HR"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Elegan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733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mportiranistil1" w:type="numbering">
    <w:name w:val="Importirani stil 1"/>
    <w:rsid w:val="00422951"/>
    <w:pPr>
      <w:numPr>
        <w:numId w:val="5"/>
      </w:numPr>
    </w:pPr>
  </w:style>
  <w:style w:customStyle="1" w:styleId="Tijelo" w:type="paragraph">
    <w:name w:val="Tijelo"/>
    <w:rsid w:val="000519D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TijeloA" w:type="paragraph">
    <w:name w:val="Tijelo A"/>
    <w:rsid w:val="00E93519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973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CAB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973CAB"/>
    <w:rPr>
      <w:rFonts w:ascii="Tahoma" w:cs="Tahoma" w:eastAsia="SimSun" w:hAnsi="Tahoma"/>
      <w:b/>
      <w:kern w:val="3"/>
      <w:sz w:val="22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973CAB"/>
    <w:rPr>
      <w:rFonts w:ascii="Tahoma" w:cs="Tahoma" w:eastAsia="SimSun" w:hAnsi="Tahoma"/>
      <w:b w:val="0"/>
      <w:kern w:val="3"/>
      <w:sz w:val="22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973CAB"/>
    <w:rPr>
      <w:rFonts w:ascii="Tahoma" w:cs="Tahoma" w:eastAsia="SimSun" w:hAnsi="Tahoma"/>
      <w:b w:val="0"/>
      <w:kern w:val="3"/>
      <w:sz w:val="22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955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747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1641368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679762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381528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1980850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07044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03981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255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55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20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712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052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871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19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252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Biro-plus d.o.o.</properties:Company>
  <properties:Pages>2</properties:Pages>
  <properties:Words>526</properties:Words>
  <properties:Characters>3047</properties:Characters>
  <properties:Lines>75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Međimurje – Inženjering d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2019-09-19T07:49:00Z</dcterms:created>
  <dc:creator>admin</dc:creator>
  <cp:lastModifiedBy>Tihana Martinez</cp:lastModifiedBy>
  <cp:lastPrinted>2019-09-11T07:26:00Z</cp:lastPrinted>
  <dcterms:modified xmlns:xsi="http://www.w3.org/2001/XMLSchema-instance" xsi:type="dcterms:W3CDTF">2019-09-19T07:51:00Z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St-268/2015-221 / Podnesak - Izvješće stečajnog upravitelja (Izvjesce 28.8.2019.docx)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