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16fa" w14:paraId="f9016fa" w:rsidRDefault="00F008E9" w:rsidP="0022185F" w:rsidR="007F0F70" w:rsidRPr="002218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0B2CB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  <w:t xml:space="preserve"> </w:t>
      </w:r>
    </w:p>
    <w:p w:rsidRDefault="008F0D0C" w:rsidP="007F0F70" w:rsidR="008F0D0C" w:rsidRPr="000B2CBA">
      <w:pPr>
        <w:rPr>
          <w:b/>
          <w:color w:val="000000"/>
          <w:u w:val="single"/>
        </w:rPr>
      </w:pPr>
      <w:r w:rsidRPr="000B2CBA">
        <w:rPr>
          <w:b/>
        </w:rPr>
        <w:t>REPUBLIKA HRVATSKA</w:t>
      </w:r>
    </w:p>
    <w:p w:rsidRDefault="008F0D0C" w:rsidP="00196875" w:rsidR="008F0D0C" w:rsidRPr="000B2CBA">
      <w:pPr>
        <w:rPr>
          <w:b/>
        </w:rPr>
      </w:pPr>
      <w:r w:rsidRPr="000B2CBA">
        <w:rPr>
          <w:b/>
        </w:rPr>
        <w:t xml:space="preserve">TRGOVAČKI SUD U </w:t>
      </w:r>
      <w:r w:rsidR="005B4D97">
        <w:rPr>
          <w:b/>
        </w:rPr>
        <w:t>DUBROVNIK</w:t>
      </w:r>
      <w:r w:rsidRPr="000B2CBA">
        <w:rPr>
          <w:b/>
        </w:rPr>
        <w:t>U</w:t>
      </w:r>
    </w:p>
    <w:p w:rsidRDefault="005B4D97" w:rsidP="007F0F70" w:rsidR="00654287">
      <w:pPr>
        <w:rPr>
          <w:b/>
        </w:rPr>
      </w:pPr>
      <w:r>
        <w:rPr>
          <w:b/>
        </w:rPr>
        <w:t>Dubrovnik, Dr. Ante Starčevića 23</w:t>
      </w:r>
      <w:r w:rsidR="00457FD8" w:rsidRPr="000B2CBA">
        <w:rPr>
          <w:b/>
        </w:rPr>
        <w:tab/>
      </w:r>
      <w:r w:rsidR="00457FD8" w:rsidRPr="000B2CBA">
        <w:rPr>
          <w:b/>
        </w:rPr>
        <w:tab/>
      </w:r>
      <w:r w:rsidR="00B1513D">
        <w:rPr>
          <w:b/>
        </w:rPr>
        <w:tab/>
      </w:r>
      <w:r w:rsidR="007F0F70" w:rsidRPr="000B2CBA">
        <w:rPr>
          <w:b/>
        </w:rPr>
        <w:tab/>
      </w:r>
    </w:p>
    <w:p w:rsidRDefault="009E7971" w:rsidP="0022185F" w:rsidR="008F0D0C">
      <w:pPr>
        <w:ind w:firstLine="708" w:left="4956"/>
        <w:rPr>
          <w:b/>
        </w:rPr>
      </w:pPr>
      <w:r w:rsidRPr="000B2CBA">
        <w:rPr>
          <w:b/>
        </w:rPr>
        <w:t>Posl. br. 18 St-</w:t>
      </w:r>
      <w:r w:rsidR="005846AB">
        <w:rPr>
          <w:b/>
        </w:rPr>
        <w:t>174</w:t>
      </w:r>
      <w:r w:rsidRPr="000B2CBA">
        <w:rPr>
          <w:b/>
        </w:rPr>
        <w:t>/201</w:t>
      </w:r>
      <w:r w:rsidR="005B4D97">
        <w:rPr>
          <w:b/>
        </w:rPr>
        <w:t>9</w:t>
      </w:r>
    </w:p>
    <w:p w:rsidRDefault="005846AB" w:rsidP="0022185F" w:rsidR="005B4D97" w:rsidRPr="000B2CBA">
      <w:pPr>
        <w:ind w:firstLine="708" w:left="4956"/>
        <w:rPr>
          <w:b/>
        </w:rPr>
      </w:pPr>
      <w:r>
        <w:rPr>
          <w:b/>
        </w:rPr>
        <w:t xml:space="preserve">  (stari broj St-111</w:t>
      </w:r>
      <w:r w:rsidR="005B4D97">
        <w:rPr>
          <w:b/>
        </w:rPr>
        <w:t>/2017)</w:t>
      </w:r>
    </w:p>
    <w:p w:rsidRDefault="009A52DF" w:rsidP="005846AB" w:rsidR="009A52DF">
      <w:pPr>
        <w:rPr>
          <w:b/>
        </w:rPr>
      </w:pPr>
    </w:p>
    <w:p w:rsidRDefault="008F0D0C" w:rsidP="005846AB" w:rsidR="009A52DF" w:rsidRPr="000B2CBA">
      <w:pPr>
        <w:jc w:val="center"/>
        <w:rPr>
          <w:b/>
        </w:rPr>
      </w:pPr>
      <w:r w:rsidRPr="000B2CBA">
        <w:rPr>
          <w:b/>
        </w:rPr>
        <w:t xml:space="preserve">R E P U B L I K </w:t>
      </w:r>
      <w:r w:rsidR="004F6327" w:rsidRPr="000B2CBA">
        <w:rPr>
          <w:b/>
        </w:rPr>
        <w:t>A</w:t>
      </w:r>
      <w:r w:rsidRPr="000B2CBA">
        <w:rPr>
          <w:b/>
        </w:rPr>
        <w:t xml:space="preserve">    H R V A T S K </w:t>
      </w:r>
      <w:r w:rsidR="004F6327" w:rsidRPr="000B2CBA">
        <w:rPr>
          <w:b/>
        </w:rPr>
        <w:t>A</w:t>
      </w: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J E Š E N J E</w:t>
      </w:r>
    </w:p>
    <w:p w:rsidRDefault="008F0D0C" w:rsidP="00CE1874" w:rsidR="008F0D0C" w:rsidRPr="000B2CBA">
      <w:pPr>
        <w:rPr>
          <w:b/>
        </w:rPr>
      </w:pPr>
    </w:p>
    <w:p w:rsidRDefault="008F0D0C" w:rsidP="00B70172" w:rsidR="008F0D0C" w:rsidRPr="000B2CBA">
      <w:pPr>
        <w:jc w:val="both"/>
      </w:pPr>
      <w:r w:rsidRPr="000B2CBA">
        <w:tab/>
        <w:t xml:space="preserve">Trgovački sud u </w:t>
      </w:r>
      <w:r w:rsidR="005B4D97">
        <w:t>Dubrovnik</w:t>
      </w:r>
      <w:r w:rsidRPr="000B2CBA">
        <w:t>u,</w:t>
      </w:r>
      <w:r w:rsidR="00FC03BE">
        <w:t xml:space="preserve"> </w:t>
      </w:r>
      <w:r w:rsidRPr="000B2CBA">
        <w:t xml:space="preserve">po sucu tog suda </w:t>
      </w:r>
      <w:r w:rsidR="009E7971" w:rsidRPr="000B2CBA">
        <w:t>Katarini Franković</w:t>
      </w:r>
      <w:r w:rsidRPr="000B2CBA">
        <w:t xml:space="preserve">, kao sucu pojedincu, u stečajnom postupku nad dužnikom </w:t>
      </w:r>
      <w:r w:rsidR="005846AB" w:rsidRPr="005846AB">
        <w:t>Stečajna masa iza ADING-HR d.o.o. u stečaju,  MBS: 060398997, OIB: 50338870837  sa sjedištem: Dubrovnik, Brdasta 12, zastupana po stečajnom upravitelju Marko Lonac, OIB: 43471049776, Dubrovnik, Brdasta 12</w:t>
      </w:r>
      <w:r w:rsidRPr="000B2CBA">
        <w:t xml:space="preserve">, </w:t>
      </w:r>
      <w:r w:rsidR="00026DB2" w:rsidRPr="000B2CBA">
        <w:t>dana</w:t>
      </w:r>
      <w:r w:rsidR="00EE7E50" w:rsidRPr="000B2CBA">
        <w:t xml:space="preserve"> </w:t>
      </w:r>
      <w:r w:rsidR="005846AB">
        <w:t>1</w:t>
      </w:r>
      <w:r w:rsidR="005B4D97">
        <w:t>3</w:t>
      </w:r>
      <w:r w:rsidR="00483A5E" w:rsidRPr="000B2CBA">
        <w:t xml:space="preserve">. </w:t>
      </w:r>
      <w:r w:rsidR="005846AB">
        <w:t>veljače</w:t>
      </w:r>
      <w:r w:rsidR="00483A5E" w:rsidRPr="000B2CBA">
        <w:t xml:space="preserve"> </w:t>
      </w:r>
      <w:r w:rsidR="00026DB2" w:rsidRPr="000B2CBA">
        <w:t>201</w:t>
      </w:r>
      <w:r w:rsidR="005B4D97">
        <w:t>9</w:t>
      </w:r>
      <w:r w:rsidR="00026DB2" w:rsidRPr="000B2CBA">
        <w:t>. godine</w:t>
      </w:r>
    </w:p>
    <w:p w:rsidRDefault="009A52DF" w:rsidP="005846AB" w:rsidR="009A52DF">
      <w:pPr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i j e š i o    j e</w:t>
      </w:r>
    </w:p>
    <w:p w:rsidRDefault="00B2638F" w:rsidP="00CE1874" w:rsidR="00B2638F" w:rsidRPr="000B2CBA">
      <w:pPr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I.</w:t>
      </w:r>
      <w:r w:rsidRPr="000B2CBA">
        <w:rPr>
          <w:b/>
        </w:rPr>
        <w:tab/>
      </w:r>
      <w:r w:rsidRPr="000B2CBA">
        <w:t xml:space="preserve">Obustavlja se i zaključuje stečajni postupak nad </w:t>
      </w:r>
      <w:r w:rsidR="005846AB" w:rsidRPr="005846AB">
        <w:t>Stečajna masa iza ADING-HR d.o.o. u stečaju,  MBS: 060398997, OIB: 50338870837  sa sj</w:t>
      </w:r>
      <w:r w:rsidR="005846AB">
        <w:t>edištem: Dubrovnik, Brdasta 12</w:t>
      </w:r>
      <w:r w:rsidR="00654287" w:rsidRPr="00654287">
        <w:t xml:space="preserve">, </w:t>
      </w:r>
      <w:r w:rsidR="00274E1C" w:rsidRPr="000B2CBA">
        <w:t>a temeljem odredbe čl. 293. Stečajnog zakona (Narodne novine 71/</w:t>
      </w:r>
      <w:r w:rsidR="00B1513D">
        <w:t>20</w:t>
      </w:r>
      <w:r w:rsidR="00274E1C" w:rsidRPr="000B2CBA">
        <w:t>15,</w:t>
      </w:r>
      <w:r w:rsidR="00B1513D">
        <w:t xml:space="preserve"> 104/2017</w:t>
      </w:r>
      <w:r w:rsidR="00274E1C" w:rsidRPr="000B2CBA">
        <w:t xml:space="preserve"> dalje u tekstu: SZ)</w:t>
      </w:r>
      <w:r w:rsidRPr="000B2CBA">
        <w:t>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II.</w:t>
      </w:r>
      <w:r w:rsidRPr="000B2CBA">
        <w:rPr>
          <w:b/>
        </w:rPr>
        <w:tab/>
      </w:r>
      <w:r w:rsidRPr="000B2CBA">
        <w:t xml:space="preserve">Nastavlja se postupak u korist stečajne mase stečajnog dužnika </w:t>
      </w:r>
      <w:r w:rsidR="005846AB" w:rsidRPr="005846AB">
        <w:t>Stečajna masa iza ADING-HR d.o.o. u stečaju,  MBS: 060398997, OIB: 50338870837  sa sjedištem: Dubrovnik, Brdasta 12</w:t>
      </w:r>
      <w:r w:rsidR="00AA194B" w:rsidRPr="000B2CBA">
        <w:t>.</w:t>
      </w:r>
    </w:p>
    <w:p w:rsidRDefault="00AA194B" w:rsidP="00967160" w:rsidR="00AA194B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III.</w:t>
      </w:r>
      <w:r w:rsidRPr="000B2CBA">
        <w:rPr>
          <w:b/>
        </w:rPr>
        <w:tab/>
      </w:r>
      <w:r w:rsidRPr="000B2CBA">
        <w:t>Ovo rješenje i osnova zaključenja stečajnog postupka objavit će se na e oglasnoj ploči.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IV.</w:t>
      </w:r>
      <w:r w:rsidRPr="000B2CBA">
        <w:rPr>
          <w:b/>
        </w:rPr>
        <w:tab/>
      </w:r>
      <w:r w:rsidRPr="000B2CBA">
        <w:t>Po pravomoćnosti ovog rješenja registarski odjel provest će brisanje dužnika iz registra.</w:t>
      </w:r>
    </w:p>
    <w:p w:rsidRDefault="00967160" w:rsidP="00967160" w:rsidR="00967160" w:rsidRPr="000B2CBA">
      <w:pPr>
        <w:ind w:hanging="705" w:left="705"/>
        <w:jc w:val="both"/>
      </w:pPr>
    </w:p>
    <w:p w:rsidRDefault="00967160" w:rsidP="009A52DF" w:rsidR="00B2638F">
      <w:pPr>
        <w:ind w:hanging="705" w:left="705"/>
        <w:jc w:val="both"/>
      </w:pPr>
      <w:r w:rsidRPr="000B2CBA">
        <w:rPr>
          <w:b/>
        </w:rPr>
        <w:t>V.</w:t>
      </w:r>
      <w:r w:rsidRPr="000B2CBA">
        <w:rPr>
          <w:b/>
        </w:rPr>
        <w:tab/>
      </w:r>
      <w:r w:rsidR="00274E1C" w:rsidRPr="000B2CBA">
        <w:t xml:space="preserve">Ovlašćuje se stečajni upravitelj </w:t>
      </w:r>
      <w:r w:rsidR="005846AB" w:rsidRPr="005846AB">
        <w:t>Marko Lonac, OIB: 43471049776, Dubrovnik, Brdasta 12</w:t>
      </w:r>
      <w:r w:rsidR="00274E1C" w:rsidRPr="000B2CBA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5B4D97" w:rsidP="00967160" w:rsidR="005B4D97">
      <w:pPr>
        <w:jc w:val="both"/>
      </w:pPr>
    </w:p>
    <w:p w:rsidRDefault="00967160" w:rsidP="00654287" w:rsidR="00654287" w:rsidRPr="000B2CBA">
      <w:pPr>
        <w:jc w:val="center"/>
        <w:rPr>
          <w:b/>
        </w:rPr>
      </w:pPr>
      <w:r w:rsidRPr="000B2CBA">
        <w:rPr>
          <w:b/>
        </w:rPr>
        <w:t>Obrazloženje</w:t>
      </w:r>
    </w:p>
    <w:p w:rsidRDefault="009A52DF" w:rsidP="009A52DF" w:rsidR="009A52DF">
      <w:pPr>
        <w:ind w:firstLine="708"/>
        <w:jc w:val="both"/>
        <w:rPr>
          <w:b/>
        </w:rPr>
      </w:pPr>
    </w:p>
    <w:p w:rsidRDefault="005846AB" w:rsidP="005846AB" w:rsidR="005846AB">
      <w:pPr>
        <w:ind w:firstLine="708"/>
        <w:jc w:val="both"/>
      </w:pPr>
      <w:r>
        <w:t>Rješenjem ovog suda posl.br. 22. St-963/2015 od 29. travnja 2016. otvoren je i zaključen skraćeni stečajni postupak nad dužnikom ADING-HR d.o.o., Split, Šime Ljubića 7, te je za stečajnog upravitelja imenovan Vencel Čuljak, Osijek, Plješevićka 16 E.</w:t>
      </w:r>
    </w:p>
    <w:p w:rsidRDefault="005846AB" w:rsidP="005846AB" w:rsidR="005846AB">
      <w:pPr>
        <w:ind w:firstLine="708"/>
        <w:jc w:val="both"/>
      </w:pPr>
      <w:r>
        <w:lastRenderedPageBreak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5846AB" w:rsidP="005846AB" w:rsidR="005846AB">
      <w:pPr>
        <w:ind w:firstLine="708"/>
        <w:jc w:val="both"/>
      </w:pPr>
    </w:p>
    <w:p w:rsidRDefault="005846AB" w:rsidP="005846AB" w:rsidR="005846AB">
      <w:pPr>
        <w:ind w:firstLine="708"/>
        <w:jc w:val="both"/>
      </w:pPr>
      <w:r>
        <w:t>Radi prethodno navedenog sud je rješenjem St-111/2017 od 10. listopada 2018.g odredio nastavak postupka radi naknadne diobe Stečajna masa iza ADING-HR d.o.o., Split, Šime Ljubića 7, te za stečajnog upravitelja imenovao Marka Lonac, Dubrovnik, Brdasta 12, OIB: 43471049776 i to slučajni elektronskim odabirom sa liste A, a obzirom jer stečajni upravitelj Vencel Čuljak se ne nalazi na listi A stečajnih upravitelja. Istim rješenjem je određeno ispitno i izvještajno ročište.</w:t>
      </w:r>
    </w:p>
    <w:p w:rsidRDefault="005846AB" w:rsidP="005846AB" w:rsidR="005846AB">
      <w:pPr>
        <w:ind w:firstLine="708"/>
        <w:jc w:val="both"/>
      </w:pPr>
    </w:p>
    <w:p w:rsidRDefault="005846AB" w:rsidP="005846AB" w:rsidR="005B4D97">
      <w:pPr>
        <w:ind w:firstLine="708"/>
        <w:jc w:val="both"/>
      </w:pPr>
      <w:r>
        <w:t>Na ispitnom i izvještajnom ročištu stečajni upravitelj je naveo da stečajna masa trenutno nije dovoljna za pokriće troškova stečajnog postupka, a obzirom da dužnik nema imovine prema predračunu troškova stečajnog postupka isti bi iznosili najmanje 13.000,00 kuna.</w:t>
      </w:r>
      <w:r w:rsidRPr="005846AB">
        <w:t xml:space="preserve"> Stečajni upravitelj je predložio sukladno čl. 293. </w:t>
      </w:r>
      <w:r>
        <w:t>SZ-a</w:t>
      </w:r>
      <w:r w:rsidRPr="005846AB">
        <w:t xml:space="preserve"> ovaj postupak obustaviti zbog toga što dužnik nema trenutno imovine odnosno zbog nedostatnosti imovine za namirenje troškova stečajnog postupka.</w:t>
      </w:r>
    </w:p>
    <w:p w:rsidRDefault="005846AB" w:rsidP="005846AB" w:rsidR="005846AB">
      <w:pPr>
        <w:ind w:firstLine="708"/>
        <w:jc w:val="both"/>
      </w:pPr>
    </w:p>
    <w:p w:rsidRDefault="001303E4" w:rsidP="001303E4" w:rsidR="001303E4" w:rsidRPr="000B2CBA">
      <w:pPr>
        <w:ind w:firstLine="708"/>
        <w:jc w:val="both"/>
      </w:pPr>
      <w:r w:rsidRPr="000B2CBA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0B2CBA">
      <w:pPr>
        <w:ind w:firstLine="708"/>
        <w:jc w:val="both"/>
      </w:pPr>
    </w:p>
    <w:p w:rsidRDefault="00015AAC" w:rsidP="00015AAC" w:rsidR="00967160" w:rsidRPr="000B2CBA">
      <w:pPr>
        <w:ind w:firstLine="708"/>
        <w:jc w:val="both"/>
      </w:pPr>
      <w:r w:rsidRPr="000B2CBA">
        <w:t>Poziv na očitovanje objavlj</w:t>
      </w:r>
      <w:r w:rsidR="004E6C19" w:rsidRPr="000B2CBA">
        <w:t xml:space="preserve">en je na e-oglasnoj ploči suda </w:t>
      </w:r>
      <w:r w:rsidRPr="000B2CBA">
        <w:t>godine i u ostavljenom roku od 15 dana, i do donošenja ovog rješenja nije pristiglo bilo kakvo očitovanje</w:t>
      </w:r>
      <w:r w:rsidR="001C361B" w:rsidRPr="000B2CBA">
        <w:t>.</w:t>
      </w:r>
      <w:r w:rsidR="00B2638F" w:rsidRPr="000B2CBA">
        <w:t xml:space="preserve"> </w:t>
      </w:r>
      <w:r w:rsidRPr="000B2CBA">
        <w:t xml:space="preserve">Na </w:t>
      </w:r>
      <w:r w:rsidR="009A52DF">
        <w:t xml:space="preserve">izvještajnom </w:t>
      </w:r>
      <w:r w:rsidR="007F0F70" w:rsidRPr="000B2CBA">
        <w:t>ročištu pristupio</w:t>
      </w:r>
      <w:r w:rsidR="000B2CBA" w:rsidRPr="000B2CBA">
        <w:t xml:space="preserve"> je</w:t>
      </w:r>
      <w:r w:rsidR="007F0F70" w:rsidRPr="000B2CBA">
        <w:t xml:space="preserve"> </w:t>
      </w:r>
      <w:r w:rsidR="009A52DF">
        <w:t xml:space="preserve">stečajni vjerovnik Republika Hrvatska, Ministarstvo financija zastupan po zamjeniku u ŽDO Split te donio odluku da se postupak obustavi i zaključi sukladno čl. 293 SZ. </w:t>
      </w:r>
    </w:p>
    <w:p w:rsidRDefault="008F5F97" w:rsidP="005A0EC3" w:rsidR="008F5F97" w:rsidRPr="000B2CBA">
      <w:pPr>
        <w:jc w:val="both"/>
      </w:pPr>
    </w:p>
    <w:p w:rsidRDefault="008F5F97" w:rsidP="00015AAC" w:rsidR="008F5F97" w:rsidRPr="000B2CBA">
      <w:pPr>
        <w:ind w:firstLine="708"/>
        <w:jc w:val="both"/>
      </w:pPr>
      <w:r w:rsidRPr="000B2CBA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A52DF" w:rsidP="005B4D97" w:rsidR="009A52DF">
      <w:pPr>
        <w:jc w:val="both"/>
      </w:pPr>
    </w:p>
    <w:p w:rsidRDefault="00967160" w:rsidP="00967160" w:rsidR="00967160" w:rsidRPr="000B2CBA">
      <w:pPr>
        <w:ind w:firstLine="708"/>
        <w:jc w:val="both"/>
      </w:pPr>
      <w:r w:rsidRPr="000B2CBA">
        <w:t>Zbog izloženog, na temelju spomenutih propisa, odlučeno je kao u izreci.</w:t>
      </w:r>
    </w:p>
    <w:p w:rsidRDefault="009A52DF" w:rsidP="005B4D97" w:rsidR="009A52DF">
      <w:pPr>
        <w:rPr>
          <w:b/>
        </w:rPr>
      </w:pPr>
    </w:p>
    <w:p w:rsidRDefault="008F0D0C" w:rsidP="001936C6" w:rsidR="008F0D0C" w:rsidRPr="000B2CBA">
      <w:pPr>
        <w:jc w:val="center"/>
        <w:rPr>
          <w:b/>
        </w:rPr>
      </w:pPr>
      <w:r w:rsidRPr="000B2CBA">
        <w:rPr>
          <w:b/>
        </w:rPr>
        <w:t xml:space="preserve">U </w:t>
      </w:r>
      <w:r w:rsidR="005B4D97">
        <w:rPr>
          <w:b/>
        </w:rPr>
        <w:t>Dubrovnik</w:t>
      </w:r>
      <w:r w:rsidRPr="000B2CBA">
        <w:rPr>
          <w:b/>
        </w:rPr>
        <w:t xml:space="preserve">u, </w:t>
      </w:r>
      <w:r w:rsidR="005846AB">
        <w:rPr>
          <w:b/>
        </w:rPr>
        <w:t>1</w:t>
      </w:r>
      <w:r w:rsidR="002F143B">
        <w:rPr>
          <w:b/>
        </w:rPr>
        <w:t>3</w:t>
      </w:r>
      <w:r w:rsidR="005846AB">
        <w:rPr>
          <w:b/>
        </w:rPr>
        <w:t>. veljače</w:t>
      </w:r>
      <w:r w:rsidRPr="000B2CBA">
        <w:rPr>
          <w:b/>
        </w:rPr>
        <w:t xml:space="preserve"> 201</w:t>
      </w:r>
      <w:r w:rsidR="005B4D97">
        <w:rPr>
          <w:b/>
        </w:rPr>
        <w:t>9</w:t>
      </w:r>
      <w:r w:rsidRPr="000B2CBA">
        <w:rPr>
          <w:b/>
        </w:rPr>
        <w:t>. godine</w:t>
      </w:r>
    </w:p>
    <w:p w:rsidRDefault="008F0D0C" w:rsidP="001936C6" w:rsidR="008F0D0C" w:rsidRPr="000B2CBA">
      <w:pPr>
        <w:jc w:val="both"/>
      </w:pPr>
    </w:p>
    <w:p w:rsidRDefault="008F0D0C" w:rsidP="001936C6" w:rsidR="008F0D0C" w:rsidRPr="000B2CBA">
      <w:pPr>
        <w:jc w:val="both"/>
        <w:rPr>
          <w:b/>
        </w:rPr>
      </w:pP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="008A44B4" w:rsidRPr="000B2CBA">
        <w:rPr>
          <w:b/>
        </w:rPr>
        <w:t>S</w:t>
      </w:r>
      <w:r w:rsidRPr="000B2CBA">
        <w:rPr>
          <w:b/>
        </w:rPr>
        <w:t>udac:</w:t>
      </w:r>
    </w:p>
    <w:p w:rsidRDefault="008F0D0C" w:rsidP="001936C6" w:rsidR="008F0D0C" w:rsidRPr="000B2CBA">
      <w:pPr>
        <w:jc w:val="both"/>
        <w:rPr>
          <w:b/>
        </w:rPr>
      </w:pPr>
    </w:p>
    <w:p w:rsidRDefault="008F0D0C" w:rsidP="002A07D5" w:rsidR="009A52DF">
      <w:pPr>
        <w:jc w:val="both"/>
        <w:rPr>
          <w:b/>
        </w:rPr>
      </w:pP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</w:p>
    <w:p w:rsidRDefault="00D70C25" w:rsidP="009A52DF" w:rsidR="00FC03BE">
      <w:pPr>
        <w:ind w:left="5664"/>
        <w:jc w:val="both"/>
        <w:rPr>
          <w:b/>
        </w:rPr>
      </w:pPr>
      <w:r w:rsidRPr="000B2CBA">
        <w:rPr>
          <w:b/>
        </w:rPr>
        <w:t>Katarina Franković</w:t>
      </w:r>
    </w:p>
    <w:p w:rsidRDefault="00FC03BE" w:rsidP="002A07D5" w:rsidR="00FC03BE">
      <w:pPr>
        <w:jc w:val="both"/>
        <w:rPr>
          <w:b/>
        </w:rPr>
      </w:pPr>
    </w:p>
    <w:p w:rsidRDefault="009A52DF" w:rsidP="002A07D5" w:rsidR="009A52DF">
      <w:pPr>
        <w:jc w:val="both"/>
        <w:rPr>
          <w:b/>
        </w:rPr>
      </w:pPr>
    </w:p>
    <w:p w:rsidRDefault="009F053B" w:rsidP="002A07D5" w:rsidR="009F053B">
      <w:pPr>
        <w:jc w:val="both"/>
        <w:rPr>
          <w:b/>
        </w:rPr>
      </w:pPr>
    </w:p>
    <w:p w:rsidRDefault="002A07D5" w:rsidP="002A07D5" w:rsidR="002A07D5" w:rsidRPr="000B2CBA">
      <w:pPr>
        <w:jc w:val="both"/>
        <w:rPr>
          <w:b/>
        </w:rPr>
      </w:pPr>
      <w:r w:rsidRPr="000B2CBA">
        <w:rPr>
          <w:b/>
        </w:rPr>
        <w:t>POUKA O PRAVNOM LIJEKU</w:t>
      </w:r>
    </w:p>
    <w:p w:rsidRDefault="002A07D5" w:rsidP="002A07D5" w:rsidR="002A07D5" w:rsidRPr="000B2CBA">
      <w:pPr>
        <w:jc w:val="both"/>
      </w:pPr>
      <w:r w:rsidRPr="000B2CBA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B2CBA">
          <w:t>11. st</w:t>
        </w:r>
      </w:smartTag>
      <w:r w:rsidRPr="000B2CB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B2CBA">
          <w:t>4. OZ</w:t>
        </w:r>
      </w:smartTag>
      <w:r w:rsidRPr="000B2CBA">
        <w:t>).</w:t>
      </w:r>
    </w:p>
    <w:p w:rsidRDefault="008F0D0C" w:rsidP="001936C6" w:rsidR="008F0D0C" w:rsidRPr="000B2CBA">
      <w:pPr>
        <w:jc w:val="both"/>
        <w:rPr>
          <w:b/>
        </w:rPr>
      </w:pPr>
      <w:r w:rsidRPr="000B2CBA">
        <w:rPr>
          <w:b/>
        </w:rPr>
        <w:t>DN-a: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stečajnom upravitelju,</w:t>
      </w:r>
      <w:r w:rsidR="0022185F">
        <w:t xml:space="preserve"> putem e oglasna ploča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 xml:space="preserve">FINA, 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Porezna uprava Ispostava prema sjedištu dužnika,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Županijskom državnom odvjetništvu</w:t>
      </w:r>
      <w:r w:rsidR="000B2CBA" w:rsidRPr="000B2CBA">
        <w:t xml:space="preserve"> u </w:t>
      </w:r>
      <w:r w:rsidR="009A52DF">
        <w:t>Split</w:t>
      </w:r>
      <w:r w:rsidR="0022185F">
        <w:t>u</w:t>
      </w:r>
      <w:r w:rsidRPr="000B2CBA">
        <w:t>, Građansko-upravni odjel,</w:t>
      </w:r>
      <w:r w:rsidR="00351C97" w:rsidRPr="000B2CBA">
        <w:t xml:space="preserve"> </w:t>
      </w:r>
    </w:p>
    <w:p w:rsidRDefault="005846AB" w:rsidP="00D70C25" w:rsidR="004E6C19" w:rsidRPr="000B2CBA">
      <w:pPr>
        <w:numPr>
          <w:ilvl w:val="0"/>
          <w:numId w:val="1"/>
        </w:numPr>
        <w:tabs>
          <w:tab w:pos="142" w:val="left"/>
        </w:tabs>
        <w:jc w:val="both"/>
      </w:pPr>
      <w:r>
        <w:t>registar Trgovačkog suda</w:t>
      </w:r>
      <w:r w:rsidR="00D70C25" w:rsidRPr="000B2CBA">
        <w:t>,</w:t>
      </w:r>
      <w:r w:rsidR="00FC03BE">
        <w:t xml:space="preserve"> </w:t>
      </w:r>
      <w:r w:rsidR="003F2E25">
        <w:t>nakon pravomoćnosti</w:t>
      </w:r>
      <w:r w:rsidR="00251D53" w:rsidRPr="000B2CBA">
        <w:t xml:space="preserve"> </w:t>
      </w:r>
    </w:p>
    <w:p w:rsidRDefault="00D70C25" w:rsidP="00AC7FC2" w:rsidR="00D70C25" w:rsidRPr="000B2CBA">
      <w:pPr>
        <w:pStyle w:val="Odlomakpopisa"/>
        <w:numPr>
          <w:ilvl w:val="0"/>
          <w:numId w:val="1"/>
        </w:numPr>
      </w:pPr>
      <w:r w:rsidRPr="000B2CBA">
        <w:t>mrežna</w:t>
      </w:r>
      <w:r w:rsidR="00AC7FC2" w:rsidRPr="000B2CBA">
        <w:t xml:space="preserve"> stranica e-Oglasna ploča suda</w:t>
      </w:r>
    </w:p>
    <w:sectPr w:rsidSect="00DB4AC8" w:rsidR="00D70C25" w:rsidRPr="000B2C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962921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AC7FC2" w:rsidP="00251D53" w:rsidR="008F0D0C" w:rsidRPr="001C3FC7">
    <w:pPr>
      <w:jc w:val="right"/>
      <w:rPr>
        <w:b/>
        <w:sz w:val="22"/>
        <w:szCs w:val="22"/>
      </w:rPr>
    </w:pPr>
    <w:r w:rsidRPr="00AC7FC2">
      <w:rPr>
        <w:b/>
        <w:sz w:val="22"/>
        <w:szCs w:val="22"/>
      </w:rPr>
      <w:t>Posl. br. 18 St-</w:t>
    </w:r>
    <w:r w:rsidR="005846AB">
      <w:rPr>
        <w:b/>
        <w:sz w:val="22"/>
        <w:szCs w:val="22"/>
      </w:rPr>
      <w:t>174</w:t>
    </w:r>
    <w:r w:rsidR="000B2CBA">
      <w:rPr>
        <w:b/>
        <w:sz w:val="22"/>
        <w:szCs w:val="22"/>
      </w:rPr>
      <w:t>/201</w:t>
    </w:r>
    <w:r w:rsidR="005B4D97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CBA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E65BA"/>
    <w:rsid w:val="001F5233"/>
    <w:rsid w:val="001F7BD3"/>
    <w:rsid w:val="00203A61"/>
    <w:rsid w:val="00211AE3"/>
    <w:rsid w:val="0022185F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143B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3F2E25"/>
    <w:rsid w:val="0042505E"/>
    <w:rsid w:val="00427818"/>
    <w:rsid w:val="00430258"/>
    <w:rsid w:val="00437DC8"/>
    <w:rsid w:val="004408D6"/>
    <w:rsid w:val="00443A63"/>
    <w:rsid w:val="00445ABB"/>
    <w:rsid w:val="0045359A"/>
    <w:rsid w:val="00457FD8"/>
    <w:rsid w:val="00460156"/>
    <w:rsid w:val="0046556C"/>
    <w:rsid w:val="00467A95"/>
    <w:rsid w:val="004737B3"/>
    <w:rsid w:val="00480285"/>
    <w:rsid w:val="0048092B"/>
    <w:rsid w:val="00481824"/>
    <w:rsid w:val="00483A5E"/>
    <w:rsid w:val="00485782"/>
    <w:rsid w:val="00486C03"/>
    <w:rsid w:val="004B13DF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46AB"/>
    <w:rsid w:val="00586ACC"/>
    <w:rsid w:val="00594B07"/>
    <w:rsid w:val="005A0326"/>
    <w:rsid w:val="005A0EC3"/>
    <w:rsid w:val="005A220B"/>
    <w:rsid w:val="005B01B0"/>
    <w:rsid w:val="005B18B0"/>
    <w:rsid w:val="005B4D97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54287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35C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2921"/>
    <w:rsid w:val="00967160"/>
    <w:rsid w:val="00977FF0"/>
    <w:rsid w:val="00985E61"/>
    <w:rsid w:val="00986078"/>
    <w:rsid w:val="00996DEB"/>
    <w:rsid w:val="009A2F41"/>
    <w:rsid w:val="009A52B0"/>
    <w:rsid w:val="009A52DF"/>
    <w:rsid w:val="009A5CC2"/>
    <w:rsid w:val="009A6E6E"/>
    <w:rsid w:val="009B26C3"/>
    <w:rsid w:val="009B4051"/>
    <w:rsid w:val="009B7D69"/>
    <w:rsid w:val="009D2643"/>
    <w:rsid w:val="009D2E14"/>
    <w:rsid w:val="009D415E"/>
    <w:rsid w:val="009D5F53"/>
    <w:rsid w:val="009E3728"/>
    <w:rsid w:val="009E7971"/>
    <w:rsid w:val="009F0519"/>
    <w:rsid w:val="009F053B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6DC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08C8"/>
    <w:rsid w:val="00B11A94"/>
    <w:rsid w:val="00B1513D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162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6375E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CF4FF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4530F"/>
    <w:rsid w:val="00E4722D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03BE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>
      <item>GRAD SPLIT</item>
    </izvorni_sadrzaj>
    <derivirana_varijabla naziv="DomainObject.Predmet.OstaliListFormated_1">
      <item>GRAD SPLIT</item>
    </derivirana_varijabla>
  </DomainObject.Predmet.OstaliListFormated>
  <DomainObject.Predmet.OstaliListFormatedOIB>
    <izvorni_sadrzaj>
      <item>GRAD SPLIT, OIB 78755598868</item>
    </izvorni_sadrzaj>
    <derivirana_varijabla naziv="DomainObject.Predmet.OstaliListFormatedOIB_1">
      <item>GRAD SPLIT, OIB 78755598868</item>
    </derivirana_varijabla>
  </DomainObject.Predmet.OstaliListFormatedOIB>
  <DomainObject.Predmet.OstaliListFormatedWithAdress>
    <izvorni_sadrzaj>
      <item>GRAD SPLIT, Branimirova obala 17, 21000 Split</item>
    </izvorni_sadrzaj>
    <derivirana_varijabla naziv="DomainObject.Predmet.OstaliListFormatedWithAdress_1">
      <item>GRAD SPLIT, Branimirova obala 17, 21000 Split</item>
    </derivirana_varijabla>
  </DomainObject.Predmet.OstaliListFormatedWithAdress>
  <DomainObject.Predmet.OstaliListFormatedWithAdressOIB>
    <izvorni_sadrzaj>
      <item>GRAD SPLIT, OIB 78755598868, Branimirova obala 17, 21000 Split</item>
    </izvorni_sadrzaj>
    <derivirana_varijabla naziv="DomainObject.Predmet.OstaliListFormatedWithAdressOIB_1">
      <item>GRAD SPLIT, OIB 78755598868, Branimirova obala 17, 21000 Split</item>
    </derivirana_varijabla>
  </DomainObject.Predmet.OstaliListFormatedWithAdressOIB>
  <DomainObject.Predmet.OstaliListNazivFormated>
    <izvorni_sadrzaj>
      <item>GRAD SPLIT</item>
    </izvorni_sadrzaj>
    <derivirana_varijabla naziv="DomainObject.Predmet.OstaliListNazivFormated_1">
      <item>GRAD SPLIT</item>
    </derivirana_varijabla>
  </DomainObject.Predmet.OstaliListNazivFormated>
  <DomainObject.Predmet.OstaliListNazivFormatedOIB>
    <izvorni_sadrzaj>
      <item>GRAD SPLIT, OIB 78755598868</item>
    </izvorni_sadrzaj>
    <derivirana_varijabla naziv="DomainObject.Predmet.OstaliListNazivFormatedOIB_1"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GRAD SPLIT</item>
      <item>FINANCIJSKA AGENCIJA, RC SPLIT</item>
    </izvorni_sadrzaj>
    <derivirana_varijabla naziv="DomainObject.Predmet.SudioniciListNaziv_1">
      <item>Stečajna masa ADING-HR d.o.o. za trgovinu, proizvodnju i usluge</item>
      <item>GRAD SPLIT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57180934181</item>
      <item>, OIB 78755598868</item>
    </izvorni_sadrzaj>
    <derivirana_varijabla naziv="DomainObject.Predmet.SudioniciListNazivOIB_1">
      <item>, OIB 85821130368</item>
      <item>, OIB 57180934181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4671</properties:Characters>
  <properties:Lines>113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2019-02-13T10:24:00Z</dcterms:created>
  <dc:creator>Katarina Franković</dc:creator>
  <cp:lastModifiedBy>Katarina Franković</cp:lastModifiedBy>
  <cp:lastPrinted>2019-02-13T10:24:00Z</cp:lastPrinted>
  <dcterms:modified xmlns:xsi="http://www.w3.org/2001/XMLSchema-instance" xsi:type="dcterms:W3CDTF">2019-02-13T10:25:00Z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čl. 293 St 174  2019 111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