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aad2" w14:paraId="bb6aad2" w:rsidRDefault="00B04F32" w:rsidP="00B04F32" w:rsidR="00B04F3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F32" w:rsidP="00B04F32" w:rsidR="00B04F32" w:rsidRPr="00D21A2C"/>
    <w:p w:rsidRDefault="00B04F32" w:rsidP="00B04F32" w:rsidR="00B04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4F32" w:rsidP="00B04F32" w:rsidR="00B04F32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97263" w:rsidP="00B04F32" w:rsidR="00C97263">
      <w:pPr>
        <w:pStyle w:val="Tijeloteksta"/>
        <w:jc w:val="right"/>
      </w:pPr>
    </w:p>
    <w:p w:rsidRDefault="00BA4CDE" w:rsidP="00B04F32" w:rsidR="00BA4CDE" w:rsidRPr="005E05E5">
      <w:pPr>
        <w:pStyle w:val="Tijeloteksta"/>
        <w:jc w:val="right"/>
      </w:pPr>
    </w:p>
    <w:p w:rsidRDefault="00B04F32" w:rsidP="00B04F32" w:rsidR="00B04F32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B04F32" w:rsidP="00B04F32" w:rsidR="00B04F32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B04F32" w:rsidP="00B04F32" w:rsidR="00B04F32">
      <w:pPr>
        <w:pStyle w:val="Tijeloteksta"/>
        <w:rPr>
          <w:b/>
          <w:bCs/>
        </w:rPr>
      </w:pPr>
    </w:p>
    <w:p w:rsidRDefault="00BA4CDE" w:rsidP="00B04F32" w:rsidR="00BA4CDE">
      <w:pPr>
        <w:pStyle w:val="Tijeloteksta"/>
        <w:rPr>
          <w:b/>
          <w:bCs/>
        </w:rPr>
      </w:pPr>
    </w:p>
    <w:p w:rsidRDefault="00B04F32" w:rsidP="00B04F32" w:rsidR="00B04F32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Pr="00084FF3">
        <w:t>,</w:t>
      </w:r>
      <w:r>
        <w:t xml:space="preserve">  dana 1</w:t>
      </w:r>
      <w:r w:rsidR="00BA4CDE">
        <w:t>8. siječnja 2018.</w:t>
      </w:r>
      <w:r>
        <w:t xml:space="preserve">        </w:t>
      </w:r>
    </w:p>
    <w:p w:rsidRDefault="007C3F97" w:rsidP="00B04F32" w:rsidR="007C3F97">
      <w:pPr>
        <w:jc w:val="both"/>
      </w:pPr>
    </w:p>
    <w:p w:rsidRDefault="00C97263" w:rsidP="00B04F32" w:rsidR="00C97263">
      <w:pPr>
        <w:jc w:val="both"/>
      </w:pPr>
    </w:p>
    <w:p w:rsidRDefault="00B04F32" w:rsidP="00B04F32" w:rsidR="00B04F32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1323A5" w:rsidP="00522BD6" w:rsidR="001323A5">
      <w:pPr>
        <w:rPr>
          <w:b/>
          <w:bCs/>
        </w:rPr>
      </w:pPr>
    </w:p>
    <w:p w:rsidRDefault="00C97263" w:rsidP="00522BD6" w:rsidR="00C97263">
      <w:pPr>
        <w:rPr>
          <w:b/>
          <w:bCs/>
        </w:rPr>
      </w:pPr>
    </w:p>
    <w:p w:rsidRDefault="00BA4CDE" w:rsidP="001D44BB" w:rsidR="00C5510B">
      <w:pPr>
        <w:pStyle w:val="Odlomakpopisa"/>
        <w:numPr>
          <w:ilvl w:val="0"/>
          <w:numId w:val="23"/>
        </w:numPr>
      </w:pPr>
      <w:r>
        <w:t xml:space="preserve">Upućuje se razlučni vjerovnik Republika Hrvatska Ministarstvo financija OIB 18683136487 u parnicu radi utvrđivanja osnovanosti osporavanja tražbine razlučnog vjerovnika Ljubljanska banka, </w:t>
      </w:r>
      <w:r w:rsidR="001D44BB">
        <w:t>Osn</w:t>
      </w:r>
      <w:r>
        <w:t>ovna banka Zagreb, Poslovna jedinica Osijek, Osijek, Trg slobode 7, u iznosu od 4.000.000.000,00 dinara.</w:t>
      </w:r>
    </w:p>
    <w:p w:rsidRDefault="001D44BB" w:rsidP="001D44BB" w:rsidR="001D44BB">
      <w:pPr>
        <w:pStyle w:val="Odlomakpopisa"/>
        <w:numPr>
          <w:ilvl w:val="0"/>
          <w:numId w:val="23"/>
        </w:numPr>
      </w:pPr>
      <w:r>
        <w:t>Osporavatelj je dužan parnicu iz točke 1. ovog rješenja pokrenuti u roku od 15 dana od dana pravomoćnosti ovog rješenja.</w:t>
      </w:r>
    </w:p>
    <w:p w:rsidRDefault="001D44BB" w:rsidP="001D44BB" w:rsidR="001D44BB">
      <w:pPr>
        <w:pStyle w:val="Odlomakpopisa"/>
        <w:numPr>
          <w:ilvl w:val="0"/>
          <w:numId w:val="23"/>
        </w:numPr>
      </w:pPr>
      <w:r>
        <w:t xml:space="preserve">Donošenje rješenja o namirenju odgađa se do pravomoćnog okončanja parnice radi utvrđivanja osnovanosti osporavanja tražbine iz točke 1. ovog rješenja. </w:t>
      </w:r>
    </w:p>
    <w:p w:rsidRDefault="001D44BB" w:rsidP="001D44BB" w:rsidR="001D44BB">
      <w:pPr>
        <w:pStyle w:val="Odlomakpopisa"/>
        <w:numPr>
          <w:ilvl w:val="0"/>
          <w:numId w:val="23"/>
        </w:numPr>
      </w:pPr>
      <w:r>
        <w:t xml:space="preserve">Iznos koji se odnosi na osporenu tražbinu položiti će se na sudski polog ovog suda. </w:t>
      </w:r>
    </w:p>
    <w:p w:rsidRDefault="001D44BB" w:rsidP="001D44BB" w:rsidR="001D44BB"/>
    <w:p w:rsidRDefault="00C97263" w:rsidP="001D44BB" w:rsidR="00C97263" w:rsidRPr="00BA4CDE"/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C97263" w:rsidP="0012374A" w:rsidR="00C97263"/>
    <w:p w:rsidRDefault="001D44BB" w:rsidP="00C97263" w:rsidR="00C5510B">
      <w:pPr>
        <w:ind w:firstLine="708"/>
        <w:jc w:val="both"/>
        <w:rPr>
          <w:bCs/>
        </w:rPr>
      </w:pPr>
      <w:r>
        <w:rPr>
          <w:bCs/>
        </w:rPr>
        <w:t xml:space="preserve">Rješenjem ovog suda St-356/12-8 od 31.1.2013. otvoren je stečajni postupak nad dužnikom </w:t>
      </w:r>
      <w:r w:rsidR="0012374A">
        <w:rPr>
          <w:bCs/>
        </w:rPr>
        <w:t xml:space="preserve"> </w:t>
      </w:r>
      <w:r w:rsidR="00B5657E" w:rsidRPr="00B5657E">
        <w:rPr>
          <w:bCs/>
        </w:rPr>
        <w:t>PRERADA DRVETA d.d. u stečaju, Darda, Bana Josipa Jelačića 93/b, M</w:t>
      </w:r>
      <w:r w:rsidR="00B5657E">
        <w:rPr>
          <w:bCs/>
        </w:rPr>
        <w:t>BS 030026097, OIB 57863490011.</w:t>
      </w:r>
    </w:p>
    <w:p w:rsidRDefault="00B5657E" w:rsidP="00B5657E" w:rsidR="00B5657E">
      <w:pPr>
        <w:ind w:left="360"/>
        <w:jc w:val="both"/>
        <w:rPr>
          <w:bCs/>
        </w:rPr>
      </w:pPr>
    </w:p>
    <w:p w:rsidRDefault="00B5657E" w:rsidP="00C97263" w:rsidR="00B5657E">
      <w:pPr>
        <w:ind w:firstLine="708"/>
        <w:jc w:val="both"/>
        <w:rPr>
          <w:bCs/>
        </w:rPr>
      </w:pPr>
      <w:r>
        <w:rPr>
          <w:bCs/>
        </w:rPr>
        <w:t xml:space="preserve">Rješenjem St-235/12-81 od 4.11.2015. određena je prodaja u stečajnom postupku, primjenom čl. 164. Stečajnog zakona (Narodne novine broj  44/96, 29/99, 129/00, 123/03, 82/06, 116/10, 25/12, 133/12), nekretnina u vlasništvu stečajnog dužnika upisanih u zk.ul. 2726 k.o. Darda k.č.br. 292/1 na kojim nekretninama je upisano razlučno pravo u korist razlučnih vjerovnika Ljubljanska banka Osnovna banka Zagreb, Poslovna jedinica Osijek, Fornd za razvoj i zapošljavanje Zagreb (pravni slijednik fonda Republika Hrvatska poštanska banka d.d. Zagreb) i Credo banka d.d. Split. </w:t>
      </w:r>
    </w:p>
    <w:p w:rsidRDefault="00B5657E" w:rsidP="00B5657E" w:rsidR="00B5657E">
      <w:pPr>
        <w:ind w:left="360"/>
        <w:jc w:val="both"/>
        <w:rPr>
          <w:bCs/>
        </w:rPr>
      </w:pPr>
    </w:p>
    <w:p w:rsidRDefault="00B5657E" w:rsidP="00B5657E" w:rsidR="00B5657E">
      <w:pPr>
        <w:ind w:firstLine="708"/>
        <w:jc w:val="both"/>
        <w:rPr>
          <w:bCs/>
        </w:rPr>
      </w:pPr>
      <w:r>
        <w:rPr>
          <w:bCs/>
        </w:rPr>
        <w:t>Rješenjem St-356/12-135 od 20.4.2017. nekretnine stečajnog dužnika upisane u zk.ul. 2726 k.o. Darda k.č.br. 292/1 dosuđene su kupcu OPG Omazić Matej Osijek, Pleternička 1, za kupovninu u iznsou od 728.289,85 kn.</w:t>
      </w:r>
    </w:p>
    <w:p w:rsidRDefault="00C97263" w:rsidP="00B5657E" w:rsidR="00C97263">
      <w:pPr>
        <w:ind w:firstLine="708"/>
        <w:jc w:val="both"/>
        <w:rPr>
          <w:bCs/>
        </w:rPr>
      </w:pPr>
    </w:p>
    <w:p w:rsidRDefault="00C97263" w:rsidP="00B5657E" w:rsidR="00C97263">
      <w:pPr>
        <w:ind w:firstLine="708"/>
        <w:jc w:val="both"/>
        <w:rPr>
          <w:bCs/>
        </w:rPr>
      </w:pPr>
    </w:p>
    <w:p w:rsidRDefault="00C97263" w:rsidP="00B5657E" w:rsidR="00C97263">
      <w:pPr>
        <w:ind w:firstLine="708"/>
        <w:jc w:val="both"/>
        <w:rPr>
          <w:bCs/>
        </w:rPr>
      </w:pPr>
    </w:p>
    <w:p w:rsidRDefault="00B5657E" w:rsidP="00B5657E" w:rsidR="00B5657E">
      <w:pPr>
        <w:jc w:val="both"/>
        <w:rPr>
          <w:bCs/>
        </w:rPr>
      </w:pPr>
    </w:p>
    <w:p w:rsidRDefault="00B5657E" w:rsidP="00C97263" w:rsidR="00B5657E">
      <w:pPr>
        <w:ind w:firstLine="708"/>
        <w:jc w:val="both"/>
        <w:rPr>
          <w:bCs/>
        </w:rPr>
      </w:pPr>
      <w:r>
        <w:rPr>
          <w:bCs/>
        </w:rPr>
        <w:t xml:space="preserve">Na predmetnim nekretninama kao prvo u prednosnom redu upisano je založno pravo vjerovnika Ljubljanska banka Osnovna banka Zagreb Poslovna jedinica Osijek u iznosu od 4.000.000.000,00 dinara. Stečajni upravitelj dužnika svojim podneskom od 28.6.2017. predložio je diobu kupovnine ostvarene prodajom predmetnih nekretnina na način da se iz iste kupovnine namire troškovi utvrđenja tražbine u iznosu od 36.414,50 kn te troškovi unovčenja u iznosu od 71.512,98 kn, sukladno čl. 170. st. 1. i 2. Stečajnog zakona, a da se iz preostalog dijela kupovnine u iznosu od 620.362,37 kn namiri tražbina razlučnog vjerovnika koji je prvi upisan u prednosnom redu. </w:t>
      </w:r>
    </w:p>
    <w:p w:rsidRDefault="00B5657E" w:rsidP="00B5657E" w:rsidR="00B5657E">
      <w:pPr>
        <w:jc w:val="both"/>
        <w:rPr>
          <w:bCs/>
        </w:rPr>
      </w:pPr>
    </w:p>
    <w:p w:rsidRDefault="00B5657E" w:rsidP="00B5657E" w:rsidR="00B5657E">
      <w:pPr>
        <w:jc w:val="both"/>
        <w:rPr>
          <w:bCs/>
        </w:rPr>
      </w:pPr>
      <w:r>
        <w:rPr>
          <w:bCs/>
        </w:rPr>
        <w:tab/>
        <w:t xml:space="preserve">Zaključkom St-356/12-161 od 4.10.2017. određeno je ročište za diobu kupovnine ostvarene prodajom predmetnih nekretnina za dan 6.11.2017. </w:t>
      </w:r>
      <w:r w:rsidR="006A6A8B">
        <w:rPr>
          <w:bCs/>
        </w:rPr>
        <w:t>godine. Na isto ročište pozvane su osobe koje prema stanju spisa i prema podacima iz zemljišnih knjiga polažu pravo na namirenje iz kupovnine.</w:t>
      </w:r>
    </w:p>
    <w:p w:rsidRDefault="006A6A8B" w:rsidP="00B5657E" w:rsidR="006A6A8B">
      <w:pPr>
        <w:jc w:val="both"/>
        <w:rPr>
          <w:bCs/>
        </w:rPr>
      </w:pPr>
    </w:p>
    <w:p w:rsidRDefault="006A6A8B" w:rsidP="00B5657E" w:rsidR="006A6A8B">
      <w:pPr>
        <w:jc w:val="both"/>
        <w:rPr>
          <w:bCs/>
        </w:rPr>
      </w:pPr>
      <w:r>
        <w:rPr>
          <w:bCs/>
        </w:rPr>
        <w:tab/>
        <w:t xml:space="preserve">Na ročištu za diobu kupovnine koje je održano pred ovim sudom dana 6.11.2017., zakonski zastupnik razlučnog vjerovnika Republika Hrvatska osporio je založno pravo razlučnog vjerovnika </w:t>
      </w:r>
      <w:r w:rsidRPr="006A6A8B">
        <w:rPr>
          <w:bCs/>
        </w:rPr>
        <w:t>Ljubljanska banka Osnovna banka Zagreb Poslovna jedinica Osijek</w:t>
      </w:r>
      <w:r>
        <w:rPr>
          <w:bCs/>
        </w:rPr>
        <w:t xml:space="preserve"> u iznosu od 4.000.000.000,00 dinara, </w:t>
      </w:r>
      <w:r w:rsidR="00E109BB">
        <w:rPr>
          <w:bCs/>
        </w:rPr>
        <w:t xml:space="preserve">čije založno pravo je upisano prema prednosnom redu na prvom mjestu u Zemljišnim knjigama, </w:t>
      </w:r>
      <w:r>
        <w:rPr>
          <w:bCs/>
        </w:rPr>
        <w:t>navodeći kako navedena pravna osoba više ne postoji, kako se mogući pravni slijednik nije legitimirao u ovom postupku, kako nije prijavio svoju tražbinu niti u stečajnom postupku niti na ročištu za diobu kupovnine, kako nije poznata pravna osnova založ</w:t>
      </w:r>
      <w:r w:rsidR="00E109BB">
        <w:rPr>
          <w:bCs/>
        </w:rPr>
        <w:t>nog prava, visina tražbine i drugo.</w:t>
      </w:r>
    </w:p>
    <w:p w:rsidRDefault="00E109BB" w:rsidP="00B5657E" w:rsidR="00E109BB">
      <w:pPr>
        <w:jc w:val="both"/>
        <w:rPr>
          <w:bCs/>
        </w:rPr>
      </w:pPr>
    </w:p>
    <w:p w:rsidRDefault="00E109BB" w:rsidP="00B5657E" w:rsidR="00E109BB">
      <w:pPr>
        <w:jc w:val="both"/>
        <w:rPr>
          <w:bCs/>
        </w:rPr>
      </w:pPr>
      <w:r>
        <w:rPr>
          <w:bCs/>
        </w:rPr>
        <w:tab/>
        <w:t xml:space="preserve">Kako osporavatelj svoje osporavanje ne dokazuje pravomoćnom presudom, javno ili privatnom ispravom koja ima značenje javne odnosno kvalificirane isprave, a imajući u vidu sadržaj odredbe čl. 112. Ovršnog zakona (Narodne novine broj112/12, 25/13, 93/14, 55/16 i 73/17), sud je na parnicu uputio osporavatelja razlučnog vjerovnika Republika Hrvatska, sve sukladno odredbi čl. 118. st. 1. Ovršnog zakona.  </w:t>
      </w:r>
    </w:p>
    <w:p w:rsidRDefault="001323A5" w:rsidP="00DB518A" w:rsidR="001323A5" w:rsidRPr="00226FD0">
      <w:pPr>
        <w:jc w:val="both"/>
        <w:rPr>
          <w:bCs/>
        </w:rPr>
      </w:pPr>
    </w:p>
    <w:p w:rsidRDefault="00B46226" w:rsidP="00221871" w:rsidR="00DB518A">
      <w:pPr>
        <w:jc w:val="center"/>
        <w:rPr>
          <w:bCs/>
        </w:rPr>
      </w:pPr>
      <w:r>
        <w:rPr>
          <w:bCs/>
        </w:rPr>
        <w:t>U O</w:t>
      </w:r>
      <w:r w:rsidR="00737C16">
        <w:rPr>
          <w:bCs/>
        </w:rPr>
        <w:t>sijeku</w:t>
      </w:r>
      <w:r w:rsidR="00004016">
        <w:rPr>
          <w:bCs/>
        </w:rPr>
        <w:t xml:space="preserve"> 1</w:t>
      </w:r>
      <w:r w:rsidR="00E109BB">
        <w:rPr>
          <w:bCs/>
        </w:rPr>
        <w:t xml:space="preserve">8. siječanj 2018. </w:t>
      </w:r>
    </w:p>
    <w:p w:rsidRDefault="00C97263" w:rsidP="00221871" w:rsidR="00C97263">
      <w:pPr>
        <w:jc w:val="center"/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C97263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6C090B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B46226">
        <w:rPr>
          <w:bCs/>
        </w:rPr>
        <w:t xml:space="preserve"> </w:t>
      </w:r>
      <w:r w:rsidR="00B46226" w:rsidRPr="00E22357">
        <w:rPr>
          <w:bCs/>
        </w:rPr>
        <w:t>Jadranka Herman</w:t>
      </w:r>
    </w:p>
    <w:p w:rsidRDefault="00C97263" w:rsidP="00B46226" w:rsidR="00C97263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E109BB" w:rsidP="00DB518A" w:rsidR="00E109BB">
      <w:pPr>
        <w:pStyle w:val="Tijeloteksta"/>
        <w:numPr>
          <w:ilvl w:val="0"/>
          <w:numId w:val="17"/>
        </w:numPr>
        <w:jc w:val="left"/>
      </w:pPr>
      <w:r>
        <w:t>razlučni vjerovnik Republika Hrvatska Ministarstvo financija po ŽDO Osijek</w:t>
      </w:r>
    </w:p>
    <w:p w:rsidRDefault="009F40B1" w:rsidP="009F40B1" w:rsidR="009F40B1">
      <w:pPr>
        <w:pStyle w:val="Tijeloteksta"/>
        <w:numPr>
          <w:ilvl w:val="0"/>
          <w:numId w:val="17"/>
        </w:numPr>
      </w:pPr>
      <w:r>
        <w:t>razlučni vjerovnik Ljubljanska banka Osnovna banka Zagreb, Poslovna jedinica  Osijek, Zagreb, Savska cesta 41</w:t>
      </w:r>
    </w:p>
    <w:p w:rsidRDefault="009F40B1" w:rsidP="009F40B1" w:rsidR="009F40B1">
      <w:pPr>
        <w:pStyle w:val="Tijeloteksta"/>
        <w:numPr>
          <w:ilvl w:val="0"/>
          <w:numId w:val="17"/>
        </w:numPr>
      </w:pPr>
      <w:r>
        <w:t>razlučni vjerovnik  Credo banka d.d. Split, Zrinsko Frankopanska 58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522BD6">
        <w:t xml:space="preserve"> </w:t>
      </w:r>
      <w:r w:rsidR="006C090B">
        <w:t>Tihomir Zec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9F40B1" w:rsidP="00DB518A" w:rsidR="00DB518A">
      <w:pPr>
        <w:pStyle w:val="Tijeloteksta"/>
        <w:numPr>
          <w:ilvl w:val="0"/>
          <w:numId w:val="17"/>
        </w:numPr>
        <w:jc w:val="left"/>
      </w:pPr>
      <w:r>
        <w:t>roč.  20/2</w:t>
      </w:r>
    </w:p>
    <w:sectPr w:rsidSect="00C5510B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9BB" w:rsidR="00E109BB">
      <w:r>
        <w:separator/>
      </w:r>
    </w:p>
  </w:endnote>
  <w:endnote w:id="0" w:type="continuationSeparator">
    <w:p w:rsidRDefault="00E109BB" w:rsidR="00E1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9BB" w:rsidR="00E109BB">
      <w:r>
        <w:separator/>
      </w:r>
    </w:p>
  </w:footnote>
  <w:footnote w:id="0" w:type="continuationSeparator">
    <w:p w:rsidRDefault="00E109BB" w:rsidR="00E1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9BB" w:rsidP="006D02B0" w:rsidR="00E109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09BB" w:rsidR="00E109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9BB" w:rsidP="006D02B0" w:rsidR="00E109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B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109BB" w:rsidR="00E109BB">
    <w:pPr>
      <w:pStyle w:val="Zaglavlje"/>
    </w:pPr>
    <w:r>
      <w:tab/>
    </w:r>
  </w:p>
  <w:p w:rsidRDefault="00E109BB" w:rsidR="00E109BB">
    <w:pPr>
      <w:pStyle w:val="Zaglavlje"/>
    </w:pPr>
  </w:p>
  <w:p w:rsidRDefault="00E109BB" w:rsidP="00986B6C" w:rsidR="00E109BB">
    <w:pPr>
      <w:pStyle w:val="Zaglavlje"/>
      <w:jc w:val="right"/>
    </w:pPr>
    <w:r>
      <w:t>13 St-356/12-176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3EA57F3"/>
    <w:multiLevelType w:val="hybridMultilevel"/>
    <w:tmpl w:val="784A4B72"/>
    <w:lvl w:tplc="A84CEB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4DD936A9"/>
    <w:multiLevelType w:val="hybridMultilevel"/>
    <w:tmpl w:val="92180E10"/>
    <w:lvl w:tplc="1312D9CA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414BFE"/>
    <w:multiLevelType w:val="hybridMultilevel"/>
    <w:tmpl w:val="F51CB6BC"/>
    <w:lvl w:tplc="8584A992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0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2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5"/>
  </w:num>
  <w:num w:numId="9">
    <w:abstractNumId w:val="16"/>
  </w:num>
  <w:num w:numId="10">
    <w:abstractNumId w:val="21"/>
  </w:num>
  <w:num w:numId="11">
    <w:abstractNumId w:val="20"/>
  </w:num>
  <w:num w:numId="12">
    <w:abstractNumId w:val="8"/>
  </w:num>
  <w:num w:numId="13">
    <w:abstractNumId w:val="1"/>
  </w:num>
  <w:num w:numId="14">
    <w:abstractNumId w:val="19"/>
  </w:num>
  <w:num w:numId="15">
    <w:abstractNumId w:val="0"/>
  </w:num>
  <w:num w:numId="16">
    <w:abstractNumId w:val="22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8"/>
  </w:num>
  <w:num w:numId="21">
    <w:abstractNumId w:val="9"/>
  </w:num>
  <w:num w:numId="22">
    <w:abstractNumId w:val="14"/>
  </w:num>
  <w:num w:numId="2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4016"/>
    <w:rsid w:val="0002110A"/>
    <w:rsid w:val="00024222"/>
    <w:rsid w:val="000261C5"/>
    <w:rsid w:val="00045672"/>
    <w:rsid w:val="00051B31"/>
    <w:rsid w:val="000B21D0"/>
    <w:rsid w:val="0012374A"/>
    <w:rsid w:val="00126CDC"/>
    <w:rsid w:val="001323A5"/>
    <w:rsid w:val="00167296"/>
    <w:rsid w:val="0017246A"/>
    <w:rsid w:val="00190D18"/>
    <w:rsid w:val="00195D74"/>
    <w:rsid w:val="00197F09"/>
    <w:rsid w:val="001B285F"/>
    <w:rsid w:val="001D44BB"/>
    <w:rsid w:val="001E75A9"/>
    <w:rsid w:val="001F7F6F"/>
    <w:rsid w:val="00221394"/>
    <w:rsid w:val="00221871"/>
    <w:rsid w:val="00226FD0"/>
    <w:rsid w:val="00250507"/>
    <w:rsid w:val="00286214"/>
    <w:rsid w:val="002E278D"/>
    <w:rsid w:val="00315A07"/>
    <w:rsid w:val="003335AE"/>
    <w:rsid w:val="003502E4"/>
    <w:rsid w:val="0037319E"/>
    <w:rsid w:val="003C7258"/>
    <w:rsid w:val="003D1418"/>
    <w:rsid w:val="00400893"/>
    <w:rsid w:val="00404FF7"/>
    <w:rsid w:val="0042344F"/>
    <w:rsid w:val="00433C01"/>
    <w:rsid w:val="004513B5"/>
    <w:rsid w:val="00454846"/>
    <w:rsid w:val="004F4FEC"/>
    <w:rsid w:val="00500B60"/>
    <w:rsid w:val="00512812"/>
    <w:rsid w:val="0052295D"/>
    <w:rsid w:val="00522BD6"/>
    <w:rsid w:val="00531C80"/>
    <w:rsid w:val="005504C9"/>
    <w:rsid w:val="00583EF0"/>
    <w:rsid w:val="005C77B1"/>
    <w:rsid w:val="00613BD7"/>
    <w:rsid w:val="00643E3A"/>
    <w:rsid w:val="006562C2"/>
    <w:rsid w:val="006603B6"/>
    <w:rsid w:val="00686B74"/>
    <w:rsid w:val="006A6A8B"/>
    <w:rsid w:val="006C090B"/>
    <w:rsid w:val="006C4F0B"/>
    <w:rsid w:val="006D02B0"/>
    <w:rsid w:val="006E00C0"/>
    <w:rsid w:val="006E21A5"/>
    <w:rsid w:val="006F014C"/>
    <w:rsid w:val="006F15B6"/>
    <w:rsid w:val="00737C16"/>
    <w:rsid w:val="00741F85"/>
    <w:rsid w:val="00762C68"/>
    <w:rsid w:val="00773ED1"/>
    <w:rsid w:val="007855BB"/>
    <w:rsid w:val="00794D76"/>
    <w:rsid w:val="007C3F97"/>
    <w:rsid w:val="007C761A"/>
    <w:rsid w:val="007C7FA1"/>
    <w:rsid w:val="007E250D"/>
    <w:rsid w:val="007E4881"/>
    <w:rsid w:val="00800E59"/>
    <w:rsid w:val="00813890"/>
    <w:rsid w:val="00877204"/>
    <w:rsid w:val="008D0A55"/>
    <w:rsid w:val="008D0A61"/>
    <w:rsid w:val="00901F1A"/>
    <w:rsid w:val="00917A8F"/>
    <w:rsid w:val="00933D9C"/>
    <w:rsid w:val="0093456B"/>
    <w:rsid w:val="00952A0F"/>
    <w:rsid w:val="009713C3"/>
    <w:rsid w:val="00975EFD"/>
    <w:rsid w:val="00984430"/>
    <w:rsid w:val="00986B6C"/>
    <w:rsid w:val="0099547C"/>
    <w:rsid w:val="009F40B1"/>
    <w:rsid w:val="009F6ED2"/>
    <w:rsid w:val="00A40209"/>
    <w:rsid w:val="00A40817"/>
    <w:rsid w:val="00A4385A"/>
    <w:rsid w:val="00A94B2F"/>
    <w:rsid w:val="00AE620C"/>
    <w:rsid w:val="00AF1240"/>
    <w:rsid w:val="00B04F32"/>
    <w:rsid w:val="00B142D2"/>
    <w:rsid w:val="00B20894"/>
    <w:rsid w:val="00B46226"/>
    <w:rsid w:val="00B5657E"/>
    <w:rsid w:val="00B63DDA"/>
    <w:rsid w:val="00B66331"/>
    <w:rsid w:val="00B96DFF"/>
    <w:rsid w:val="00BA4CDE"/>
    <w:rsid w:val="00BA6D3F"/>
    <w:rsid w:val="00BC0451"/>
    <w:rsid w:val="00BC2E1E"/>
    <w:rsid w:val="00BD0C4E"/>
    <w:rsid w:val="00BE50F4"/>
    <w:rsid w:val="00C173A8"/>
    <w:rsid w:val="00C33899"/>
    <w:rsid w:val="00C4366D"/>
    <w:rsid w:val="00C4387E"/>
    <w:rsid w:val="00C5510B"/>
    <w:rsid w:val="00C70638"/>
    <w:rsid w:val="00C72B08"/>
    <w:rsid w:val="00C97263"/>
    <w:rsid w:val="00CD1571"/>
    <w:rsid w:val="00CE6655"/>
    <w:rsid w:val="00D06980"/>
    <w:rsid w:val="00D36B32"/>
    <w:rsid w:val="00D52D74"/>
    <w:rsid w:val="00D55DE4"/>
    <w:rsid w:val="00D5627E"/>
    <w:rsid w:val="00D917C5"/>
    <w:rsid w:val="00DA708B"/>
    <w:rsid w:val="00DA7DBA"/>
    <w:rsid w:val="00DB518A"/>
    <w:rsid w:val="00DB6F3B"/>
    <w:rsid w:val="00DC052E"/>
    <w:rsid w:val="00DE23D8"/>
    <w:rsid w:val="00DF22A6"/>
    <w:rsid w:val="00E109BB"/>
    <w:rsid w:val="00E22357"/>
    <w:rsid w:val="00E301DF"/>
    <w:rsid w:val="00E32B7F"/>
    <w:rsid w:val="00E56DA3"/>
    <w:rsid w:val="00E57CDF"/>
    <w:rsid w:val="00E639B1"/>
    <w:rsid w:val="00E825AC"/>
    <w:rsid w:val="00E97E60"/>
    <w:rsid w:val="00EB1826"/>
    <w:rsid w:val="00EF3C63"/>
    <w:rsid w:val="00F02A68"/>
    <w:rsid w:val="00F1003E"/>
    <w:rsid w:val="00F6724D"/>
    <w:rsid w:val="00FC71F0"/>
    <w:rsid w:val="00FD5386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2B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2B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B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B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2B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2B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B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B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943D1-C1B3-44F2-AF0B-1C57FFD99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3892</properties:Characters>
  <properties:Lines>100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2018-01-18T11:58:00Z</dcterms:created>
  <dc:creator>HermanJ</dc:creator>
  <cp:lastModifiedBy>Maja Kocijan</cp:lastModifiedBy>
  <cp:lastPrinted>2018-01-18T12:00:00Z</cp:lastPrinted>
  <dcterms:modified xmlns:xsi="http://www.w3.org/2001/XMLSchema-instance" xsi:type="dcterms:W3CDTF">2018-01-18T12:30:00Z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