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e8ace" w14:paraId="c1e8ace" w:rsidRDefault="0040095D" w:rsidP="0040095D" w:rsidR="0040095D">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ADRIA dioničko društvo za ulov, preradu i promet ribom, te usluge putničke agencije 'u stečaju' iz Zadra, Gaženička cesta 32, OIB: 87665769689, zastupan po stečajnom upravitelju Dragan Bijelić, dipl. oecc. iz Šibenika</w:t>
      </w:r>
      <w:r>
        <w:rPr>
          <w:rFonts w:cs="Times New Roman" w:eastAsia="Times New Roman" w:hAnsi="Times New Roman" w:ascii="Times New Roman"/>
          <w:sz w:val="24"/>
          <w:szCs w:val="24"/>
          <w:lang w:eastAsia="hr-HR"/>
        </w:rPr>
        <w:t>, dana 24. svibnja 2016. godine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ADRIA dioničko društvo za ulov, preradu i promet ribom, te usluge putničke agencije 'u stečaju'  iz Zadra, Gaženička cesta 32, OIB: 87665769689</w:t>
      </w:r>
      <w:r>
        <w:rPr>
          <w:rFonts w:cs="Times New Roman" w:eastAsia="Times New Roman" w:hAnsi="Times New Roman" w:ascii="Times New Roman"/>
          <w:sz w:val="24"/>
          <w:szCs w:val="24"/>
          <w:lang w:eastAsia="hr-HR"/>
        </w:rPr>
        <w:t>, određuje se drugo ročište za javnu dražbu, koje će se održati pred stečajnim sucem u sobi broj 8 Trgovačkog suda u Zadru, Dr. Franje Tuđmana 35, 23000 Zadra</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dana  17. lipnja 2016.godine s početkom u 10.30 sati.</w:t>
      </w:r>
    </w:p>
    <w:p w:rsidRDefault="0040095D" w:rsidP="0040095D" w:rsidR="0040095D">
      <w:pPr>
        <w:spacing w:lineRule="auto" w:line="240" w:after="0"/>
        <w:ind w:left="360"/>
        <w:contextualSpacing/>
        <w:jc w:val="both"/>
        <w:rPr>
          <w:rFonts w:cs="Times New Roman" w:eastAsia="Times New Roman" w:hAnsi="Times New Roman" w:ascii="Times New Roman"/>
          <w:sz w:val="24"/>
          <w:szCs w:val="24"/>
          <w:lang w:eastAsia="hr-HR"/>
        </w:rPr>
      </w:pPr>
    </w:p>
    <w:p w:rsidRDefault="0040095D" w:rsidP="0040095D" w:rsidR="0040095D">
      <w:pPr>
        <w:spacing w:lineRule="auto" w:line="240" w:after="0"/>
        <w:ind w:left="360"/>
        <w:contextualSpacing/>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II. Na navedenom ročištu prodavat će se brod u vlasništvu stečajnog dužnika, uz odgovarajuću primjenu pravila o ovrsi i to: </w:t>
      </w:r>
    </w:p>
    <w:p w:rsidRDefault="0040095D" w:rsidP="0040095D" w:rsidR="0040095D">
      <w:pPr>
        <w:spacing w:lineRule="auto" w:line="240" w:after="0"/>
        <w:rPr>
          <w:rFonts w:cs="Times New Roman" w:eastAsia="Times New Roman" w:hAnsi="Times New Roman" w:ascii="Times New Roman"/>
          <w:sz w:val="24"/>
          <w:szCs w:val="24"/>
          <w:lang w:val="en-GB"/>
        </w:rPr>
      </w:pPr>
    </w:p>
    <w:p w:rsidRDefault="0040095D" w:rsidP="0040095D" w:rsidR="0040095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Motorni brod ADRIA EVA sa pripadajućom opremom (2 ribarske mreže I dio pripadajuće opreme koji je skinut s broad I uskladišten u brodogradilištu Nauta Lamjana, Kali, od 2011.godine), u naravi ribarski brod – plivarica, material gradnje čelik, godina gradnje 1955., duljina broad 31,24 m, širina 6,70 m, BRT 274 tone, nije u upotrebi od 2010. Godine, I to po početnoj (procijenjenoj) cijeni od 107.406,00 EUR, protuvrijednost u kunama. U navedenu cijenu nije uključen porez na dodanu vrijednost. </w:t>
      </w:r>
    </w:p>
    <w:p w:rsidRDefault="0040095D" w:rsidP="0040095D" w:rsidR="0040095D">
      <w:pPr>
        <w:pStyle w:val="Bezproreda"/>
        <w:jc w:val="both"/>
        <w:rPr>
          <w:rFonts w:cs="Times New Roman" w:hAnsi="Times New Roman" w:ascii="Times New Roman"/>
          <w:sz w:val="24"/>
          <w:szCs w:val="24"/>
        </w:rPr>
      </w:pPr>
    </w:p>
    <w:p w:rsidRDefault="0040095D" w:rsidP="0040095D" w:rsidR="0040095D">
      <w:pPr>
        <w:pStyle w:val="Bezproreda"/>
        <w:jc w:val="both"/>
        <w:rPr>
          <w:rFonts w:cs="Times New Roman" w:hAnsi="Times New Roman" w:ascii="Times New Roman"/>
          <w:sz w:val="24"/>
          <w:szCs w:val="24"/>
        </w:rPr>
      </w:pPr>
      <w:r>
        <w:rPr>
          <w:rFonts w:cs="Times New Roman" w:hAnsi="Times New Roman" w:ascii="Times New Roman"/>
          <w:sz w:val="24"/>
          <w:szCs w:val="24"/>
        </w:rPr>
        <w:t>Brod je upisan u Upisnik pomorskih ribarskih brodova, Lučke Kapetanije u Zadru, pod br. Uloška 142.</w:t>
      </w:r>
    </w:p>
    <w:p w:rsidRDefault="0040095D" w:rsidP="0040095D" w:rsidR="0040095D">
      <w:pPr>
        <w:spacing w:lineRule="auto" w:line="240" w:after="0"/>
        <w:jc w:val="both"/>
        <w:rPr>
          <w:rFonts w:cs="Times New Roman" w:eastAsia="Times New Roman" w:hAnsi="Times New Roman" w:ascii="Times New Roman"/>
          <w:sz w:val="24"/>
          <w:szCs w:val="24"/>
          <w:lang w:val="en-GB"/>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III. Utvrđena vrijednost broda je 107.406,00 EUR.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IV. Brod iz ovog rješenja prodat će se na usmenoj javnoj dražbi.</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ab/>
        <w:t xml:space="preserve">Ročište za prodaju održat će se u zgradi Trgovačkog suda u Zadru, dana </w:t>
      </w:r>
      <w:r>
        <w:rPr>
          <w:rFonts w:cs="Times New Roman" w:eastAsia="Times New Roman" w:hAnsi="Times New Roman" w:ascii="Times New Roman"/>
          <w:b/>
          <w:sz w:val="24"/>
          <w:szCs w:val="24"/>
          <w:lang w:eastAsia="hr-HR"/>
        </w:rPr>
        <w:t>17. lipnja 2016. godine s početkom u 10.30  sati, u sobi br. 8.</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ab/>
        <w:t>V. Ovo rješenje objavit će se na rok od 15 dana na e-oglasnoj ploči Trgovačkog suda u Zadru, Stalna služba u Šibeniku.</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VI. Ovaj zaključak o prodaji objavit će se na e-oglasnoj ploči Trgovačkog suda u Zadru, dok će se oglas o javnoj dražbi sa svim uvjetima prodaje objaviti na web stranicama Visokog trgovačkog suda Republike Hrvatske (</w:t>
      </w:r>
      <w:hyperlink r:id="rId7" w:history="true">
        <w:r>
          <w:rPr>
            <w:rStyle w:val="Hiperveza"/>
            <w:rFonts w:cs="Times New Roman" w:eastAsia="Times New Roman" w:hAnsi="Times New Roman" w:ascii="Times New Roman"/>
            <w:sz w:val="24"/>
            <w:szCs w:val="24"/>
            <w:lang w:val="en-GB"/>
          </w:rPr>
          <w:t>www.sudačka</w:t>
        </w:r>
      </w:hyperlink>
      <w:r>
        <w:rPr>
          <w:rFonts w:cs="Times New Roman" w:eastAsia="Times New Roman" w:hAnsi="Times New Roman" w:ascii="Times New Roman"/>
          <w:sz w:val="24"/>
          <w:szCs w:val="24"/>
          <w:lang w:val="en-GB"/>
        </w:rPr>
        <w:t xml:space="preserve"> mreža.hr stečaj ili na </w:t>
      </w:r>
      <w:hyperlink r:id="rId8" w:history="true">
        <w:r>
          <w:rPr>
            <w:rStyle w:val="Hiperveza"/>
            <w:rFonts w:cs="Times New Roman" w:eastAsia="Times New Roman" w:hAnsi="Times New Roman" w:ascii="Times New Roman"/>
            <w:sz w:val="24"/>
            <w:szCs w:val="24"/>
            <w:lang w:val="en-GB"/>
          </w:rPr>
          <w:t>www.vts.hr</w:t>
        </w:r>
      </w:hyperlink>
      <w:r>
        <w:rPr>
          <w:rFonts w:cs="Times New Roman" w:eastAsia="Times New Roman" w:hAnsi="Times New Roman" w:ascii="Times New Roman"/>
          <w:sz w:val="24"/>
          <w:szCs w:val="24"/>
          <w:lang w:val="en-GB"/>
        </w:rPr>
        <w:t xml:space="preserve"> u rubrici "web stečaj", na web stranici Hrvatske gospodarske komore, te na web stranici Trgovačkog suda u Zadru.</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VII. Ovlašćuje se stečajni upravitelj da isto može objaviti i u sredstvima javnog informiranja na svoj trošak, odnosno da o zaključku obavijesti osobe koje se bave posredovanjem pri prodaji nekretnina. </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VIII. Čuvanje broda do okončanja postupka prodaje u stečajnom postupku povjerava se stečajnom upravitelju.</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IX. UVJETI PRODAJE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pStyle w:val="Bezproreda"/>
        <w:numPr>
          <w:ilvl w:val="0"/>
          <w:numId w:val="1"/>
        </w:num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Prodaje se </w:t>
      </w:r>
      <w:r>
        <w:rPr>
          <w:rFonts w:cs="Times New Roman" w:hAnsi="Times New Roman" w:ascii="Times New Roman"/>
          <w:sz w:val="24"/>
          <w:szCs w:val="24"/>
        </w:rPr>
        <w:t xml:space="preserve">motorni brod ADRIA EVA sa pripadajućom opremom (2 ribarske mreže I dio pripadajuće opreme koji je skinut s broad I uskladišten u brodogradilištu Nauta Lamjana, Kali, od 2011.godine), u naravi ribarski brod – plivarica, material gradnje čelik, godina gradnje 1955., duljina broad 31,24 m, širina 6,70 m, BRT 274 tone, nije u upotrebi od 2010. Godine, I to po početnoj (procijenjenoj) cijeni od 107.406,00 EUR, protuvrijednost u kunama. U navedenu cijenu nije uključen porez na dodanu vrijednost. </w:t>
      </w:r>
    </w:p>
    <w:p w:rsidRDefault="0040095D" w:rsidP="0040095D" w:rsidR="0040095D">
      <w:pPr>
        <w:pStyle w:val="Bezproreda"/>
        <w:ind w:left="720"/>
        <w:jc w:val="both"/>
        <w:rPr>
          <w:rFonts w:cs="Times New Roman" w:hAnsi="Times New Roman" w:ascii="Times New Roman"/>
          <w:sz w:val="24"/>
          <w:szCs w:val="24"/>
        </w:rPr>
      </w:pPr>
      <w:r>
        <w:rPr>
          <w:rFonts w:cs="Times New Roman" w:hAnsi="Times New Roman" w:ascii="Times New Roman"/>
          <w:sz w:val="24"/>
          <w:szCs w:val="24"/>
        </w:rPr>
        <w:t>Brod je upisan u Upisnik pomorskih ribarskih brodova, Lučke kapetanije Zadar, pod br. 142.</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rPr>
          <w:rFonts w:cs="Times New Roman" w:eastAsia="Times New Roman" w:hAnsi="Times New Roman" w:ascii="Times New Roman"/>
          <w:sz w:val="24"/>
          <w:szCs w:val="24"/>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Utvrđena vrijednost broda je 107.406,00 EUR.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3. Brod se ne može prodati na prvom ročištu ispod utvrđene vrijednosti.</w:t>
      </w:r>
    </w:p>
    <w:p w:rsidRDefault="0040095D" w:rsidP="0040095D" w:rsidR="0040095D">
      <w:pPr>
        <w:spacing w:lineRule="auto" w:line="240" w:after="0"/>
        <w:ind w:firstLine="708"/>
        <w:rPr>
          <w:rFonts w:cs="Times New Roman" w:eastAsia="Times New Roman" w:hAnsi="Times New Roman" w:ascii="Times New Roman"/>
          <w:sz w:val="24"/>
          <w:szCs w:val="24"/>
          <w:shd w:fill="FFFFFF" w:color="auto" w:val="clear"/>
        </w:rPr>
      </w:pP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Ako se brod ne proda na prvom ročištu, na drugom ročištu se brod može prodati ispod ¾ utvrđene vrijednosti, ali ne ispod ½ te vrijednosti.</w:t>
      </w: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5. Poreze i pristojbe u svezi s prodajom broda dužan je platiti kupac.</w:t>
      </w: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 Punomoćnici ponuditelja mogu sudjelovati na dražbi samo uz ovjerenu specijalnu punomoć.</w:t>
      </w:r>
    </w:p>
    <w:p w:rsidRDefault="0040095D" w:rsidP="0040095D" w:rsidR="0040095D">
      <w:pPr>
        <w:spacing w:lineRule="auto" w:line="240" w:after="0"/>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7. Kupac je dužan uplatiti razliku između jamčevine i postignute kupoprodajne cijene u roku od 15 dana od pravomoćnosti rješenja o dosudi na račun </w:t>
      </w:r>
      <w:r>
        <w:rPr>
          <w:rFonts w:cs="Times New Roman" w:eastAsia="Times New Roman" w:hAnsi="Times New Roman" w:ascii="Times New Roman"/>
          <w:sz w:val="24"/>
          <w:szCs w:val="24"/>
          <w:shd w:fill="FFFFFF" w:color="auto" w:val="clear"/>
        </w:rPr>
        <w:t>sudskog depozita Trgovačkog suda u Zadru, kod HPB d.d. Zagreb, broj računa HR 43 23900011300000857</w:t>
      </w:r>
      <w:r>
        <w:rPr>
          <w:rFonts w:cs="Times New Roman" w:eastAsia="Times New Roman" w:hAnsi="Times New Roman" w:ascii="Times New Roman"/>
          <w:sz w:val="24"/>
          <w:szCs w:val="24"/>
          <w:lang w:eastAsia="hr-HR"/>
        </w:rPr>
        <w:t>.</w:t>
      </w:r>
    </w:p>
    <w:p w:rsidRDefault="0040095D" w:rsidP="0040095D" w:rsidR="0040095D">
      <w:pPr>
        <w:spacing w:lineRule="auto" w:line="240" w:after="0"/>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8. Kupac je dužan položiti kupovninu u roku od 30 dana nakon ročišta za dražbu. Ako kupac u tom roku ne položi kupovninu sudac će rješenjem prodaju oglasiti nevažećom i odrediti novu prodaju. Iz položene jamčevine namirit će se trošak nove prodaje i naknaditi razlika između kupovnine postignute na prijašnjoj prodaji i nove prodaje.</w:t>
      </w:r>
    </w:p>
    <w:p w:rsidRDefault="0040095D" w:rsidP="0040095D" w:rsidR="0040095D">
      <w:pPr>
        <w:spacing w:lineRule="auto" w:line="240" w:after="0"/>
        <w:ind w:firstLine="708"/>
        <w:jc w:val="both"/>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9. Uplatu jamčevine u iznosu od 10 %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40095D" w:rsidP="0040095D" w:rsidR="0040095D">
      <w:pPr>
        <w:spacing w:lineRule="auto" w:line="240" w:after="0"/>
        <w:ind w:firstLine="708"/>
        <w:jc w:val="both"/>
        <w:rPr>
          <w:rFonts w:cs="Times New Roman" w:eastAsia="Times New Roman" w:hAnsi="Times New Roman" w:ascii="Times New Roman"/>
          <w:b/>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b/>
          <w:bCs/>
          <w:sz w:val="24"/>
          <w:szCs w:val="24"/>
          <w:shd w:fill="FFFFFF" w:color="auto" w:val="clear"/>
        </w:rPr>
      </w:pPr>
      <w:r>
        <w:rPr>
          <w:rFonts w:cs="Times New Roman" w:eastAsia="Times New Roman" w:hAnsi="Times New Roman" w:ascii="Times New Roman"/>
          <w:bCs/>
          <w:sz w:val="24"/>
          <w:szCs w:val="24"/>
          <w:shd w:fill="FFFFFF" w:color="auto" w:val="clear"/>
        </w:rPr>
        <w:t xml:space="preserve">10. </w:t>
      </w:r>
      <w:r>
        <w:rPr>
          <w:rFonts w:cs="Times New Roman" w:eastAsia="Times New Roman" w:hAnsi="Times New Roman" w:ascii="Times New Roman"/>
          <w:sz w:val="24"/>
          <w:szCs w:val="24"/>
          <w:shd w:fill="FFFFFF" w:color="auto" w:val="clear"/>
        </w:rPr>
        <w:t xml:space="preserve">Prijava za nadmetanje i dokaz o uplati jamčevine po ovom oglasu moraju pristići stečajnom upravitelju </w:t>
      </w:r>
      <w:r>
        <w:rPr>
          <w:rFonts w:cs="Times New Roman" w:hAnsi="Times New Roman" w:ascii="Times New Roman"/>
        </w:rPr>
        <w:t>ADRIA dioničko društvo za ulov, preradu i promet ribom, te usluge putničke agencije iz Zadra, Gaženička cesta 32, OIB: 87665769689, zastupan po stečajnom upravitelju Dragan Bijelić, dipl. oecc. iz Šibenika</w:t>
      </w:r>
      <w:r>
        <w:rPr>
          <w:rFonts w:eastAsia="Times New Roman" w:hAnsi="Times New Roman" w:ascii="Times New Roman"/>
          <w:sz w:val="24"/>
          <w:szCs w:val="24"/>
          <w:lang w:val="en-GB"/>
        </w:rPr>
        <w:t xml:space="preserve"> </w:t>
      </w:r>
      <w:r>
        <w:rPr>
          <w:rFonts w:cs="Times New Roman" w:eastAsia="Times New Roman" w:hAnsi="Times New Roman" w:ascii="Times New Roman"/>
          <w:sz w:val="24"/>
          <w:szCs w:val="24"/>
          <w:shd w:fill="FFFFFF" w:color="auto" w:val="clear"/>
        </w:rPr>
        <w:t xml:space="preserve">na adresu Put kroz Meterize 25, na broj 9ST- 9/2015, sa naznakom </w:t>
      </w:r>
      <w:r>
        <w:rPr>
          <w:rFonts w:cs="Times New Roman" w:eastAsia="Times New Roman" w:hAnsi="Times New Roman" w:ascii="Times New Roman"/>
          <w:b/>
          <w:bCs/>
          <w:sz w:val="24"/>
          <w:szCs w:val="24"/>
          <w:shd w:fill="FFFFFF" w:color="auto" w:val="clear"/>
        </w:rPr>
        <w:t xml:space="preserve">„PONUDA - NE OTVARATI” </w:t>
      </w:r>
      <w:r>
        <w:rPr>
          <w:rFonts w:cs="Times New Roman" w:eastAsia="Times New Roman" w:hAnsi="Times New Roman" w:ascii="Times New Roman"/>
          <w:bCs/>
          <w:sz w:val="24"/>
          <w:szCs w:val="24"/>
          <w:shd w:fill="FFFFFF" w:color="auto" w:val="clear"/>
        </w:rPr>
        <w:t>najkasnije do 10. lipnja 2016. godine. u 16,00 sati.</w:t>
      </w: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11. Ponuditeljima čija ponuda ne bude prihvaćena vratiti će se iznos jamčevine odmah nakon zaključenja javne dražbe.</w:t>
      </w:r>
    </w:p>
    <w:p w:rsidRDefault="0040095D" w:rsidP="0040095D" w:rsidR="0040095D">
      <w:pPr>
        <w:spacing w:lineRule="auto" w:line="240" w:after="0"/>
        <w:rPr>
          <w:rFonts w:cs="Times New Roman" w:eastAsia="Times New Roman" w:hAnsi="Times New Roman" w:ascii="Times New Roman"/>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 xml:space="preserve">12. Razgledavanje broda zainteresirane osobe mogu dogovoriti </w:t>
      </w:r>
      <w:r>
        <w:rPr>
          <w:rFonts w:cs="Times New Roman" w:eastAsia="Times New Roman" w:hAnsi="Times New Roman" w:ascii="Times New Roman"/>
          <w:sz w:val="24"/>
          <w:szCs w:val="24"/>
        </w:rPr>
        <w:t xml:space="preserve">svakim radnim danom po prethodnom dogovoru sa stečajnim upraviteljem Dragan Bijelić, Put kroz Meterize 25, Šibenik, pozivom na broj mobitela: </w:t>
      </w:r>
      <w:r>
        <w:rPr>
          <w:rFonts w:cs="Times New Roman" w:eastAsia="Times New Roman" w:hAnsi="Times New Roman" w:ascii="Times New Roman"/>
          <w:sz w:val="24"/>
          <w:szCs w:val="24"/>
          <w:lang w:eastAsia="hr-HR"/>
        </w:rPr>
        <w:t>098/445807</w:t>
      </w:r>
      <w:r>
        <w:rPr>
          <w:rFonts w:cs="Times New Roman" w:eastAsia="Times New Roman" w:hAnsi="Times New Roman" w:ascii="Times New Roman"/>
          <w:b/>
          <w:bCs/>
          <w:sz w:val="24"/>
          <w:szCs w:val="24"/>
          <w:lang w:eastAsia="hr-HR"/>
        </w:rPr>
        <w:t xml:space="preserve">                                                      </w:t>
      </w:r>
      <w:r>
        <w:rPr>
          <w:rFonts w:cs="Times New Roman" w:eastAsia="Times New Roman" w:hAnsi="Times New Roman" w:ascii="Times New Roman"/>
          <w:sz w:val="24"/>
          <w:szCs w:val="24"/>
          <w:shd w:fill="FFFFFF" w:color="auto" w:val="clear"/>
        </w:rPr>
        <w:t xml:space="preserve"> </w:t>
      </w:r>
    </w:p>
    <w:p w:rsidRDefault="0040095D" w:rsidP="0040095D" w:rsidR="0040095D">
      <w:pPr>
        <w:spacing w:lineRule="auto" w:line="240" w:after="0"/>
        <w:ind w:left="720"/>
        <w:contextualSpacing/>
        <w:rPr>
          <w:rFonts w:cs="Times New Roman" w:eastAsia="Times New Roman" w:hAnsi="Times New Roman" w:ascii="Times New Roman"/>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shd w:fill="FFFFFF" w:color="auto" w:val="clear"/>
        </w:rPr>
        <w:t>13. Prijedlog za prihvat najpovoljnije ponude stečajnom sucu će dati stečajni upravitelj, odnosno odbor vjerovnika.</w:t>
      </w:r>
    </w:p>
    <w:p w:rsidRDefault="0040095D" w:rsidP="0040095D" w:rsidR="0040095D">
      <w:pPr>
        <w:spacing w:lineRule="auto" w:line="240" w:after="0"/>
        <w:jc w:val="both"/>
        <w:rPr>
          <w:rFonts w:cs="Arial" w:eastAsia="Times New Roman" w:hAnsi="Arial" w:ascii="Arial"/>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Gore navedeni brod čini stečajnu masu stečajnog dužnika te se prodaje u stečajnom postupku uz odgovarajući primjenu pravila o ovrsi, sve sukladno čl. 164. Stečajnog zakona ("Narodne novine" br. 44/96-133/12: dalje SZ-a), budući da se radi o brodu na kojem je upisano razlučno pravo.</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Šibeniku, 24. svibnja 2016. godine</w:t>
      </w:r>
    </w:p>
    <w:p w:rsidRDefault="0040095D" w:rsidP="0040095D" w:rsidR="0040095D">
      <w:pPr>
        <w:spacing w:lineRule="auto" w:line="240" w:after="0"/>
        <w:ind w:left="6480"/>
        <w:jc w:val="both"/>
        <w:rPr>
          <w:rFonts w:cs="Arial" w:eastAsia="Times New Roman" w:hAnsi="Arial" w:ascii="Arial"/>
          <w:lang w:eastAsia="hr-HR"/>
        </w:rPr>
      </w:pPr>
    </w:p>
    <w:p w:rsidRDefault="0040095D" w:rsidP="0040095D" w:rsidR="0040095D">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40095D" w:rsidP="0040095D" w:rsidR="0040095D">
      <w:pPr>
        <w:spacing w:lineRule="auto" w:line="240" w:after="0"/>
        <w:ind w:left="6480"/>
        <w:jc w:val="both"/>
        <w:rPr>
          <w:rFonts w:cs="Times New Roman" w:eastAsia="Times New Roman" w:hAnsi="Times New Roman" w:ascii="Times New Roman"/>
          <w:sz w:val="24"/>
          <w:szCs w:val="24"/>
          <w:lang w:eastAsia="hr-HR"/>
        </w:rPr>
      </w:pPr>
    </w:p>
    <w:p w:rsidRDefault="00663BF9" w:rsidP="0040095D" w:rsidR="0040095D">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Porezna uprava Zadar</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VTS- u oglasu na web stranicama Visokog trgovačkog suda Republike Hrvatske Zagreb (www.sudacka-mreza.hr/stecaj ili na www.vts.hr u rubrici "web stečaj"), web stranici Hrvatske gospodarske komore www.hgk.hr </w:t>
      </w:r>
    </w:p>
    <w:p w:rsidRDefault="0040095D" w:rsidP="0040095D" w:rsidR="0040095D">
      <w:pPr>
        <w:pStyle w:val="Bezproreda"/>
        <w:rPr>
          <w:rFonts w:cs="Times New Roman" w:hAnsi="Times New Roman" w:ascii="Times New Roman"/>
          <w:sz w:val="24"/>
          <w:szCs w:val="24"/>
        </w:rPr>
      </w:pPr>
    </w:p>
    <w:p w:rsidRDefault="00B91F54" w:rsidR="00B91F54"/>
    <w:sectPr w:rsidR="00B91F5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36EA"/>
    <w:rsid w:val="0040095D"/>
    <w:rsid w:val="00571315"/>
    <w:rsid w:val="00663BF9"/>
    <w:rsid w:val="006C36EA"/>
    <w:rsid w:val="00B91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095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0095D"/>
    <w:pPr>
      <w:spacing w:lineRule="auto" w:line="240" w:after="0"/>
    </w:pPr>
  </w:style>
  <w:style w:styleId="Hiperveza" w:type="character">
    <w:name w:val="Hyperlink"/>
    <w:basedOn w:val="Zadanifontodlomka"/>
    <w:uiPriority w:val="99"/>
    <w:semiHidden/>
    <w:unhideWhenUsed/>
    <w:rsid w:val="0040095D"/>
    <w:rPr>
      <w:color w:val="0000FF"/>
      <w:u w:val="single"/>
    </w:rPr>
  </w:style>
  <w:style w:styleId="Tekstrezerviranogmjesta" w:type="character">
    <w:name w:val="Placeholder Text"/>
    <w:basedOn w:val="Zadanifontodlomka"/>
    <w:uiPriority w:val="99"/>
    <w:semiHidden/>
    <w:rsid w:val="00571315"/>
    <w:rPr>
      <w:color w:val="808080"/>
      <w:bdr w:space="0" w:sz="0" w:color="auto" w:val="none"/>
      <w:shd w:fill="auto" w:color="auto" w:val="clear"/>
    </w:rPr>
  </w:style>
  <w:style w:customStyle="true" w:styleId="eSPISCCParagraphDefaultFont" w:type="character">
    <w:name w:val="eSPIS_CC_Paragraph Default Font"/>
    <w:basedOn w:val="Zadanifontodlomka"/>
    <w:rsid w:val="0057131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7131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7131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7131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095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0095D"/>
    <w:pPr>
      <w:spacing w:after="0" w:line="240" w:lineRule="auto"/>
    </w:pPr>
  </w:style>
  <w:style w:styleId="Hiperveza" w:type="character">
    <w:name w:val="Hyperlink"/>
    <w:basedOn w:val="Zadanifontodlomka"/>
    <w:uiPriority w:val="99"/>
    <w:semiHidden/>
    <w:unhideWhenUsed/>
    <w:rsid w:val="0040095D"/>
    <w:rPr>
      <w:color w:val="0000FF"/>
      <w:u w:val="single"/>
    </w:rPr>
  </w:style>
  <w:style w:styleId="Tekstrezerviranogmjesta" w:type="character">
    <w:name w:val="Placeholder Text"/>
    <w:basedOn w:val="Zadanifontodlomka"/>
    <w:uiPriority w:val="99"/>
    <w:semiHidden/>
    <w:rsid w:val="00571315"/>
    <w:rPr>
      <w:color w:val="808080"/>
      <w:bdr w:color="auto" w:space="0" w:sz="0" w:val="none"/>
      <w:shd w:color="auto" w:fill="auto" w:val="clear"/>
    </w:rPr>
  </w:style>
  <w:style w:customStyle="1" w:styleId="eSPISCCParagraphDefaultFont" w:type="character">
    <w:name w:val="eSPIS_CC_Paragraph Default Font"/>
    <w:basedOn w:val="Zadanifontodlomka"/>
    <w:rsid w:val="0057131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7131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7131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7131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4401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09.05.16.</izvorni_sadrzaj>
    <derivirana_varijabla naziv="DomainObject.Predmet.PrimjedbaSuca_1">- uvid 09.05.16.</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derivirana_varijabla>
  </DomainObject.Predmet.OstaliListFormatedWithAdressOIB>
  <DomainObject.Predmet.OstaliListNazivFormated>
    <izvorni_sadrzaj>
      <item>IVICA BLAŽEVIĆ</item>
      <item>Frane Grbić</item>
      <item>Dragan Bijelić</item>
    </izvorni_sadrzaj>
    <derivirana_varijabla naziv="DomainObject.Predmet.OstaliListNazivFormated_1">
      <item>IVICA BLAŽEVIĆ</item>
      <item>Frane Grbić</item>
      <item>Dragan Bijelić</item>
    </derivirana_varijabla>
  </DomainObject.Predmet.OstaliListNazivFormated>
  <DomainObject.Predmet.OstaliListNazivFormatedOIB>
    <izvorni_sadrzaj>
      <item>IVICA BLAŽEVIĆ</item>
      <item>Frane Grbić, OIB 18394307203</item>
      <item>Dragan Bijelić, OIB 53755649931</item>
    </izvorni_sadrzaj>
    <derivirana_varijabla naziv="DomainObject.Predmet.OstaliListNazivFormatedOIB_1">
      <item>IVICA BLAŽEVIĆ</item>
      <item>Frane Grbić, OIB 18394307203</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1066</properties:Words>
  <properties:Characters>5584</properties:Characters>
  <properties:Lines>155</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2016-05-24T12:27:00Z</dcterms:created>
  <dc:creator>Marina Gulin</dc:creator>
  <cp:lastModifiedBy>Marina Gulin</cp:lastModifiedBy>
  <cp:lastPrinted>2016-05-24T12:46:00Z</cp:lastPrinted>
  <dcterms:modified xmlns:xsi="http://www.w3.org/2001/XMLSchema-instance" xsi:type="dcterms:W3CDTF">2016-05-24T12:51:00Z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