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509d" w14:paraId="aa3509d" w:rsidRDefault="00BC1E54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6E325A" w:rsidR="00EB69E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6E325A" w:rsidR="00EB69E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B21A68" w:rsidR="00EB69E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6E325A">
        <w:rPr>
          <w:sz w:val="24"/>
        </w:rPr>
        <w:t>St-3925</w:t>
      </w:r>
      <w:r w:rsidR="002B17BF" w:rsidRPr="002B17BF">
        <w:rPr>
          <w:sz w:val="24"/>
        </w:rPr>
        <w:t>/1</w:t>
      </w:r>
      <w:r w:rsidR="00B21A68">
        <w:rPr>
          <w:sz w:val="24"/>
        </w:rPr>
        <w:t>5</w:t>
      </w:r>
      <w:r w:rsidR="00BC1E54">
        <w:rPr>
          <w:sz w:val="24"/>
        </w:rPr>
        <w:t>-7</w:t>
      </w:r>
      <w:r w:rsidR="00B21A68">
        <w:rPr>
          <w:sz w:val="24"/>
        </w:rPr>
        <w:tab/>
      </w:r>
      <w:r w:rsidR="00B21A68">
        <w:rPr>
          <w:sz w:val="24"/>
        </w:rPr>
        <w:tab/>
      </w:r>
      <w:r w:rsidR="00B21A68">
        <w:rPr>
          <w:sz w:val="24"/>
        </w:rPr>
        <w:tab/>
        <w:t xml:space="preserve">  </w:t>
      </w: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B65BA" w:rsidP="00EB69EE" w:rsidR="00EB69EE" w:rsidRPr="00B21A68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>Trgovački sud u Zagrebu, po sucu Gordanu Zubaku, u stečajnom postupku u</w:t>
      </w:r>
      <w:r w:rsidR="006E325A">
        <w:rPr>
          <w:sz w:val="24"/>
          <w:szCs w:val="24"/>
          <w:lang w:val="pt-BR"/>
        </w:rPr>
        <w:t xml:space="preserve"> povodu prijedloga </w:t>
      </w:r>
      <w:r w:rsidRPr="00E974B3">
        <w:rPr>
          <w:sz w:val="24"/>
          <w:szCs w:val="24"/>
          <w:lang w:val="pt-BR"/>
        </w:rPr>
        <w:t xml:space="preserve"> </w:t>
      </w:r>
      <w:r w:rsidR="006E325A">
        <w:rPr>
          <w:sz w:val="24"/>
          <w:szCs w:val="24"/>
          <w:lang w:val="pt-BR"/>
        </w:rPr>
        <w:t>predlagateljice</w:t>
      </w:r>
      <w:r w:rsidR="006E325A" w:rsidRPr="00F53100">
        <w:rPr>
          <w:sz w:val="24"/>
          <w:szCs w:val="24"/>
          <w:lang w:val="pt-BR"/>
        </w:rPr>
        <w:t xml:space="preserve"> </w:t>
      </w:r>
      <w:r w:rsidR="006E325A">
        <w:rPr>
          <w:sz w:val="24"/>
          <w:szCs w:val="24"/>
          <w:lang w:val="pt-BR"/>
        </w:rPr>
        <w:t xml:space="preserve">TAMARE ROGAR iz Zagreba, Vijenac Frane Gotovca 1, OIB: 50572026957, koju zastupa punomoćnik Marko Gracin, odvjetnik u Zagebu, Fra Andrije Kačića Miošića 12, </w:t>
      </w:r>
      <w:r w:rsidR="006E325A" w:rsidRPr="00500C65">
        <w:rPr>
          <w:sz w:val="24"/>
          <w:szCs w:val="24"/>
          <w:lang w:val="pt-BR"/>
        </w:rPr>
        <w:t xml:space="preserve">za otvaranje stečajnog postupka nad dužnikom </w:t>
      </w:r>
      <w:r w:rsidR="006E325A">
        <w:rPr>
          <w:sz w:val="24"/>
          <w:szCs w:val="24"/>
          <w:lang w:val="pt-BR"/>
        </w:rPr>
        <w:t>HBB VISOKOGRADNJA d.o.o., Zagreb, Ulica grada C</w:t>
      </w:r>
      <w:r w:rsidR="00EE63BF">
        <w:rPr>
          <w:sz w:val="24"/>
          <w:szCs w:val="24"/>
          <w:lang w:val="pt-BR"/>
        </w:rPr>
        <w:t xml:space="preserve">hicaga 2ª, OIB: 39046700751, </w:t>
      </w:r>
      <w:r w:rsidR="00EE63BF">
        <w:rPr>
          <w:sz w:val="24"/>
          <w:szCs w:val="24"/>
          <w:lang w:val="pt-BR"/>
        </w:rPr>
        <w:br/>
        <w:t>17</w:t>
      </w:r>
      <w:r w:rsidRPr="00E974B3">
        <w:rPr>
          <w:sz w:val="24"/>
          <w:szCs w:val="24"/>
          <w:lang w:val="pt-BR"/>
        </w:rPr>
        <w:t>. prosinca 2015.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</w:t>
      </w:r>
      <w:r w:rsidR="00B21A68">
        <w:rPr>
          <w:sz w:val="24"/>
        </w:rPr>
        <w:t xml:space="preserve"> dužnika</w:t>
      </w:r>
      <w:r w:rsidR="00E25B65">
        <w:rPr>
          <w:sz w:val="24"/>
        </w:rPr>
        <w:t xml:space="preserve"> </w:t>
      </w:r>
      <w:r w:rsidR="006E325A">
        <w:rPr>
          <w:sz w:val="24"/>
          <w:szCs w:val="24"/>
        </w:rPr>
        <w:t>Stipi Brajkoviću iz Zagreba, Lanište 16/c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E325A">
        <w:rPr>
          <w:sz w:val="24"/>
          <w:szCs w:val="24"/>
        </w:rPr>
        <w:t>-3925</w:t>
      </w:r>
      <w:r w:rsidR="00DE5170">
        <w:rPr>
          <w:sz w:val="24"/>
          <w:szCs w:val="24"/>
        </w:rPr>
        <w:t>-15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6E325A" w:rsidP="006E325A" w:rsidR="006E325A">
      <w:pPr>
        <w:ind w:firstLine="709"/>
        <w:jc w:val="both"/>
        <w:rPr>
          <w:sz w:val="24"/>
          <w:szCs w:val="24"/>
          <w:lang w:val="pt-BR"/>
        </w:rPr>
      </w:pPr>
      <w:r w:rsidRPr="00DD70CD">
        <w:rPr>
          <w:sz w:val="24"/>
          <w:szCs w:val="24"/>
        </w:rPr>
        <w:t>Predlagatelj</w:t>
      </w:r>
      <w:r>
        <w:rPr>
          <w:sz w:val="24"/>
          <w:szCs w:val="24"/>
        </w:rPr>
        <w:t>ica</w:t>
      </w:r>
      <w:r w:rsidRPr="00DD70CD">
        <w:rPr>
          <w:sz w:val="24"/>
          <w:szCs w:val="24"/>
        </w:rPr>
        <w:t xml:space="preserve"> je kao</w:t>
      </w:r>
      <w:r>
        <w:rPr>
          <w:sz w:val="24"/>
          <w:szCs w:val="24"/>
        </w:rPr>
        <w:t xml:space="preserve"> bivša</w:t>
      </w:r>
      <w:r w:rsidRPr="00DD70CD">
        <w:rPr>
          <w:sz w:val="24"/>
          <w:szCs w:val="24"/>
        </w:rPr>
        <w:t xml:space="preserve"> dužnikov</w:t>
      </w:r>
      <w:r>
        <w:rPr>
          <w:sz w:val="24"/>
          <w:szCs w:val="24"/>
        </w:rPr>
        <w:t>a radnica podnijela</w:t>
      </w:r>
      <w:r w:rsidRPr="00DD70CD">
        <w:rPr>
          <w:sz w:val="24"/>
          <w:szCs w:val="24"/>
        </w:rPr>
        <w:t xml:space="preserve"> prijedlog da se nad društvom </w:t>
      </w:r>
      <w:r w:rsidRPr="00DF0596">
        <w:rPr>
          <w:sz w:val="24"/>
          <w:szCs w:val="24"/>
          <w:lang w:val="pt-BR"/>
        </w:rPr>
        <w:t>HBB VISOKOGRADNJA d.o.o., Zagreb, Ulica grada Chicaga 2ª</w:t>
      </w:r>
      <w:r w:rsidRPr="00DD70CD">
        <w:rPr>
          <w:sz w:val="24"/>
          <w:szCs w:val="24"/>
          <w:lang w:val="pt-BR"/>
        </w:rPr>
        <w:t>, otvo</w:t>
      </w:r>
      <w:r>
        <w:rPr>
          <w:sz w:val="24"/>
          <w:szCs w:val="24"/>
          <w:lang w:val="pt-BR"/>
        </w:rPr>
        <w:t>ri stečaj. U prijedlogu je navela kako prema dužniku ima novčanu tražbinu s osnova neisplaćenih plaća u iznosu od 112.933,33 kn, kao i da je dužnikov račun blokiran u razdoblju dužem od 60 dana. U prilogu je dostavila dužnikovu potvrdu o neisplati plaće (list 4.-5. spisa) iz koje proizlazi predlagateljičina tražbina prema dužniku te potvrdu  Financijske agencije od 30. listopada 2015. o neizvršenim osnovama za plaćanje (list 6. spisa). Iz navedene potvrde Financijske agencije proizlazi kako je dužnik u Očevidniku redoslijeda osnova za plaćanje na dan 30. listopada 2015. imao evidentirane neizvršene osnove za plaćanje u neprekinutom razdoblju od 1891 dan. Slijedom navedenog, predlagateljice je učinila vjerojatnim postojanje tražbine prema dužniku i postojanje stečajnog razloga nesposobnosti za plaćanje.</w:t>
      </w:r>
    </w:p>
    <w:p w:rsidRDefault="00BC1E54" w:rsidP="006E325A" w:rsidR="00BC1E54">
      <w:pPr>
        <w:ind w:firstLine="709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6E325A" w:rsidP="006E325A" w:rsidR="006E325A" w:rsidRPr="003B1844">
      <w:pPr>
        <w:pStyle w:val="Default"/>
        <w:ind w:firstLine="708"/>
        <w:jc w:val="both"/>
      </w:pPr>
      <w:r w:rsidRPr="003B1844">
        <w:rPr>
          <w:lang w:val="pt-BR"/>
        </w:rPr>
        <w:lastRenderedPageBreak/>
        <w:t>Prema odredbi čl. 109. st. 1. Stečajnog zakona</w:t>
      </w:r>
      <w:r w:rsidRPr="003B1844">
        <w:t xml:space="preserve"> („Narodne novine“ broj 71/15, dalje: SZ)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6E325A" w:rsidP="006E325A" w:rsidR="006E325A" w:rsidRPr="003B1844">
      <w:pPr>
        <w:jc w:val="both"/>
        <w:rPr>
          <w:sz w:val="24"/>
          <w:szCs w:val="24"/>
        </w:rPr>
      </w:pPr>
    </w:p>
    <w:p w:rsidRDefault="006E325A" w:rsidP="006E325A" w:rsidR="00E25B65">
      <w:pPr>
        <w:ind w:firstLine="708"/>
        <w:jc w:val="both"/>
        <w:rPr>
          <w:sz w:val="24"/>
          <w:szCs w:val="24"/>
        </w:rPr>
      </w:pPr>
      <w:r w:rsidRPr="003B1844">
        <w:rPr>
          <w:sz w:val="24"/>
          <w:szCs w:val="24"/>
        </w:rPr>
        <w:t>Imajući u vidu navedeno, predlagatelj</w:t>
      </w:r>
      <w:r>
        <w:rPr>
          <w:sz w:val="24"/>
          <w:szCs w:val="24"/>
        </w:rPr>
        <w:t>ica</w:t>
      </w:r>
      <w:r w:rsidRPr="003B1844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u smislu čl. 109</w:t>
      </w:r>
      <w:r w:rsidRPr="003B1844">
        <w:rPr>
          <w:sz w:val="24"/>
          <w:szCs w:val="24"/>
        </w:rPr>
        <w:t>. SZ-a ovlašten</w:t>
      </w:r>
      <w:r>
        <w:rPr>
          <w:sz w:val="24"/>
          <w:szCs w:val="24"/>
        </w:rPr>
        <w:t>a</w:t>
      </w:r>
      <w:r w:rsidRPr="003B1844">
        <w:rPr>
          <w:sz w:val="24"/>
          <w:szCs w:val="24"/>
        </w:rPr>
        <w:t xml:space="preserve"> podnijeti prijedlog za otvaranje stečajnog postupka. Slijedom navedenog, sud je na temelju odredbe čl. </w:t>
      </w:r>
      <w:r>
        <w:rPr>
          <w:sz w:val="24"/>
          <w:szCs w:val="24"/>
        </w:rPr>
        <w:t>115</w:t>
      </w:r>
      <w:r w:rsidRPr="003B1844">
        <w:rPr>
          <w:sz w:val="24"/>
          <w:szCs w:val="24"/>
        </w:rPr>
        <w:t xml:space="preserve">. st. 1. SZ-a donio </w:t>
      </w:r>
      <w:r w:rsidRPr="00F43EE1">
        <w:rPr>
          <w:sz w:val="24"/>
          <w:szCs w:val="24"/>
        </w:rPr>
        <w:t xml:space="preserve">rješenje o pokretanju prethodnoga postupka radi utvrđivanja pretpostavki za otvaranje stečajnoga postupka </w:t>
      </w:r>
      <w:r w:rsidRPr="00C37D39">
        <w:rPr>
          <w:sz w:val="24"/>
          <w:szCs w:val="24"/>
        </w:rPr>
        <w:t>(prethodni postupak).</w:t>
      </w:r>
    </w:p>
    <w:p w:rsidRDefault="006E325A" w:rsidP="005372D7" w:rsidR="006E325A">
      <w:pPr>
        <w:ind w:firstLine="708"/>
        <w:jc w:val="both"/>
        <w:rPr>
          <w:sz w:val="24"/>
          <w:szCs w:val="24"/>
        </w:rPr>
      </w:pPr>
    </w:p>
    <w:p w:rsidRDefault="006E325A" w:rsidP="005372D7" w:rsidR="006E32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Financijska agencija dostavila je sudu obavijest od 10. prosinca 2015. prema kojoj dužnik na ime predujma za pokriće troškova stečajnog postupka nema zaplijenjenih novčanih sredstava.</w:t>
      </w:r>
    </w:p>
    <w:p w:rsidRDefault="00F9701A" w:rsidP="006E325A" w:rsidR="00F9701A">
      <w:pPr>
        <w:jc w:val="both"/>
        <w:rPr>
          <w:sz w:val="24"/>
          <w:szCs w:val="24"/>
        </w:rPr>
      </w:pPr>
    </w:p>
    <w:p w:rsidRDefault="006E325A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9701A">
        <w:rPr>
          <w:sz w:val="24"/>
          <w:szCs w:val="24"/>
        </w:rPr>
        <w:t>re</w:t>
      </w:r>
      <w:r w:rsidR="00E25B65"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B21A68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Odredba č</w:t>
      </w:r>
      <w:r w:rsidR="00CD225D">
        <w:rPr>
          <w:sz w:val="24"/>
          <w:szCs w:val="24"/>
        </w:rPr>
        <w:t>l. 114. st.</w:t>
      </w:r>
      <w:r>
        <w:rPr>
          <w:sz w:val="24"/>
          <w:szCs w:val="24"/>
        </w:rPr>
        <w:t xml:space="preserve"> 1. SZ-a propisuje</w:t>
      </w:r>
      <w:r w:rsidR="0013643E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13643E">
        <w:rPr>
          <w:sz w:val="24"/>
          <w:szCs w:val="24"/>
        </w:rPr>
        <w:t xml:space="preserve">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6E325A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6E325A">
        <w:rPr>
          <w:sz w:val="24"/>
        </w:rPr>
        <w:t xml:space="preserve">potvrdi Fine od 30. listopada 2015. – list 6. spisa dužnik je u Očevidniku redoslijeda osnova za plaćanje na taj dan imao neizvršene osnove za plaćanje u neprekinutom razdoblju od 1891 dan),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  <w:r w:rsidR="00B21A68">
        <w:rPr>
          <w:sz w:val="24"/>
        </w:rPr>
        <w:t>Pored navedenog, skreće se pozornost zastupniku po zakonu dužnika kako je sud, uz izricanje novčanih kazni, ovlašten, u slučaju da zastupnik po zakonu dužnika ne postupi po rješenju suda od 3. prosinca 2015., naložiti mu i plaćanje dodatnog iznosa predujma do 20.000,00 kn.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E63BF">
        <w:rPr>
          <w:sz w:val="24"/>
        </w:rPr>
        <w:t>17</w:t>
      </w:r>
      <w:r w:rsidR="009A5A5E">
        <w:rPr>
          <w:sz w:val="24"/>
        </w:rPr>
        <w:t>. prosinca</w:t>
      </w:r>
      <w:r w:rsidR="00763D4F">
        <w:rPr>
          <w:sz w:val="24"/>
        </w:rPr>
        <w:t xml:space="preserve"> 201</w:t>
      </w:r>
      <w:r w:rsidR="00A264BF">
        <w:rPr>
          <w:sz w:val="24"/>
        </w:rPr>
        <w:t>5</w:t>
      </w:r>
      <w:r w:rsidR="00763D4F">
        <w:rPr>
          <w:sz w:val="24"/>
        </w:rPr>
        <w:t>.</w:t>
      </w:r>
    </w:p>
    <w:p w:rsidRDefault="004D5C6D" w:rsidP="00BC1E54" w:rsidR="004D5C6D">
      <w:pPr>
        <w:jc w:val="right"/>
        <w:rPr>
          <w:b/>
          <w:sz w:val="24"/>
        </w:rPr>
      </w:pPr>
    </w:p>
    <w:p w:rsidRDefault="004D5C6D" w:rsidP="00BC1E54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BC1E54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BC1E54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9E2E16" w:rsidP="00BC1E54" w:rsidR="009E2E16">
      <w:pPr>
        <w:ind w:firstLine="708" w:left="4248"/>
        <w:jc w:val="right"/>
        <w:rPr>
          <w:sz w:val="24"/>
        </w:rPr>
      </w:pPr>
    </w:p>
    <w:p w:rsidRDefault="004D5C6D" w:rsidP="00B21A68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397B61" w:rsidR="00397B61" w:rsidRPr="00B21A6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BC1E54" w:rsidP="00397B61" w:rsidR="00BC1E54">
      <w:pPr>
        <w:jc w:val="both"/>
        <w:rPr>
          <w:sz w:val="24"/>
        </w:rPr>
      </w:pPr>
    </w:p>
    <w:p w:rsidRDefault="00BC1E54" w:rsidP="001745C1" w:rsidR="00BC1E54" w:rsidRPr="00BC1E54">
      <w:pPr>
        <w:jc w:val="right"/>
        <w:rPr>
          <w:sz w:val="24"/>
        </w:rPr>
      </w:pPr>
      <w:r w:rsidRPr="00BC1E54">
        <w:rPr>
          <w:sz w:val="24"/>
        </w:rPr>
        <w:t>Za točnost otpravka-ovlašteni službenik:</w:t>
      </w:r>
      <w:r w:rsidRPr="00BC1E54">
        <w:rPr>
          <w:sz w:val="24"/>
        </w:rPr>
        <w:br/>
        <w:t>Ivana Rogić</w:t>
      </w:r>
    </w:p>
    <w:p w:rsidRDefault="00BC1E54" w:rsidP="00BC1E54" w:rsidR="00BC1E54">
      <w:pPr>
        <w:jc w:val="both"/>
        <w:rPr>
          <w:sz w:val="24"/>
        </w:rPr>
      </w:pPr>
    </w:p>
    <w:sectPr w:rsidSect="00BC1E54" w:rsidR="00BC1E54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44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44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C1E5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BC1E54">
      <w:rPr>
        <w:sz w:val="24"/>
        <w:szCs w:val="24"/>
      </w:rPr>
      <w:t>67</w:t>
    </w:r>
    <w:r w:rsidR="00DA6CA0" w:rsidRPr="00BC1E54">
      <w:rPr>
        <w:sz w:val="24"/>
        <w:szCs w:val="24"/>
      </w:rPr>
      <w:t>.St-</w:t>
    </w:r>
    <w:r w:rsidR="006E325A">
      <w:rPr>
        <w:sz w:val="24"/>
        <w:szCs w:val="24"/>
      </w:rPr>
      <w:t>3925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BC1E54">
      <w:rPr>
        <w:sz w:val="24"/>
        <w:szCs w:val="24"/>
      </w:rPr>
      <w:t>-7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34447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E3E61"/>
    <w:rsid w:val="005E7C19"/>
    <w:rsid w:val="00611026"/>
    <w:rsid w:val="00683F41"/>
    <w:rsid w:val="006A1915"/>
    <w:rsid w:val="006B2630"/>
    <w:rsid w:val="006B5CBF"/>
    <w:rsid w:val="006C6CA6"/>
    <w:rsid w:val="006D375E"/>
    <w:rsid w:val="006D5F20"/>
    <w:rsid w:val="006E0DEA"/>
    <w:rsid w:val="006E325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1A68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C1E5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EE63BF"/>
    <w:rsid w:val="00F13E37"/>
    <w:rsid w:val="00F36F0F"/>
    <w:rsid w:val="00F445D9"/>
    <w:rsid w:val="00F5123B"/>
    <w:rsid w:val="00F632E1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Default" w:type="paragraph">
    <w:name w:val="Default"/>
    <w:rsid w:val="006E325A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E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E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E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E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3925</izvorni_sadrzaj>
    <derivirana_varijabla naziv="DomainObject.Predmet.Broj_1">3925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St-3925/2015</izvorni_sadrzaj>
    <derivirana_varijabla naziv="DomainObject.Predmet.OznakaBroj_1">St-3925/2015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HBB VISOKOGRADNJA d.o.o.</izvorni_sadrzaj>
    <derivirana_varijabla naziv="DomainObject.Predmet.ProtustrankaFormated_1">  HBB VISOKOGRADNJA d.o.o.</derivirana_varijabla>
  </DomainObject.Predmet.ProtustrankaFormated>
  <DomainObject.Predmet.ProtustrankaFormatedOIB>
    <izvorni_sadrzaj>  HBB VISOKOGRADNJA d.o.o., OIB 39046700751</izvorni_sadrzaj>
    <derivirana_varijabla naziv="DomainObject.Predmet.ProtustrankaFormatedOIB_1">  HBB VISOKOGRADNJA d.o.o., OIB 39046700751</derivirana_varijabla>
  </DomainObject.Predmet.ProtustrankaFormatedOIB>
  <DomainObject.Predmet.ProtustrankaFormatedWithAdress>
    <izvorni_sadrzaj> HBB VISOKOGRADNJA d.o.o., Ulica grada Chicaga 2/a, 10000 Zagreb</izvorni_sadrzaj>
    <derivirana_varijabla naziv="DomainObject.Predmet.ProtustrankaFormatedWithAdress_1"> HBB VISOKOGRADNJA d.o.o., Ulica grada Chicaga 2/a, 10000 Zagreb</derivirana_varijabla>
  </DomainObject.Predmet.ProtustrankaFormatedWithAdress>
  <DomainObject.Predmet.ProtustrankaFormatedWithAdressOIB>
    <izvorni_sadrzaj> HBB VISOKOGRADNJA d.o.o., OIB 39046700751, Ulica grada Chicaga 2/a, 10000 Zagreb</izvorni_sadrzaj>
    <derivirana_varijabla naziv="DomainObject.Predmet.ProtustrankaFormatedWithAdressOIB_1"> HBB VISOKOGRADNJA d.o.o., OIB 39046700751, Ulica grada Chicaga 2/a, 10000 Zagreb</derivirana_varijabla>
  </DomainObject.Predmet.ProtustrankaFormatedWithAdressOIB>
  <DomainObject.Predmet.ProtustrankaWithAdress>
    <izvorni_sadrzaj>HBB VISOKOGRADNJA d.o.o. Ulica grada Chicaga 2/a, 10000 Zagreb</izvorni_sadrzaj>
    <derivirana_varijabla naziv="DomainObject.Predmet.ProtustrankaWithAdress_1">HBB VISOKOGRADNJA d.o.o. Ulica grada Chicaga 2/a, 10000 Zagreb</derivirana_varijabla>
  </DomainObject.Predmet.ProtustrankaWithAdress>
  <DomainObject.Predmet.ProtustrankaWithAdressOIB>
    <izvorni_sadrzaj>HBB VISOKOGRADNJA d.o.o., OIB 39046700751, Ulica grada Chicaga 2/a, 10000 Zagreb</izvorni_sadrzaj>
    <derivirana_varijabla naziv="DomainObject.Predmet.ProtustrankaWithAdressOIB_1">HBB VISOKOGRADNJA d.o.o., OIB 39046700751, Ulica grada Chicaga 2/a, 10000 Zagreb</derivirana_varijabla>
  </DomainObject.Predmet.ProtustrankaWithAdressOIB>
  <DomainObject.Predmet.ProtustrankaNazivFormated>
    <izvorni_sadrzaj>HBB VISOKOGRADNJA d.o.o.</izvorni_sadrzaj>
    <derivirana_varijabla naziv="DomainObject.Predmet.ProtustrankaNazivFormated_1">HBB VISOKOGRADNJA d.o.o.</derivirana_varijabla>
  </DomainObject.Predmet.ProtustrankaNazivFormated>
  <DomainObject.Predmet.ProtustrankaNazivFormatedOIB>
    <izvorni_sadrzaj>HBB VISOKOGRADNJA d.o.o., OIB 39046700751</izvorni_sadrzaj>
    <derivirana_varijabla naziv="DomainObject.Predmet.ProtustrankaNazivFormatedOIB_1">HBB VISOKOGRADNJA d.o.o., OIB 39046700751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Tamara Rogar zastupanog po punomoćniku Marko Gracin</izvorni_sadrzaj>
    <derivirana_varijabla naziv="DomainObject.Predmet.StrankaFormated_1">  Tamara Rogar zastupanog po punomoćniku Marko Gracin</derivirana_varijabla>
  </DomainObject.Predmet.StrankaFormated>
  <DomainObject.Predmet.StrankaFormatedOIB>
    <izvorni_sadrzaj>  Tamara Rogar, OIB 50572026957 zastupanog po punomoćniku Marko Gracin</izvorni_sadrzaj>
    <derivirana_varijabla naziv="DomainObject.Predmet.StrankaFormatedOIB_1">  Tamara Rogar, OIB 50572026957 zastupanog po punomoćniku Marko Gracin</derivirana_varijabla>
  </DomainObject.Predmet.StrankaFormatedOIB>
  <DomainObject.Predmet.StrankaFormatedWithAdress>
    <izvorni_sadrzaj> Tamara Rogar, Vijenac Frane Gotovca 1, 10000 Zagreb zastupanog po punomoćniku Marko Gracin</izvorni_sadrzaj>
    <derivirana_varijabla naziv="DomainObject.Predmet.StrankaFormatedWithAdress_1"> Tamara Rogar, Vijenac Frane Gotovca 1, 10000 Zagreb zastupanog po punomoćniku Marko Gracin</derivirana_varijabla>
  </DomainObject.Predmet.StrankaFormatedWithAdress>
  <DomainObject.Predmet.StrankaFormatedWithAdressOIB>
    <izvorni_sadrzaj> Tamara Rogar, OIB 50572026957, Vijenac Frane Gotovca 1, 10000 Zagreb zastupanog po punomoćniku Marko Gracin</izvorni_sadrzaj>
    <derivirana_varijabla naziv="DomainObject.Predmet.StrankaFormatedWithAdressOIB_1"> Tamara Rogar, OIB 50572026957, Vijenac Frane Gotovca 1, 10000 Zagreb zastupanog po punomoćniku Marko Gracin</derivirana_varijabla>
  </DomainObject.Predmet.StrankaFormatedWithAdressOIB>
  <DomainObject.Predmet.StrankaWithAdress>
    <izvorni_sadrzaj>Tamara Rogar Vijenac Frane Gotovca 1,10000 Zagreb</izvorni_sadrzaj>
    <derivirana_varijabla naziv="DomainObject.Predmet.StrankaWithAdress_1">Tamara Rogar Vijenac Frane Gotovca 1,10000 Zagreb</derivirana_varijabla>
  </DomainObject.Predmet.StrankaWithAdress>
  <DomainObject.Predmet.StrankaWithAdressOIB>
    <izvorni_sadrzaj>Tamara Rogar, OIB 50572026957, Vijenac Frane Gotovca 1,10000 Zagreb</izvorni_sadrzaj>
    <derivirana_varijabla naziv="DomainObject.Predmet.StrankaWithAdressOIB_1">Tamara Rogar, OIB 50572026957, Vijenac Frane Gotovca 1,10000 Zagreb</derivirana_varijabla>
  </DomainObject.Predmet.StrankaWithAdressOIB>
  <DomainObject.Predmet.StrankaNazivFormated>
    <izvorni_sadrzaj>Tamara Rogar</izvorni_sadrzaj>
    <derivirana_varijabla naziv="DomainObject.Predmet.StrankaNazivFormated_1">Tamara Rogar</derivirana_varijabla>
  </DomainObject.Predmet.StrankaNazivFormated>
  <DomainObject.Predmet.StrankaNazivFormatedOIB>
    <izvorni_sadrzaj>Tamara Rogar, OIB 50572026957</izvorni_sadrzaj>
    <derivirana_varijabla naziv="DomainObject.Predmet.StrankaNazivFormatedOIB_1">Tamara Rogar, OIB 50572026957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Tamara Rogar zastupanog po punomoćniku Marko Gracin</item>
    </izvorni_sadrzaj>
    <derivirana_varijabla naziv="DomainObject.Predmet.StrankaListFormated_1">
      <item>Tamara Rogar zastupanog po punomoćniku Marko Gracin</item>
    </derivirana_varijabla>
  </DomainObject.Predmet.StrankaListFormated>
  <DomainObject.Predmet.StrankaListFormatedOIB>
    <izvorni_sadrzaj>
      <item>Tamara Rogar, OIB 50572026957 zastupanog po punomoćniku Marko Gracin</item>
    </izvorni_sadrzaj>
    <derivirana_varijabla naziv="DomainObject.Predmet.StrankaListFormatedOIB_1">
      <item>Tamara Rogar, OIB 50572026957 zastupanog po punomoćniku Marko Gracin</item>
    </derivirana_varijabla>
  </DomainObject.Predmet.StrankaListFormatedOIB>
  <DomainObject.Predmet.StrankaListFormatedWithAdress>
    <izvorni_sadrzaj>
      <item>Tamara Rogar, Vijenac Frane Gotovca 1, 10000 Zagreb zastupanog po punomoćniku Marko Gracin</item>
    </izvorni_sadrzaj>
    <derivirana_varijabla naziv="DomainObject.Predmet.StrankaListFormatedWithAdress_1">
      <item>Tamara Rogar, Vijenac Frane Gotovca 1, 10000 Zagreb zastupanog po punomoćniku Marko Gracin</item>
    </derivirana_varijabla>
  </DomainObject.Predmet.StrankaListFormatedWithAdress>
  <DomainObject.Predmet.StrankaListFormatedWithAdressOIB>
    <izvorni_sadrzaj>
      <item>Tamara Rogar, OIB 50572026957, Vijenac Frane Gotovca 1, 10000 Zagreb zastupanog po punomoćniku Marko Gracin</item>
    </izvorni_sadrzaj>
    <derivirana_varijabla naziv="DomainObject.Predmet.StrankaListFormatedWithAdressOIB_1">
      <item>Tamara Rogar, OIB 50572026957, Vijenac Frane Gotovca 1, 10000 Zagreb zastupanog po punomoćniku Marko Gracin</item>
    </derivirana_varijabla>
  </DomainObject.Predmet.StrankaListFormatedWithAdressOIB>
  <DomainObject.Predmet.StrankaListNazivFormated>
    <izvorni_sadrzaj>
      <item>Tamara Rogar</item>
    </izvorni_sadrzaj>
    <derivirana_varijabla naziv="DomainObject.Predmet.StrankaListNazivFormated_1">
      <item>Tamara Rogar</item>
    </derivirana_varijabla>
  </DomainObject.Predmet.StrankaListNazivFormated>
  <DomainObject.Predmet.StrankaListNazivFormatedOIB>
    <izvorni_sadrzaj>
      <item>Tamara Rogar, OIB 50572026957</item>
    </izvorni_sadrzaj>
    <derivirana_varijabla naziv="DomainObject.Predmet.StrankaListNazivFormatedOIB_1">
      <item>Tamara Rogar, OIB 50572026957</item>
    </derivirana_varijabla>
  </DomainObject.Predmet.StrankaListNazivFormatedOIB>
  <DomainObject.Predmet.ProtuStrankaListFormated>
    <izvorni_sadrzaj>
      <item>HBB VISOKOGRADNJA d.o.o.</item>
    </izvorni_sadrzaj>
    <derivirana_varijabla naziv="DomainObject.Predmet.ProtuStrankaListFormated_1">
      <item>HBB VISOKOGRADNJA d.o.o.</item>
    </derivirana_varijabla>
  </DomainObject.Predmet.ProtuStrankaListFormated>
  <DomainObject.Predmet.ProtuStrankaListFormatedOIB>
    <izvorni_sadrzaj>
      <item>HBB VISOKOGRADNJA d.o.o., OIB 39046700751</item>
    </izvorni_sadrzaj>
    <derivirana_varijabla naziv="DomainObject.Predmet.ProtuStrankaListFormatedOIB_1">
      <item>HBB VISOKOGRADNJA d.o.o., OIB 39046700751</item>
    </derivirana_varijabla>
  </DomainObject.Predmet.ProtuStrankaListFormatedOIB>
  <DomainObject.Predmet.ProtuStrankaListFormatedWithAdress>
    <izvorni_sadrzaj>
      <item>HBB VISOKOGRADNJA d.o.o., Ulica grada Chicaga 2/a, 10000 Zagreb</item>
    </izvorni_sadrzaj>
    <derivirana_varijabla naziv="DomainObject.Predmet.ProtuStrankaListFormatedWithAdress_1">
      <item>HBB VISOKOGRADNJA d.o.o., Ulica grada Chicaga 2/a, 10000 Zagreb</item>
    </derivirana_varijabla>
  </DomainObject.Predmet.ProtuStrankaListFormatedWithAdress>
  <DomainObject.Predmet.ProtuStrankaListFormatedWithAdressOIB>
    <izvorni_sadrzaj>
      <item>HBB VISOKOGRADNJA d.o.o., OIB 39046700751, Ulica grada Chicaga 2/a, 10000 Zagreb</item>
    </izvorni_sadrzaj>
    <derivirana_varijabla naziv="DomainObject.Predmet.ProtuStrankaListFormatedWithAdressOIB_1">
      <item>HBB VISOKOGRADNJA d.o.o., OIB 39046700751, Ulica grada Chicaga 2/a, 10000 Zagreb</item>
    </derivirana_varijabla>
  </DomainObject.Predmet.ProtuStrankaListFormatedWithAdressOIB>
  <DomainObject.Predmet.ProtuStrankaListNazivFormated>
    <izvorni_sadrzaj>
      <item>HBB VISOKOGRADNJA d.o.o.</item>
    </izvorni_sadrzaj>
    <derivirana_varijabla naziv="DomainObject.Predmet.ProtuStrankaListNazivFormated_1">
      <item>HBB VISOKOGRADNJA d.o.o.</item>
    </derivirana_varijabla>
  </DomainObject.Predmet.ProtuStrankaListNazivFormated>
  <DomainObject.Predmet.ProtuStrankaListNazivFormatedOIB>
    <izvorni_sadrzaj>
      <item>HBB VISOKOGRADNJA d.o.o., OIB 39046700751</item>
    </izvorni_sadrzaj>
    <derivirana_varijabla naziv="DomainObject.Predmet.ProtuStrankaListNazivFormatedOIB_1">
      <item>HBB VISOKOGRADNJA d.o.o., OIB 39046700751</item>
    </derivirana_varijabla>
  </DomainObject.Predmet.ProtuStrankaListNazivFormatedOIB>
  <DomainObject.Predmet.OstaliListFormated>
    <izvorni_sadrzaj>
      <item>Marko Gracin punomoćnik sudionika u postupku Tamara Rogar</item>
      <item>Stipe Brajković</item>
    </izvorni_sadrzaj>
    <derivirana_varijabla naziv="DomainObject.Predmet.OstaliListFormated_1">
      <item>Marko Gracin punomoćnik sudionika u postupku Tamara Rogar</item>
      <item>Stipe Brajković</item>
    </derivirana_varijabla>
  </DomainObject.Predmet.OstaliListFormated>
  <DomainObject.Predmet.OstaliListFormatedOIB>
    <izvorni_sadrzaj>
      <item>Marko Gracin punomoćnik sudionika u postupku Tamara Rogar</item>
      <item>Stipe Brajković</item>
    </izvorni_sadrzaj>
    <derivirana_varijabla naziv="DomainObject.Predmet.OstaliListFormatedOIB_1">
      <item>Marko Gracin punomoćnik sudionika u postupku Tamara Rogar</item>
      <item>Stipe Brajković</item>
    </derivirana_varijabla>
  </DomainObject.Predmet.OstaliListFormatedOIB>
  <DomainObject.Predmet.OstaliListFormatedWithAdress>
    <izvorni_sadrzaj>
      <item>Marko Gracin, Andrije Kačića Miošića 12, 10000 Zagreb punomoćnik sudionika u postupku Tamara Rogar</item>
      <item>Stipe Brajković, Lanište 16c, 10000 Zagreb</item>
    </izvorni_sadrzaj>
    <derivirana_varijabla naziv="DomainObject.Predmet.OstaliListFormatedWithAdress_1">
      <item>Marko Gracin, Andrije Kačića Miošića 12, 10000 Zagreb punomoćnik sudionika u postupku Tamara Rogar</item>
      <item>Stipe Brajković, Lanište 16c, 10000 Zagreb</item>
    </derivirana_varijabla>
  </DomainObject.Predmet.OstaliListFormatedWithAdress>
  <DomainObject.Predmet.OstaliListFormatedWithAdressOIB>
    <izvorni_sadrzaj>
      <item>Marko Gracin, Andrije Kačića Miošića 12, 10000 Zagreb punomoćnik sudionika u postupku Tamara Rogar</item>
      <item>Stipe Brajković, Lanište 16c, 10000 Zagreb</item>
    </izvorni_sadrzaj>
    <derivirana_varijabla naziv="DomainObject.Predmet.OstaliListFormatedWithAdressOIB_1">
      <item>Marko Gracin, Andrije Kačića Miošića 12, 10000 Zagreb punomoćnik sudionika u postupku Tamara Rogar</item>
      <item>Stipe Brajković, Lanište 16c, 10000 Zagreb</item>
    </derivirana_varijabla>
  </DomainObject.Predmet.OstaliListFormatedWithAdressOIB>
  <DomainObject.Predmet.OstaliListNazivFormated>
    <izvorni_sadrzaj>
      <item>Marko Gracin</item>
      <item>Stipe Brajković</item>
    </izvorni_sadrzaj>
    <derivirana_varijabla naziv="DomainObject.Predmet.OstaliListNazivFormated_1">
      <item>Marko Gracin</item>
      <item>Stipe Brajković</item>
    </derivirana_varijabla>
  </DomainObject.Predmet.OstaliListNazivFormated>
  <DomainObject.Predmet.OstaliListNazivFormatedOIB>
    <izvorni_sadrzaj>
      <item>Marko Gracin</item>
      <item>Stipe Brajković</item>
    </izvorni_sadrzaj>
    <derivirana_varijabla naziv="DomainObject.Predmet.OstaliListNazivFormatedOIB_1">
      <item>Marko Gracin</item>
      <item>Stipe Brajković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Tamara Rogar</izvorni_sadrzaj>
    <derivirana_varijabla naziv="DomainObject.Predmet.StrankaIDrugi_1">Tamara Rogar</derivirana_varijabla>
  </DomainObject.Predmet.StrankaIDrugi>
  <DomainObject.Predmet.ProtustrankaIDrugi>
    <izvorni_sadrzaj>HBB VISOKOGRADNJA d.o.o.</izvorni_sadrzaj>
    <derivirana_varijabla naziv="DomainObject.Predmet.ProtustrankaIDrugi_1">HBB VISOKOGRADNJA d.o.o.</derivirana_varijabla>
  </DomainObject.Predmet.ProtustrankaIDrugi>
  <DomainObject.Predmet.StrankaIDrugiAdressOIB>
    <izvorni_sadrzaj>Tamara Rogar, OIB 50572026957, Vijenac Frane Gotovca 1, 10000 Zagreb</izvorni_sadrzaj>
    <derivirana_varijabla naziv="DomainObject.Predmet.StrankaIDrugiAdressOIB_1">Tamara Rogar, OIB 50572026957, Vijenac Frane Gotovca 1, 10000 Zagreb</derivirana_varijabla>
  </DomainObject.Predmet.StrankaIDrugiAdressOIB>
  <DomainObject.Predmet.ProtustrankaIDrugiAdressOIB>
    <izvorni_sadrzaj>HBB VISOKOGRADNJA d.o.o., OIB 39046700751, Ulica grada Chicaga 2/a, 10000 Zagreb</izvorni_sadrzaj>
    <derivirana_varijabla naziv="DomainObject.Predmet.ProtustrankaIDrugiAdressOIB_1">HBB VISOKOGRADNJA d.o.o., OIB 39046700751, Ulica grada Chicaga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Tamara Rogar</item>
      <item>HBB VISOKOGRADNJA d.o.o.</item>
      <item>Marko Gracin</item>
      <item>Stipe Brajković</item>
    </izvorni_sadrzaj>
    <derivirana_varijabla naziv="DomainObject.Predmet.SudioniciListNaziv_1">
      <item>Tamara Rogar</item>
      <item>HBB VISOKOGRADNJA d.o.o.</item>
      <item>Marko Gracin</item>
      <item>Stipe Brajković</item>
    </derivirana_varijabla>
  </DomainObject.Predmet.SudioniciListNaziv>
  <DomainObject.Predmet.SudioniciListAdressOIB>
    <izvorni_sadrzaj>
      <item>Tamara Rogar, OIB 50572026957, Vijenac Frane Gotovca 1,10000 Zagreb</item>
      <item>HBB VISOKOGRADNJA d.o.o., OIB 39046700751, Ulica grada Chicaga 2/a,10000 Zagreb</item>
      <item>Marko Gracin, Andrije Kačića Miošića 12,10000 Zagreb</item>
      <item>Stipe Brajković, Lanište 16c,10000 Zagreb</item>
    </izvorni_sadrzaj>
    <derivirana_varijabla naziv="DomainObject.Predmet.SudioniciListAdressOIB_1">
      <item>Tamara Rogar, OIB 50572026957, Vijenac Frane Gotovca 1,10000 Zagreb</item>
      <item>HBB VISOKOGRADNJA d.o.o., OIB 39046700751, Ulica grada Chicaga 2/a,10000 Zagreb</item>
      <item>Marko Gracin, Andrije Kačića Miošića 12,10000 Zagreb</item>
      <item>Stipe Brajković, Lanište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50572026957</item>
      <item>, OIB 39046700751</item>
      <item>, OIB null</item>
      <item>, OIB null</item>
    </izvorni_sadrzaj>
    <derivirana_varijabla naziv="DomainObject.Predmet.SudioniciListNazivOIB_1">
      <item>, OIB 50572026957</item>
      <item>, OIB 39046700751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733</properties:Words>
  <properties:Characters>4000</properties:Characters>
  <properties:Lines>96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2015-12-15T21:52:00Z</dcterms:created>
  <dc:creator>ilukac</dc:creator>
  <cp:lastModifiedBy>Ivana Rogić</cp:lastModifiedBy>
  <cp:lastPrinted>2015-12-17T08:44:00Z</cp:lastPrinted>
  <dcterms:modified xmlns:xsi="http://www.w3.org/2001/XMLSchema-instance" xsi:type="dcterms:W3CDTF">2015-12-17T08:45:00Z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