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aa4f" w14:paraId="e0eaa4f" w:rsidRDefault="009A055F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9St-284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9A055F">
        <w:rPr>
          <w:rFonts w:cs="Times New Roman" w:hAnsi="Times New Roman" w:ascii="Times New Roman"/>
          <w:sz w:val="24"/>
          <w:szCs w:val="24"/>
        </w:rPr>
        <w:t>Regionalni centar Split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9A055F">
        <w:rPr>
          <w:rFonts w:cs="Times New Roman" w:hAnsi="Times New Roman" w:ascii="Times New Roman"/>
          <w:sz w:val="24"/>
          <w:szCs w:val="24"/>
        </w:rPr>
        <w:t xml:space="preserve">GASCHE d.o.o.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9A055F">
        <w:rPr>
          <w:rFonts w:cs="Times New Roman" w:hAnsi="Times New Roman" w:ascii="Times New Roman"/>
          <w:sz w:val="24"/>
          <w:szCs w:val="24"/>
        </w:rPr>
        <w:t>09.0</w:t>
      </w:r>
      <w:r w:rsidR="004956F2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9A055F">
        <w:rPr>
          <w:rFonts w:cs="Times New Roman" w:hAnsi="Times New Roman" w:ascii="Times New Roman"/>
          <w:b/>
          <w:sz w:val="24"/>
          <w:szCs w:val="24"/>
        </w:rPr>
        <w:t>10.40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45230F"/>
    <w:rsid w:val="004956F2"/>
    <w:rsid w:val="0053334B"/>
    <w:rsid w:val="009A055F"/>
    <w:rsid w:val="009E0A49"/>
    <w:rsid w:val="00B36D14"/>
    <w:rsid w:val="00BB6280"/>
    <w:rsid w:val="00BE16AE"/>
    <w:rsid w:val="00E254D4"/>
    <w:rsid w:val="00E3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36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D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36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D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Christoph Gasche</item>
    </izvorni_sadrzaj>
    <derivirana_varijabla naziv="DomainObject.Predmet.OstaliListFormated_1">
      <item>Christoph Gasche</item>
    </derivirana_varijabla>
  </DomainObject.Predmet.OstaliListFormated>
  <DomainObject.Predmet.OstaliListFormatedOIB>
    <izvorni_sadrzaj>
      <item>Christoph Gasche</item>
    </izvorni_sadrzaj>
    <derivirana_varijabla naziv="DomainObject.Predmet.OstaliListFormatedOIB_1">
      <item>Christoph Gasche</item>
    </derivirana_varijabla>
  </DomainObject.Predmet.OstaliListFormatedOIB>
  <DomainObject.Predmet.OstaliListFormatedWithAdress>
    <izvorni_sadrzaj>
      <item>Christoph Gasche</item>
    </izvorni_sadrzaj>
    <derivirana_varijabla naziv="DomainObject.Predmet.OstaliListFormatedWithAdress_1">
      <item>Christoph Gasche</item>
    </derivirana_varijabla>
  </DomainObject.Predmet.OstaliListFormatedWithAdress>
  <DomainObject.Predmet.OstaliListFormatedWithAdressOIB>
    <izvorni_sadrzaj>
      <item>Christoph Gasche</item>
    </izvorni_sadrzaj>
    <derivirana_varijabla naziv="DomainObject.Predmet.OstaliListFormatedWithAdressOIB_1">
      <item>Christoph Gasche</item>
    </derivirana_varijabla>
  </DomainObject.Predmet.OstaliListFormatedWithAdressOIB>
  <DomainObject.Predmet.OstaliListNazivFormated>
    <izvorni_sadrzaj>
      <item>Christoph Gasche</item>
    </izvorni_sadrzaj>
    <derivirana_varijabla naziv="DomainObject.Predmet.OstaliListNazivFormated_1">
      <item>Christoph Gasche</item>
    </derivirana_varijabla>
  </DomainObject.Predmet.OstaliListNazivFormated>
  <DomainObject.Predmet.OstaliListNazivFormatedOIB>
    <izvorni_sadrzaj>
      <item>Christoph Gasche</item>
    </izvorni_sadrzaj>
    <derivirana_varijabla naziv="DomainObject.Predmet.OstaliListNazivFormatedOIB_1">
      <item>Christoph Gasche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GASCHE društvo s ograničenom odgovornošću za trgovinu i usluge</item>
      <item>FINA-RC Split</item>
      <item>Christoph Gasche</item>
    </izvorni_sadrzaj>
    <derivirana_varijabla naziv="DomainObject.Predmet.SudioniciListNaziv_1">
      <item>GASCHE društvo s ograničenom odgovornošću za trgovinu i usluge</item>
      <item>FINA-RC Split</item>
      <item>Christoph Gasche</item>
    </derivirana_varijabla>
  </DomainObject.Predmet.SudioniciListNaziv>
  <DomainObject.Predmet.SudioniciListAdressOIB>
    <izvorni_sadrzaj>
      <item>GASCHE društvo s ograničenom odgovornošću za trgovinu i usluge, OIB 21887168123, Jerka Machieda 59,22000 Šibenik</item>
      <item>FINA-RC Split, OIB 85821130368, Mažuranićevo šetalište 24b,21000 Split</item>
      <item>Christoph Gasche</item>
    </izvorni_sadrzaj>
    <derivirana_varijabla naziv="DomainObject.Predmet.SudioniciListAdressOIB_1">
      <item>GASCHE društvo s ograničenom odgovornošću za trgovinu i usluge, OIB 21887168123, Jerka Machieda 59,22000 Šibenik</item>
      <item>FINA-RC Split, OIB 85821130368, Mažuranićevo šetalište 24b,21000 Split</item>
      <item>Christoph Gasche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21887168123</item>
      <item>, OIB 85821130368</item>
      <item>, OIB null</item>
    </izvorni_sadrzaj>
    <derivirana_varijabla naziv="DomainObject.Predmet.SudioniciListNazivOIB_1">
      <item>, OIB 21887168123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433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2016-04-12T08:26:00Z</cp:lastPrinted>
  <dcterms:modified xmlns:xsi="http://www.w3.org/2001/XMLSchema-instance" xsi:type="dcterms:W3CDTF">2016-04-12T08:26:00Z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