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7810" w14:paraId="7b27810" w:rsidRDefault="00AE649C" w:rsidP="00956A70" w:rsidR="00AE649C">
      <w:pPr>
        <w:pStyle w:val="Naslov3"/>
        <w15:collapsed w:val="false"/>
      </w:pPr>
      <w:bookmarkStart w:name="_GoBack" w:id="0"/>
      <w:bookmarkEnd w:id="0"/>
    </w:p>
    <w:p w:rsidRDefault="00956A70" w:rsidP="00956A70" w:rsidR="00956A70">
      <w:pPr>
        <w:spacing w:after="0"/>
      </w:pPr>
      <w:r>
        <w:t>REPUBLIKA HRVATSKA</w:t>
      </w:r>
    </w:p>
    <w:p w:rsidRDefault="00956A70" w:rsidP="00956A70" w:rsidR="00956A70" w:rsidRPr="00956A70">
      <w:pPr>
        <w:spacing w:after="0"/>
      </w:pPr>
      <w:r>
        <w:t>TRGOVAČKI SUD U VARAŽDINU</w:t>
      </w:r>
    </w:p>
    <w:p w:rsidRDefault="00956A70" w:rsidP="00956A70" w:rsidR="00956A70">
      <w:pPr>
        <w:pStyle w:val="SudNaziv"/>
        <w:spacing w:after="240"/>
        <w:rPr>
          <w:rFonts w:cs="Times New Roma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6A70" w:rsidP="00956A70" w:rsidR="00956A70">
      <w:pPr>
        <w:spacing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956A70" w:rsidP="00956A70" w:rsidR="00956A70">
      <w:pPr>
        <w:spacing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956A70" w:rsidP="00956A70" w:rsidR="00956A70">
      <w:pPr>
        <w:spacing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956A70" w:rsidP="00956A70" w:rsidR="00956A7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ANTIKO d.o.o. u stečaju Varaždin, Cehovska 47, MBS: 070077329, OIB: 89114351110, 3. lipnja 2016.,  </w:t>
      </w:r>
    </w:p>
    <w:p w:rsidRDefault="00956A70" w:rsidP="00956A70" w:rsidR="00956A70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956A70" w:rsidP="00956A70" w:rsidR="00956A7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Daje se suglasnost za diobu (završnu) u stečajnom postupku nad stečajnim dužnikom ANTIKO d.o.o. u stečaju Varaždin, Cehovska 47, MBS: 070077329, OIB: 89114351110, u kojoj diobi će se razdijeliti ukupni iznos od 17.479,34 kn i to za namirenje dijela tražbina stečajnih vjerovnika prvog višeg isplatnog reda i Agencije za osiguranje radničkih potraživanja u slučaju stečaja poslodavca, prema diobnom popisu stečajnog upravitelja Stanka </w:t>
      </w:r>
      <w:proofErr w:type="spellStart"/>
      <w:r>
        <w:rPr>
          <w:rFonts w:cs="Times New Roman"/>
        </w:rPr>
        <w:t>Makara</w:t>
      </w:r>
      <w:proofErr w:type="spellEnd"/>
      <w:r>
        <w:rPr>
          <w:rFonts w:cs="Times New Roman"/>
        </w:rPr>
        <w:t xml:space="preserve"> od 24. svibnja 2016. g. (list 136 spisa).</w:t>
      </w:r>
    </w:p>
    <w:p w:rsidRDefault="00956A70" w:rsidP="00956A70" w:rsidR="00956A70">
      <w:pPr>
        <w:pStyle w:val="Odlomakpopisa"/>
        <w:ind w:left="780"/>
        <w:rPr>
          <w:rFonts w:cs="Times New Roman"/>
        </w:rPr>
      </w:pPr>
    </w:p>
    <w:p w:rsidRDefault="00956A70" w:rsidP="00956A70" w:rsidR="00956A7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956A70" w:rsidP="00956A70" w:rsidR="00956A70">
      <w:pPr>
        <w:pStyle w:val="Odlomakpopisa"/>
        <w:ind w:left="780"/>
        <w:rPr>
          <w:rFonts w:cs="Times New Roman"/>
        </w:rPr>
      </w:pPr>
    </w:p>
    <w:p w:rsidRDefault="00956A70" w:rsidP="00956A70" w:rsidR="00956A70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7. srpnja 2016. godine u 12,30 sati</w:t>
      </w:r>
    </w:p>
    <w:p w:rsidRDefault="00956A70" w:rsidP="00956A70" w:rsidR="00956A7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956A70" w:rsidP="00956A70" w:rsidR="00956A70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956A70" w:rsidP="00956A70" w:rsidR="00956A7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956A70" w:rsidP="00956A70" w:rsidR="00956A7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956A70" w:rsidP="00956A70" w:rsidR="00956A70">
      <w:pPr>
        <w:pStyle w:val="Odlomakpopisa"/>
        <w:ind w:left="1140"/>
        <w:rPr>
          <w:rFonts w:cs="Times New Roman"/>
        </w:rPr>
      </w:pPr>
    </w:p>
    <w:p w:rsidRDefault="00956A70" w:rsidP="00956A70" w:rsidR="00956A7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956A70" w:rsidP="00956A70" w:rsidR="00956A70">
      <w:pPr>
        <w:pStyle w:val="Odlomakpopisa"/>
        <w:tabs>
          <w:tab w:pos="851" w:val="clear"/>
        </w:tabs>
        <w:spacing w:lineRule="auto" w:line="276"/>
        <w:ind w:firstLine="0" w:left="780"/>
        <w:contextualSpacing/>
        <w:rPr>
          <w:rFonts w:cs="Times New Roman"/>
        </w:rPr>
      </w:pPr>
    </w:p>
    <w:p w:rsidRDefault="00956A70" w:rsidP="00956A70" w:rsidR="00956A7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956A70" w:rsidP="00956A70" w:rsidR="00956A70">
      <w:pPr>
        <w:jc w:val="center"/>
        <w:rPr>
          <w:rFonts w:cs="Times New Roman"/>
        </w:rPr>
      </w:pPr>
      <w:r>
        <w:rPr>
          <w:rFonts w:cs="Times New Roman"/>
        </w:rPr>
        <w:lastRenderedPageBreak/>
        <w:t>z a k l j u č i o  j e</w:t>
      </w:r>
    </w:p>
    <w:p w:rsidRDefault="00956A70" w:rsidP="00956A70" w:rsidR="00956A70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Nalaže se stečajnom upravitelju Stanku </w:t>
      </w:r>
      <w:proofErr w:type="spellStart"/>
      <w:r>
        <w:rPr>
          <w:rFonts w:cs="Times New Roman"/>
        </w:rPr>
        <w:t>Makaru</w:t>
      </w:r>
      <w:proofErr w:type="spellEnd"/>
      <w:r>
        <w:rPr>
          <w:rFonts w:cs="Times New Roman"/>
        </w:rPr>
        <w:t xml:space="preserve"> u roku od petnaest dana podnijeti završni račun.</w:t>
      </w:r>
    </w:p>
    <w:p w:rsidRDefault="00956A70" w:rsidP="00956A70" w:rsidR="00956A70">
      <w:pPr>
        <w:pStyle w:val="Odlomakpopisa"/>
        <w:ind w:left="780"/>
        <w:rPr>
          <w:rFonts w:cs="Times New Roman"/>
        </w:rPr>
      </w:pPr>
    </w:p>
    <w:p w:rsidRDefault="00956A70" w:rsidP="00956A70" w:rsidR="00956A70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956A70" w:rsidP="00956A70" w:rsidR="00956A7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56A70" w:rsidP="00956A70" w:rsidR="00956A70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30. svibnja 2016. podnio stečajnom sucu prijedlog da se odredi završno ročište vjerovnika, te pristupi završnoj diobi vjerovnika, sukladno čl. 192. i čl. 193. Stečajnog zakona (Narodne novine broj 44/96, 29/99, 129/00, 123/03, 82/06, 116/10, 25/12, 133/12, dalje: SZ), jer je unovčena cjelokupna stečajna masa.</w:t>
      </w:r>
    </w:p>
    <w:p w:rsidRDefault="00956A70" w:rsidP="00956A70" w:rsidR="00956A70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956A70" w:rsidP="00956A70" w:rsidR="00956A70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956A70" w:rsidP="00956A70" w:rsidR="00956A7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956A70" w:rsidP="00956A70" w:rsidR="00956A70">
      <w:pPr>
        <w:jc w:val="center"/>
        <w:rPr>
          <w:rFonts w:cs="Times New Roman"/>
        </w:rPr>
      </w:pPr>
      <w:r>
        <w:rPr>
          <w:rFonts w:cs="Times New Roman"/>
        </w:rPr>
        <w:t>U Varaždinu 3. lipnja 2016. godine</w:t>
      </w:r>
    </w:p>
    <w:p w:rsidRDefault="00956A70" w:rsidP="00956A70" w:rsidR="00956A70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956A70" w:rsidP="00956A70" w:rsidR="00956A70">
      <w:pPr>
        <w:spacing w:after="0"/>
        <w:ind w:firstLine="708" w:left="5664"/>
        <w:rPr>
          <w:rFonts w:cs="Times New Roman"/>
        </w:rPr>
      </w:pPr>
    </w:p>
    <w:p w:rsidRDefault="00956A70" w:rsidP="00956A70" w:rsidR="00956A7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</w:t>
      </w:r>
    </w:p>
    <w:p w:rsidRDefault="00956A70" w:rsidP="00956A70" w:rsidR="00956A70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</w:t>
      </w:r>
    </w:p>
    <w:p w:rsidRDefault="00956A70" w:rsidP="00956A70" w:rsidR="00956A70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956A70" w:rsidP="00956A70" w:rsidR="00956A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956A70" w:rsidP="00956A70" w:rsidR="00956A70">
      <w:pPr>
        <w:spacing w:after="0"/>
        <w:jc w:val="both"/>
        <w:rPr>
          <w:rFonts w:cs="Times New Roman"/>
        </w:rPr>
      </w:pPr>
    </w:p>
    <w:p w:rsidRDefault="00956A70" w:rsidP="00956A70" w:rsidR="00956A7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56A70" w:rsidP="00956A70" w:rsidR="00956A70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stečajni upravitelj Stanko Makar,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.</w:t>
      </w:r>
    </w:p>
    <w:p w:rsidRDefault="00956A70" w:rsidP="00956A70" w:rsidR="00956A70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956A70" w:rsidP="00956A70" w:rsidR="00956A70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CB0EA4" w:rsidP="00956A70" w:rsidR="00CB0EA4">
      <w:pPr>
        <w:pStyle w:val="Naslovdokumenta"/>
        <w:spacing w:after="240"/>
      </w:pPr>
    </w:p>
    <w:p w:rsidRDefault="0071688E" w:rsidP="00956A70" w:rsidR="0071688E">
      <w:pPr>
        <w:pStyle w:val="Poetniodjeljak"/>
      </w:pPr>
    </w:p>
    <w:sectPr w:rsidSect="0032366B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A70" w:rsidR="008333A9">
    <w:pPr>
      <w:pStyle w:val="Zaglavlje"/>
    </w:pPr>
    <w:r>
      <w:rPr>
        <w:rStyle w:val="PozadinaSvijetloCrvena"/>
        <w:shd w:fill="auto" w:color="auto" w:val="clear"/>
      </w:rPr>
      <w:t>Poslovni broj. 7 St-23/15-26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A7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32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St-23/2015-26</izvorni_sadrzaj>
    <derivirana_varijabla naziv="DomainObject.Oznaka_1">St-23/2015-26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2015.</izvorni_sadrzaj>
    <derivirana_varijabla naziv="DomainObject.Predmet.DatumOsnivanja_1">26.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pokretanja st. postupka</izvorni_sadrzaj>
    <derivirana_varijabla naziv="DomainObject.Predmet.Opis_1">prijedlog za pokretanja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ANTIKO društvo s ograničenom odgovornošću za consulting i inženjerstvo u građevinarstvu</izvorni_sadrzaj>
    <derivirana_varijabla naziv="DomainObject.Predmet.ProtustrankaFormated_1">  ANTIKO društvo s ograničenom odgovornošću za consulting i inženjerstvo u građevinarstvu</derivirana_varijabla>
  </DomainObject.Predmet.ProtustrankaFormated>
  <DomainObject.Predmet.ProtustrankaFormatedOIB>
    <izvorni_sadrzaj>  ANTIKO društvo s ograničenom odgovornošću za consulting i inženjerstvo u građevinarstvu, OIB 89114351110</izvorni_sadrzaj>
    <derivirana_varijabla naziv="DomainObject.Predmet.ProtustrankaFormatedOIB_1">  ANTIKO društvo s ograničenom odgovornošću za consulting i inženjerstvo u građevinarstvu, OIB 89114351110</derivirana_varijabla>
  </DomainObject.Predmet.ProtustrankaFormatedOIB>
  <DomainObject.Predmet.ProtustrankaFormatedWithAdress>
    <izvorni_sadrzaj> ANTIKO društvo s ograničenom odgovornošću za consulting i inženjerstvo u građevinarstvu, Cehovska 47, 42000 Varaždin</izvorni_sadrzaj>
    <derivirana_varijabla naziv="DomainObject.Predmet.ProtustrankaFormatedWithAdress_1"> ANTIKO društvo s ograničenom odgovornošću za consulting i inženjerstvo u građevinarstvu, Cehovska 47, 42000 Varaždin</derivirana_varijabla>
  </DomainObject.Predmet.ProtustrankaFormatedWithAdress>
  <DomainObject.Predmet.ProtustrankaFormatedWithAdressOIB>
    <izvorni_sadrzaj> ANTIKO društvo s ograničenom odgovornošću za consulting i inženjerstvo u građevinarstvu, OIB 89114351110, Cehovska 47, 42000 Varaždin</izvorni_sadrzaj>
    <derivirana_varijabla naziv="DomainObject.Predmet.ProtustrankaFormatedWithAdressOIB_1"> ANTIKO društvo s ograničenom odgovornošću za consulting i inženjerstvo u građevinarstvu, OIB 89114351110, Cehovska 47, 42000 Varaždin</derivirana_varijabla>
  </DomainObject.Predmet.ProtustrankaFormatedWithAdressOIB>
  <DomainObject.Predmet.ProtustrankaWithAdress>
    <izvorni_sadrzaj>ANTIKO društvo s ograničenom odgovornošću za consulting i inženjerstvo u građevinarstvu Cehovska 47, 42000 Varaždin</izvorni_sadrzaj>
    <derivirana_varijabla naziv="DomainObject.Predmet.ProtustrankaWithAdress_1">ANTIKO društvo s ograničenom odgovornošću za consulting i inženjerstvo u građevinarstvu Cehovska 47, 42000 Varaždin</derivirana_varijabla>
  </DomainObject.Predmet.ProtustrankaWithAdress>
  <DomainObject.Predmet.ProtustrankaWithAdressOIB>
    <izvorni_sadrzaj>ANTIKO društvo s ograničenom odgovornošću za consulting i inženjerstvo u građevinarstvu, OIB 89114351110, Cehovska 47, 42000 Varaždin</izvorni_sadrzaj>
    <derivirana_varijabla naziv="DomainObject.Predmet.ProtustrankaWithAdressOIB_1">ANTIKO društvo s ograničenom odgovornošću za consulting i inženjerstvo u građevinarstvu, OIB 89114351110, Cehovska 47, 42000 Varaždin</derivirana_varijabla>
  </DomainObject.Predmet.ProtustrankaWithAdressOIB>
  <DomainObject.Predmet.ProtustrankaNazivFormated>
    <izvorni_sadrzaj>ANTIKO društvo s ograničenom odgovornošću za consulting i inženjerstvo u građevinarstvu</izvorni_sadrzaj>
    <derivirana_varijabla naziv="DomainObject.Predmet.ProtustrankaNazivFormated_1">ANTIKO društvo s ograničenom odgovornošću za consulting i inženjerstvo u građevinarstvu</derivirana_varijabla>
  </DomainObject.Predmet.ProtustrankaNazivFormated>
  <DomainObject.Predmet.ProtustrankaNazivFormatedOIB>
    <izvorni_sadrzaj>ANTIKO društvo s ograničenom odgovornošću za consulting i inženjerstvo u građevinarstvu, OIB 89114351110</izvorni_sadrzaj>
    <derivirana_varijabla naziv="DomainObject.Predmet.ProtustrankaNazivFormatedOIB_1">ANTIKO društvo s ograničenom odgovornošću za consulting i inženjerstvo u građevinarstvu, OIB 89114351110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1000000.00</izvorni_sadrzaj>
    <derivirana_varijabla naziv="DomainObject.Predmet.TrenutnaVrijednost_1">1000000.00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ANTIKO društvo s ograničenom odgovornošću za consulting i inženjerstvo u građevinarstvu</item>
    </izvorni_sadrzaj>
    <derivirana_varijabla naziv="DomainObject.Predmet.ProtuStrankaListFormated_1">
      <item>ANTIKO društvo s ograničenom odgovornošću za consulting i inženjerstvo u građevinarstvu</item>
    </derivirana_varijabla>
  </DomainObject.Predmet.ProtuStrankaListFormated>
  <DomainObject.Predmet.ProtuStrankaListFormatedOIB>
    <izvorni_sadrzaj>
      <item>ANTIKO društvo s ograničenom odgovornošću za consulting i inženjerstvo u građevinarstvu, OIB 89114351110</item>
    </izvorni_sadrzaj>
    <derivirana_varijabla naziv="DomainObject.Predmet.ProtuStrankaListFormatedOIB_1">
      <item>ANTIKO društvo s ograničenom odgovornošću za consulting i inženjerstvo u građevinarstvu, OIB 89114351110</item>
    </derivirana_varijabla>
  </DomainObject.Predmet.ProtuStrankaListFormatedOIB>
  <DomainObject.Predmet.ProtuStrankaListFormatedWithAdress>
    <izvorni_sadrzaj>
      <item>ANTIKO društvo s ograničenom odgovornošću za consulting i inženjerstvo u građevinarstvu, Cehovska 47, 42000 Varaždin</item>
    </izvorni_sadrzaj>
    <derivirana_varijabla naziv="DomainObject.Predmet.ProtuStrankaListFormatedWithAdress_1">
      <item>ANTIKO društvo s ograničenom odgovornošću za consulting i inženjerstvo u građevinarstvu, Cehovska 47, 42000 Varaždin</item>
    </derivirana_varijabla>
  </DomainObject.Predmet.ProtuStrankaListFormatedWithAdress>
  <DomainObject.Predmet.ProtuStrankaListFormatedWithAdressOIB>
    <izvorni_sadrzaj>
      <item>ANTIKO društvo s ograničenom odgovornošću za consulting i inženjerstvo u građevinarstvu, OIB 89114351110, Cehovska 47, 42000 Varaždin</item>
    </izvorni_sadrzaj>
    <derivirana_varijabla naziv="DomainObject.Predmet.ProtuStrankaListFormatedWithAdressOIB_1">
      <item>ANTIKO društvo s ograničenom odgovornošću za consulting i inženjerstvo u građevinarstvu, OIB 89114351110, Cehovska 47, 42000 Varaždin</item>
    </derivirana_varijabla>
  </DomainObject.Predmet.ProtuStrankaListFormatedWithAdressOIB>
  <DomainObject.Predmet.ProtuStrankaListNazivFormated>
    <izvorni_sadrzaj>
      <item>ANTIKO društvo s ograničenom odgovornošću za consulting i inženjerstvo u građevinarstvu</item>
    </izvorni_sadrzaj>
    <derivirana_varijabla naziv="DomainObject.Predmet.ProtuStrankaListNazivFormated_1">
      <item>ANTIKO društvo s ograničenom odgovornošću za consulting i inženjerstvo u građevinarstvu</item>
    </derivirana_varijabla>
  </DomainObject.Predmet.ProtuStrankaListNazivFormated>
  <DomainObject.Predmet.ProtuStrankaListNazivFormatedOIB>
    <izvorni_sadrzaj>
      <item>ANTIKO društvo s ograničenom odgovornošću za consulting i inženjerstvo u građevinarstvu, OIB 89114351110</item>
    </izvorni_sadrzaj>
    <derivirana_varijabla naziv="DomainObject.Predmet.ProtuStrankaListNazivFormatedOIB_1">
      <item>ANTIKO društvo s ograničenom odgovornošću za consulting i inženjerstvo u građevinarstvu, OIB 89114351110</item>
    </derivirana_varijabla>
  </DomainObject.Predmet.ProtuStrankaListNazivFormatedOIB>
  <DomainObject.Predmet.OstaliListFormated>
    <izvorni_sadrzaj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izvorni_sadrzaj>
    <derivirana_varijabla naziv="DomainObject.Predmet.OstaliListFormated_1"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izvorni_sadrzaj>
    <derivirana_varijabla naziv="DomainObject.Predmet.OstaliListFormatedOIB_1"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derivirana_varijabla>
  </DomainObject.Predmet.OstaliListFormatedOIB>
  <DomainObject.Predmet.OstaliListFormatedWithAdress>
    <izvorni_sadrzaj>
      <item>Sudski registar, B.Radića 2, 42000 Varaždin</item>
      <item>ŽDO VARAŽDIN, Građansko-upravni odjel</item>
      <item>JURICA ANTUNOVIĆ</item>
      <item>STANKO MAKAR</item>
      <item>Franjo Šebijan, odvj., Pavlinska 5,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ŽDO VARAŽDIN, Građansko-upravni odjel</item>
      <item>JURICA ANTUNOVIĆ</item>
      <item>STANKO MAKAR</item>
      <item>Franjo Šebijan, odvj., Pavlinska 5,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  <item>Agencija za osiguranje radničkih potraživanja u slučaju stečaja poslodavca, Frankopanska 11, 10000 Zagreb</item>
    </izvorni_sadrzaj>
    <derivirana_varijabla naziv="DomainObject.Predmet.OstaliListFormatedWithAdressOIB_1"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izvorni_sadrzaj>
    <derivirana_varijabla naziv="DomainObject.Predmet.OstaliListNazivFormated_1"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izvorni_sadrzaj>
    <derivirana_varijabla naziv="DomainObject.Predmet.OstaliListNazivFormatedOIB_1"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St-23/2015-26</izvorni_sadrzaj>
    <derivirana_varijabla naziv="DomainObject.PoslovniBrojDokumenta_1">St-23/2015-26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ANTIKO društvo s ograničenom odgovornošću za consulting i inženjerstvo u građevinarstvu</izvorni_sadrzaj>
    <derivirana_varijabla naziv="DomainObject.Predmet.ProtustrankaIDrugi_1">ANTIKO društvo s ograničenom odgovornošću za consulting i inženjerstvo u građevinarstvu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ANTIKO društvo s ograničenom odgovornošću za consulting i inženjerstvo u građevinarstvu, OIB 89114351110, Cehovska 47, 42000 Varaždin</izvorni_sadrzaj>
    <derivirana_varijabla naziv="DomainObject.Predmet.ProtustrankaIDrugiAdressOIB_1">ANTIKO društvo s ograničenom odgovornošću za consulting i inženjerstvo u građevinarstvu, OIB 89114351110,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izvorni_sadrzaj>
    <derivirana_varijabla naziv="DomainObject.Predmet.SudioniciListNaziv_1">
      <item>Financijska agencija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  <item>Agencija za osiguranje radničkih potraživanja u slučaju stečaja poslodavca, Frankopanska 11,10000 Zagreb</item>
    </izvorni_sadrzaj>
    <derivirana_varijabla naziv="DomainObject.Predmet.SudioniciListAdressOIB_1">
      <item>Financijska agencija, OIB 85821130368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13169-62C0-4B23-9800-4962285D4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2425</properties:Characters>
  <properties:Lines>65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St-23/2015-26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