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de82" w14:paraId="117de82" w:rsidRDefault="00815B2B" w:rsidP="00B542FA" w:rsidR="00815B2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13A79" w:rsidP="00815B2B" w:rsidR="00F13A79" w:rsidRPr="00310646">
      <w:pPr>
        <w:jc w:val="both"/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BB7B5B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 w:rsidRPr="00BB7B5B">
        <w:rPr>
          <w:sz w:val="24"/>
          <w:szCs w:val="24"/>
        </w:rPr>
        <w:t>89</w:t>
      </w:r>
      <w:r w:rsidR="00675E2B" w:rsidRPr="00BB7B5B">
        <w:rPr>
          <w:sz w:val="24"/>
          <w:szCs w:val="24"/>
        </w:rPr>
        <w:t>. St-</w:t>
      </w:r>
      <w:r w:rsidR="00BB7B5B" w:rsidRPr="00BB7B5B">
        <w:rPr>
          <w:sz w:val="24"/>
          <w:szCs w:val="24"/>
        </w:rPr>
        <w:t>5225</w:t>
      </w:r>
      <w:r w:rsidR="00F851BF" w:rsidRPr="00BB7B5B">
        <w:rPr>
          <w:sz w:val="24"/>
          <w:szCs w:val="24"/>
        </w:rPr>
        <w:t>/16</w:t>
      </w:r>
      <w:r w:rsidR="003A3724" w:rsidRPr="00BB7B5B">
        <w:rPr>
          <w:sz w:val="24"/>
          <w:szCs w:val="24"/>
        </w:rPr>
        <w:t>-</w:t>
      </w:r>
      <w:r w:rsidR="00BB7B5B" w:rsidRPr="00BB7B5B">
        <w:rPr>
          <w:sz w:val="24"/>
          <w:szCs w:val="24"/>
        </w:rPr>
        <w:t>66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F851BF" w:rsidP="003A3724" w:rsidR="0075381D" w:rsidRPr="00BB7B5B">
      <w:pPr>
        <w:ind w:firstLine="720"/>
        <w:jc w:val="both"/>
        <w:rPr>
          <w:sz w:val="24"/>
          <w:szCs w:val="24"/>
        </w:rPr>
      </w:pPr>
      <w:r w:rsidRPr="00F851BF">
        <w:rPr>
          <w:sz w:val="24"/>
          <w:szCs w:val="24"/>
        </w:rPr>
        <w:t xml:space="preserve">Trgovački sud u Zagrebu, po sucu Nikolini Dorić Hadžisejdić, u stečajnom postupku nad dužnikom </w:t>
      </w:r>
      <w:r w:rsidR="00BB7B5B" w:rsidRPr="00EF3D45">
        <w:rPr>
          <w:sz w:val="24"/>
          <w:szCs w:val="24"/>
        </w:rPr>
        <w:t xml:space="preserve">DELTA d.o.o. u stečaju, OIB 09255091895, Zagreb, </w:t>
      </w:r>
      <w:proofErr w:type="spellStart"/>
      <w:r w:rsidR="00BB7B5B" w:rsidRPr="00BB7B5B">
        <w:rPr>
          <w:sz w:val="24"/>
          <w:szCs w:val="24"/>
        </w:rPr>
        <w:t>Banjavčićeva</w:t>
      </w:r>
      <w:proofErr w:type="spellEnd"/>
      <w:r w:rsidR="00BB7B5B" w:rsidRPr="00BB7B5B">
        <w:rPr>
          <w:sz w:val="24"/>
          <w:szCs w:val="24"/>
        </w:rPr>
        <w:t xml:space="preserve"> 5</w:t>
      </w:r>
      <w:r w:rsidR="0075381D" w:rsidRPr="00BB7B5B">
        <w:rPr>
          <w:sz w:val="24"/>
          <w:szCs w:val="24"/>
        </w:rPr>
        <w:t>,</w:t>
      </w:r>
      <w:r w:rsidR="00D75E26" w:rsidRPr="00BB7B5B">
        <w:rPr>
          <w:sz w:val="24"/>
          <w:szCs w:val="24"/>
        </w:rPr>
        <w:t xml:space="preserve"> </w:t>
      </w:r>
      <w:r w:rsidR="00AC118E" w:rsidRPr="00BB7B5B">
        <w:rPr>
          <w:sz w:val="24"/>
          <w:szCs w:val="24"/>
        </w:rPr>
        <w:t>28</w:t>
      </w:r>
      <w:r w:rsidR="00945BB0" w:rsidRPr="00BB7B5B">
        <w:rPr>
          <w:sz w:val="24"/>
          <w:szCs w:val="24"/>
        </w:rPr>
        <w:t xml:space="preserve">. </w:t>
      </w:r>
      <w:r w:rsidR="00BB7B5B" w:rsidRPr="00BB7B5B">
        <w:rPr>
          <w:sz w:val="24"/>
          <w:szCs w:val="24"/>
        </w:rPr>
        <w:t>kolovoza</w:t>
      </w:r>
      <w:r w:rsidR="0075381D" w:rsidRPr="00BB7B5B">
        <w:rPr>
          <w:sz w:val="24"/>
          <w:szCs w:val="24"/>
        </w:rPr>
        <w:t xml:space="preserve"> 20</w:t>
      </w:r>
      <w:r w:rsidR="00945BB0" w:rsidRPr="00BB7B5B">
        <w:rPr>
          <w:sz w:val="24"/>
          <w:szCs w:val="24"/>
        </w:rPr>
        <w:t>18</w:t>
      </w:r>
      <w:r w:rsidR="0075381D" w:rsidRPr="00BB7B5B">
        <w:rPr>
          <w:sz w:val="24"/>
          <w:szCs w:val="24"/>
        </w:rPr>
        <w:t xml:space="preserve">., </w:t>
      </w:r>
    </w:p>
    <w:p w:rsidRDefault="00F13A79" w:rsidP="00D639B5" w:rsidR="00F13A79" w:rsidRPr="00BB7B5B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8D2D8F" w:rsidP="008D2D8F" w:rsidR="008D2D8F">
      <w:pPr>
        <w:spacing w:lineRule="auto" w:line="276" w:after="200"/>
        <w:rPr>
          <w:b/>
          <w:sz w:val="24"/>
          <w:szCs w:val="24"/>
        </w:rPr>
      </w:pPr>
    </w:p>
    <w:p w:rsidRDefault="008D2D8F" w:rsidP="00136008" w:rsidR="00FC18D1">
      <w:pPr>
        <w:spacing w:lineRule="auto" w:line="276" w:after="20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F851BF">
        <w:rPr>
          <w:sz w:val="24"/>
          <w:szCs w:val="24"/>
        </w:rPr>
        <w:t>Poziva</w:t>
      </w:r>
      <w:r w:rsidR="00F002AF">
        <w:rPr>
          <w:sz w:val="24"/>
          <w:szCs w:val="24"/>
        </w:rPr>
        <w:t xml:space="preserve"> se</w:t>
      </w:r>
      <w:r w:rsidR="00136008">
        <w:rPr>
          <w:sz w:val="24"/>
          <w:szCs w:val="24"/>
        </w:rPr>
        <w:t xml:space="preserve"> stečajni upravitelj u roku 8 dana dostaviti sudu dokument (povratnicu) iz kojeg će biti vidljivo kada je zaprimio prijavu vjerovnika ELEKTRO – CECIĆ d.o.o.  </w:t>
      </w:r>
      <w:r w:rsidR="007676AD">
        <w:rPr>
          <w:sz w:val="24"/>
          <w:szCs w:val="24"/>
        </w:rPr>
        <w:t xml:space="preserve"> 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C118E">
        <w:rPr>
          <w:sz w:val="24"/>
          <w:szCs w:val="24"/>
        </w:rPr>
        <w:t>28</w:t>
      </w:r>
      <w:r w:rsidR="00945BB0">
        <w:rPr>
          <w:sz w:val="24"/>
          <w:szCs w:val="24"/>
        </w:rPr>
        <w:t xml:space="preserve">. </w:t>
      </w:r>
      <w:r w:rsidR="00BB7B5B">
        <w:rPr>
          <w:sz w:val="24"/>
          <w:szCs w:val="24"/>
        </w:rPr>
        <w:t>kolovoza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832AE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832A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C832AE" w:rsidP="00F13A79" w:rsidR="00C832AE">
      <w:pPr>
        <w:rPr>
          <w:sz w:val="24"/>
          <w:szCs w:val="24"/>
        </w:rPr>
      </w:pP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C832AE" w:rsidP="007B64C7" w:rsidR="00C832AE" w:rsidRPr="00C832AE">
      <w:pPr>
        <w:ind w:firstLine="708" w:left="3540"/>
        <w:jc w:val="right"/>
        <w:rPr>
          <w:sz w:val="24"/>
          <w:szCs w:val="24"/>
        </w:rPr>
      </w:pPr>
      <w:r w:rsidRPr="00C832AE">
        <w:rPr>
          <w:sz w:val="24"/>
          <w:szCs w:val="24"/>
        </w:rPr>
        <w:t xml:space="preserve">Za točnost </w:t>
      </w:r>
      <w:proofErr w:type="spellStart"/>
      <w:r w:rsidRPr="00C832AE">
        <w:rPr>
          <w:sz w:val="24"/>
          <w:szCs w:val="24"/>
        </w:rPr>
        <w:t>otpravka</w:t>
      </w:r>
      <w:proofErr w:type="spellEnd"/>
      <w:r w:rsidRPr="00C832AE">
        <w:rPr>
          <w:sz w:val="24"/>
          <w:szCs w:val="24"/>
        </w:rPr>
        <w:t>-ovlašteni službenik:</w:t>
      </w:r>
    </w:p>
    <w:p w:rsidRDefault="00C832AE" w:rsidP="007B64C7" w:rsidR="00C832AE" w:rsidRPr="00C832AE">
      <w:pPr>
        <w:ind w:firstLine="708" w:left="3540"/>
        <w:jc w:val="right"/>
        <w:rPr>
          <w:sz w:val="24"/>
          <w:szCs w:val="24"/>
        </w:rPr>
      </w:pPr>
      <w:r w:rsidRPr="00C832AE">
        <w:rPr>
          <w:sz w:val="24"/>
          <w:szCs w:val="24"/>
        </w:rPr>
        <w:t xml:space="preserve">                                       Valentina </w:t>
      </w:r>
      <w:proofErr w:type="spellStart"/>
      <w:r w:rsidRPr="00C832AE">
        <w:rPr>
          <w:sz w:val="24"/>
          <w:szCs w:val="24"/>
        </w:rPr>
        <w:t>Gabud</w:t>
      </w:r>
      <w:proofErr w:type="spellEnd"/>
    </w:p>
    <w:p w:rsidRDefault="00C832AE" w:rsidP="00F13A79" w:rsidR="00C832AE" w:rsidRPr="00C832AE">
      <w:pPr>
        <w:rPr>
          <w:sz w:val="24"/>
          <w:szCs w:val="24"/>
        </w:rPr>
      </w:pPr>
    </w:p>
    <w:sectPr w:rsidSect="008409BB" w:rsidR="00C832AE" w:rsidRPr="00C832AE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36008"/>
    <w:rsid w:val="00310646"/>
    <w:rsid w:val="003A3724"/>
    <w:rsid w:val="004846E3"/>
    <w:rsid w:val="00574039"/>
    <w:rsid w:val="00577C20"/>
    <w:rsid w:val="005E5A2C"/>
    <w:rsid w:val="00675E2B"/>
    <w:rsid w:val="006932E0"/>
    <w:rsid w:val="006F6973"/>
    <w:rsid w:val="0075381D"/>
    <w:rsid w:val="007676AD"/>
    <w:rsid w:val="007C1C99"/>
    <w:rsid w:val="00815B2B"/>
    <w:rsid w:val="008409BB"/>
    <w:rsid w:val="008A286D"/>
    <w:rsid w:val="008D2D8F"/>
    <w:rsid w:val="00935ABA"/>
    <w:rsid w:val="009445FD"/>
    <w:rsid w:val="00945BB0"/>
    <w:rsid w:val="009E1755"/>
    <w:rsid w:val="00AC118E"/>
    <w:rsid w:val="00AD2A7F"/>
    <w:rsid w:val="00B539B6"/>
    <w:rsid w:val="00BB7B5B"/>
    <w:rsid w:val="00BF5690"/>
    <w:rsid w:val="00C00CB9"/>
    <w:rsid w:val="00C832AE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851BF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 zastupanog po punomoćniku KOS &amp; PARTNERI, odvjetničko društvo j.t.d.; VJEROVNICI</izvorni_sadrzaj>
    <derivirana_varijabla naziv="DomainObject.Predmet.StrankaFormated_1">  FINA Regionalni centar Zagreb; HRVATSKE ŠUME društvo s ograničenom odgovornošću zastupanog po punomoćniku KOS &amp; PARTNERI, odvjetničko društvo j.t.d.; VJEROVNICI</derivirana_varijabla>
  </DomainObject.Predmet.StrankaFormated>
  <DomainObject.Predmet.StrankaFormatedOIB>
    <izvorni_sadrzaj>  FINA Regionalni centar Zagreb, OIB 85821130368; HRVATSKE ŠUME društvo s ograničenom odgovornošću, OIB 69693144506 zastupanog po punomoćniku KOS &amp; PARTNERI, odvjetničko društvo j.t.d.; VJEROVNICI</izvorni_sadrzaj>
    <derivirana_varijabla naziv="DomainObject.Predmet.StrankaFormatedOIB_1">  FINA Regionalni centar Zagreb, OIB 85821130368; HRVATSKE ŠUME društvo s ograničenom odgovornošću, OIB 69693144506 zastupanog po punomoćniku KOS &amp; PARTNERI, odvjetničko društvo j.t.d.; VJEROVNICI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 zastupanog po punomoćniku KOS &amp; PARTNERI, odvjetničko društvo j.t.d.; VJEROVNICI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 zastupanog po punomoćniku KOS &amp; PARTNERI, odvjetničko društvo j.t.d.; VJEROVNICI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Zagreb,VJEROVNICI </izvorni_sadrzaj>
    <derivirana_varijabla naziv="DomainObject.Predmet.StrankaWithAdress_1">FINA Regionalni centar Zagreb Trg svibanjskih žrtava 1995. br.1,10000 Zagreb,HRVATSKE ŠUME društvo s ograničenom odgovornošću Ul.Ljudevita Farkaša Vukotinovića 2,10000 Zagreb,VJEROVNICI 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Zagreb,VJEROVNICI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Zagreb,VJEROVNICI</derivirana_varijabla>
  </DomainObject.Predmet.StrankaWithAdressOIB>
  <DomainObject.Predmet.StrankaNazivFormated>
    <izvorni_sadrzaj>FINA Regionalni centar Zagreb,HRVATSKE ŠUME društvo s ograničenom odgovornošću,VJEROVNICI</izvorni_sadrzaj>
    <derivirana_varijabla naziv="DomainObject.Predmet.StrankaNazivFormated_1">FINA Regionalni centar Zagreb,HRVATSKE ŠUME društvo s ograničenom odgovornošću,VJEROVNICI</derivirana_varijabla>
  </DomainObject.Predmet.StrankaNazivFormated>
  <DomainObject.Predmet.StrankaNazivFormatedOIB>
    <izvorni_sadrzaj>FINA Regionalni centar Zagreb, OIB 85821130368,HRVATSKE ŠUME društvo s ograničenom odgovornošću, OIB 69693144506,VJEROVNICI</izvorni_sadrzaj>
    <derivirana_varijabla naziv="DomainObject.Predmet.StrankaNazivFormatedOIB_1">FINA Regionalni centar Zagreb, OIB 85821130368,HRVATSKE ŠUME društvo s ograničenom odgovornošću, OIB 69693144506,VJEROVNICI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HRVATSKE ŠUME društvo s ograničenom odgovornošću zastupanog po punomoćniku KOS &amp; PARTNERI, odvjetničko društvo j.t.d.</item>
      <item>VJEROVNICI</item>
    </izvorni_sadrzaj>
    <derivirana_varijabla naziv="DomainObject.Predmet.StrankaListFormated_1">
      <item>FINA Regionalni centar Zagreb</item>
      <item>HRVATSKE ŠUME društvo s ograničenom odgovornošću zastupanog po punomoćniku KOS &amp; PARTNERI, odvjetničko društvo j.t.d.</item>
      <item>VJEROVNICI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 zastupanog po punomoćniku KOS &amp; PARTNERI, odvjetničko društvo j.t.d.</item>
      <item>VJEROVNICI</item>
    </izvorni_sadrzaj>
    <derivirana_varijabla naziv="DomainObject.Predmet.StrankaListFormatedOIB_1">
      <item>FINA Regionalni centar Zagreb, OIB 85821130368</item>
      <item>HRVATSKE ŠUME društvo s ograničenom odgovornošću, OIB 69693144506 zastupanog po punomoćniku KOS &amp; PARTNERI, odvjetničko društvo j.t.d.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  <item>VJEROVNICI</item>
    </izvorni_sadrzaj>
    <derivirana_varijabla naziv="DomainObject.Predmet.StrankaListNazivFormated_1">
      <item>FINA Regionalni centar Zagreb</item>
      <item>HRVATSKE ŠUME društvo s ograničenom odgovornošću</item>
      <item>VJEROVNICI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  <item>VJEROVNICI</item>
    </izvorni_sadrzaj>
    <derivirana_varijabla naziv="DomainObject.Predmet.StrankaListNazivFormatedOIB_1">
      <item>FINA Regionalni centar Zagreb, OIB 85821130368</item>
      <item>HRVATSKE ŠUME društvo s ograničenom odgovornošću, OIB 69693144506</item>
      <item>VJEROVNICI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d.o.o.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izvorni_sadrzaj>
    <derivirana_varijabla naziv="DomainObject.Predmet.SudioniciListNaziv_1">
      <item>FINA Regionalni centar Zagreb</item>
      <item>DELTA d.o.o.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09255091895</item>
      <item>, OIB 67217841834</item>
      <item>, OIB 69693144506</item>
      <item>, OIB 14036333877</item>
      <item>, OIB 46116584808</item>
      <item>, OIB 33695365562</item>
      <item>, OIB null</item>
      <item>, OIB 66722390209</item>
    </izvorni_sadrzaj>
    <derivirana_varijabla naziv="DomainObject.Predmet.SudioniciListNazivOIB_1">
      <item>, OIB 85821130368</item>
      <item>, OIB 09255091895</item>
      <item>, OIB 67217841834</item>
      <item>, OIB 69693144506</item>
      <item>, OIB 14036333877</item>
      <item>, OIB 46116584808</item>
      <item>, OIB 33695365562</item>
      <item>, OIB null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108</properties:Words>
  <properties:Characters>554</properties:Characters>
  <properties:Lines>30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2018-08-28T12:41:00Z</cp:lastPrinted>
  <dcterms:modified xmlns:xsi="http://www.w3.org/2001/XMLSchema-instance" xsi:type="dcterms:W3CDTF">2018-08-28T12:41:00Z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zaključak-poziv st. upr.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