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4b68e" w14:paraId="954b68e" w:rsidRDefault="003A2B6A" w:rsidP="003A2B6A" w:rsidR="003A2B6A" w:rsidRPr="005C05D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C05D4">
        <w:rPr>
          <w:rFonts w:cs="Times New Roman" w:eastAsia="Times New Roman"/>
          <w:bCs/>
          <w:szCs w:val="20"/>
          <w:lang w:eastAsia="en-US"/>
        </w:rPr>
        <w:t xml:space="preserve">                    </w:t>
      </w:r>
      <w:r w:rsidRPr="005C05D4">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A2B6A" w:rsidP="003A2B6A" w:rsidR="003A2B6A" w:rsidRPr="005C05D4">
      <w:pPr>
        <w:widowControl w:val="false"/>
        <w:autoSpaceDE w:val="false"/>
        <w:autoSpaceDN w:val="false"/>
        <w:adjustRightInd w:val="false"/>
        <w:ind w:right="43"/>
        <w:rPr>
          <w:rFonts w:cs="Times New Roman" w:eastAsia="Times New Roman"/>
          <w:bCs/>
          <w:szCs w:val="20"/>
          <w:lang w:eastAsia="en-US" w:val="en-US"/>
        </w:rPr>
      </w:pPr>
      <w:r w:rsidRPr="005C05D4">
        <w:rPr>
          <w:rFonts w:cs="Times New Roman" w:eastAsia="Times New Roman"/>
          <w:bCs/>
          <w:szCs w:val="20"/>
          <w:lang w:eastAsia="en-US" w:val="en-US"/>
        </w:rPr>
        <w:t xml:space="preserve">     REPUBLIKA HRVATSKA</w:t>
      </w:r>
    </w:p>
    <w:p w:rsidRDefault="003A2B6A" w:rsidP="003A2B6A" w:rsidR="003A2B6A"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val="en-US"/>
        </w:rPr>
        <w:t xml:space="preserve"> TRGOVAČKI SUD U PAZINU</w:t>
      </w:r>
    </w:p>
    <w:p w:rsidRDefault="003A2B6A" w:rsidP="003A2B6A" w:rsidR="003A2B6A"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rPr>
        <w:t xml:space="preserve">      Dršćevka 1, 52000 Pazin</w:t>
      </w:r>
    </w:p>
    <w:p w:rsidRDefault="003A2B6A" w:rsidP="003A2B6A" w:rsidR="003A2B6A" w:rsidRPr="005C05D4">
      <w:pPr>
        <w:rPr>
          <w:rFonts w:cs="Times New Roman" w:eastAsia="Times New Roman"/>
          <w:bCs/>
          <w:szCs w:val="20"/>
          <w:lang w:eastAsia="en-US" w:val="en-US"/>
        </w:rPr>
      </w:pPr>
    </w:p>
    <w:p w:rsidRDefault="003A2B6A" w:rsidP="003A2B6A" w:rsidR="003A2B6A" w:rsidRPr="005C05D4">
      <w:pPr>
        <w:jc w:val="center"/>
        <w:rPr>
          <w:rFonts w:cs="Times New Roman" w:eastAsia="Times New Roman"/>
          <w:szCs w:val="24"/>
        </w:rPr>
      </w:pPr>
      <w:r>
        <w:rPr>
          <w:rFonts w:cs="Times New Roman" w:eastAsia="Times New Roman"/>
          <w:szCs w:val="24"/>
        </w:rPr>
        <w:t>R E P U B L I K A</w:t>
      </w:r>
      <w:r w:rsidRPr="005C05D4">
        <w:rPr>
          <w:rFonts w:cs="Times New Roman" w:eastAsia="Times New Roman"/>
          <w:szCs w:val="24"/>
        </w:rPr>
        <w:t xml:space="preserve"> </w:t>
      </w:r>
      <w:r>
        <w:rPr>
          <w:rFonts w:cs="Times New Roman" w:eastAsia="Times New Roman"/>
          <w:szCs w:val="24"/>
        </w:rPr>
        <w:t xml:space="preserve">  H R V A T S K A</w:t>
      </w:r>
    </w:p>
    <w:p w:rsidRDefault="003A2B6A" w:rsidP="003A2B6A" w:rsidR="003A2B6A" w:rsidRPr="005C05D4">
      <w:pPr>
        <w:jc w:val="center"/>
        <w:rPr>
          <w:rFonts w:cs="Times New Roman" w:eastAsia="Times New Roman"/>
          <w:szCs w:val="24"/>
        </w:rPr>
      </w:pPr>
    </w:p>
    <w:p w:rsidRDefault="003A2B6A" w:rsidP="003A2B6A" w:rsidR="003A2B6A" w:rsidRPr="005C05D4">
      <w:pPr>
        <w:jc w:val="center"/>
        <w:rPr>
          <w:rFonts w:cs="Times New Roman" w:eastAsia="Times New Roman"/>
          <w:szCs w:val="24"/>
        </w:rPr>
      </w:pPr>
      <w:r w:rsidRPr="005C05D4">
        <w:rPr>
          <w:rFonts w:cs="Times New Roman" w:eastAsia="Times New Roman"/>
          <w:szCs w:val="24"/>
        </w:rPr>
        <w:t>R J E Š E NJ E</w:t>
      </w:r>
    </w:p>
    <w:p w:rsidRDefault="003A2B6A" w:rsidP="003A2B6A" w:rsidR="003A2B6A" w:rsidRPr="005C05D4">
      <w:pPr>
        <w:rPr>
          <w:rFonts w:cs="Times New Roman" w:eastAsia="Times New Roman"/>
          <w:szCs w:val="24"/>
        </w:rPr>
      </w:pPr>
    </w:p>
    <w:p w:rsidRDefault="003A2B6A" w:rsidP="003A2B6A" w:rsidR="003A2B6A">
      <w:pPr>
        <w:ind w:firstLine="708"/>
        <w:rPr>
          <w:rFonts w:cs="Times New Roman" w:eastAsia="Times New Roman"/>
          <w:szCs w:val="24"/>
        </w:rPr>
      </w:pPr>
      <w:r w:rsidRPr="005D578C">
        <w:rPr>
          <w:rFonts w:cs="Times New Roman" w:eastAsia="Times New Roman"/>
          <w:szCs w:val="24"/>
        </w:rPr>
        <w:t xml:space="preserve">Trgovački sud u Pazinu, po </w:t>
      </w:r>
      <w:r>
        <w:rPr>
          <w:rFonts w:cs="Times New Roman" w:eastAsia="Times New Roman"/>
          <w:szCs w:val="24"/>
        </w:rPr>
        <w:t>sutkinji Sonji Marinac Rumora</w:t>
      </w:r>
      <w:r w:rsidRPr="005D578C">
        <w:rPr>
          <w:rFonts w:cs="Times New Roman" w:eastAsia="Times New Roman"/>
          <w:szCs w:val="24"/>
        </w:rPr>
        <w:t>,</w:t>
      </w:r>
      <w:r w:rsidRPr="005D578C">
        <w:t xml:space="preserve"> </w:t>
      </w:r>
      <w:r w:rsidRPr="005D578C">
        <w:rPr>
          <w:rFonts w:cs="Times New Roman" w:eastAsia="Times New Roman"/>
          <w:szCs w:val="24"/>
        </w:rPr>
        <w:t xml:space="preserve">u </w:t>
      </w:r>
      <w:r>
        <w:rPr>
          <w:rFonts w:cs="Times New Roman" w:eastAsia="Times New Roman"/>
          <w:szCs w:val="24"/>
        </w:rPr>
        <w:t xml:space="preserve">skraćenom stečajnom postupku nad </w:t>
      </w:r>
      <w:r w:rsidRPr="005D578C">
        <w:rPr>
          <w:rFonts w:cs="Times New Roman" w:eastAsia="Times New Roman"/>
          <w:szCs w:val="24"/>
        </w:rPr>
        <w:t>pravnom osobom (dužnikom)</w:t>
      </w:r>
      <w:r>
        <w:rPr>
          <w:rFonts w:cs="Times New Roman" w:eastAsia="Times New Roman"/>
          <w:szCs w:val="24"/>
        </w:rPr>
        <w:t xml:space="preserve"> RAJSKI KUTAK d. o. o. Pula, Carlijeva 38, OIB 52762322754, MBS 040270138, </w:t>
      </w:r>
      <w:r w:rsidRPr="005C05D4">
        <w:rPr>
          <w:rFonts w:cs="Times New Roman" w:eastAsia="Times New Roman"/>
          <w:szCs w:val="24"/>
        </w:rPr>
        <w:t xml:space="preserve">odlučujući o </w:t>
      </w:r>
      <w:r>
        <w:rPr>
          <w:rFonts w:cs="Times New Roman" w:eastAsia="Times New Roman"/>
          <w:szCs w:val="24"/>
        </w:rPr>
        <w:t xml:space="preserve">žalbi osobe ovlaštene za zastupanje dužnika po zakonu do dana nastupanja pravnih posljedica otvaranja stečajnog postupka Anastasid Bondareve iz Rusije, 350029 Krasnodar, Ul. Daćnaja 86, koju zastupa punomoćnici iz </w:t>
      </w:r>
      <w:r w:rsidRPr="003A2B6A">
        <w:rPr>
          <w:rFonts w:cs="Times New Roman" w:eastAsia="Times New Roman"/>
          <w:szCs w:val="24"/>
        </w:rPr>
        <w:t xml:space="preserve">ZOU Miodrag Kliba, Radivoj Mačešić-Biscuoli, Leana Modrušan, </w:t>
      </w:r>
      <w:r>
        <w:rPr>
          <w:rFonts w:cs="Times New Roman" w:eastAsia="Times New Roman"/>
          <w:szCs w:val="24"/>
        </w:rPr>
        <w:t xml:space="preserve">odvjetnici u Puli, Ciscuttijeva 8, izjavljenoj 22. travnja 2016. protiv ovosudnog rješenja posl. br. 8 St-1069/2015-5 od 5. travnja 2016., </w:t>
      </w:r>
      <w:r w:rsidR="006D0042">
        <w:rPr>
          <w:rFonts w:cs="Times New Roman" w:eastAsia="Times New Roman"/>
          <w:szCs w:val="24"/>
        </w:rPr>
        <w:t>24</w:t>
      </w:r>
      <w:r>
        <w:rPr>
          <w:rFonts w:cs="Times New Roman" w:eastAsia="Times New Roman"/>
          <w:szCs w:val="24"/>
        </w:rPr>
        <w:t>. kolovoza 2016.</w:t>
      </w:r>
    </w:p>
    <w:p w:rsidRDefault="003A2B6A" w:rsidP="003A2B6A" w:rsidR="003A2B6A" w:rsidRPr="005C05D4">
      <w:pPr>
        <w:rPr>
          <w:rFonts w:cs="Times New Roman" w:eastAsia="Times New Roman"/>
          <w:szCs w:val="24"/>
        </w:rPr>
      </w:pPr>
    </w:p>
    <w:p w:rsidRDefault="003A2B6A" w:rsidP="003A2B6A" w:rsidR="003A2B6A" w:rsidRPr="005C05D4">
      <w:pPr>
        <w:jc w:val="center"/>
        <w:rPr>
          <w:rFonts w:cs="Times New Roman" w:eastAsia="Times New Roman"/>
          <w:szCs w:val="24"/>
        </w:rPr>
      </w:pPr>
      <w:r w:rsidRPr="005C05D4">
        <w:rPr>
          <w:rFonts w:cs="Times New Roman" w:eastAsia="Times New Roman"/>
          <w:szCs w:val="24"/>
        </w:rPr>
        <w:t>r i j e š i o   j e</w:t>
      </w:r>
    </w:p>
    <w:p w:rsidRDefault="003A2B6A" w:rsidP="003A2B6A" w:rsidR="003A2B6A" w:rsidRPr="005C05D4">
      <w:pPr>
        <w:rPr>
          <w:rFonts w:cs="Times New Roman" w:eastAsia="Times New Roman"/>
          <w:szCs w:val="24"/>
        </w:rPr>
      </w:pPr>
    </w:p>
    <w:p w:rsidRDefault="003A2B6A" w:rsidP="003A2B6A" w:rsidR="003A2B6A">
      <w:pPr>
        <w:ind w:firstLine="708"/>
        <w:rPr>
          <w:rFonts w:cs="Times New Roman" w:eastAsia="Times New Roman"/>
          <w:szCs w:val="24"/>
        </w:rPr>
      </w:pPr>
      <w:r>
        <w:rPr>
          <w:rFonts w:cs="Times New Roman" w:eastAsia="Times New Roman"/>
          <w:szCs w:val="24"/>
        </w:rPr>
        <w:t>Odbacuje</w:t>
      </w:r>
      <w:r w:rsidRPr="005C05D4">
        <w:rPr>
          <w:rFonts w:cs="Times New Roman" w:eastAsia="Times New Roman"/>
          <w:szCs w:val="24"/>
        </w:rPr>
        <w:t xml:space="preserve"> se</w:t>
      </w:r>
      <w:r>
        <w:rPr>
          <w:rFonts w:cs="Times New Roman" w:eastAsia="Times New Roman"/>
          <w:szCs w:val="24"/>
        </w:rPr>
        <w:t xml:space="preserve"> žalba</w:t>
      </w:r>
      <w:r w:rsidRPr="00D76FEF">
        <w:rPr>
          <w:rFonts w:cs="Times New Roman" w:eastAsia="Times New Roman"/>
          <w:szCs w:val="24"/>
        </w:rPr>
        <w:t xml:space="preserve"> </w:t>
      </w:r>
      <w:r>
        <w:rPr>
          <w:rFonts w:cs="Times New Roman" w:eastAsia="Times New Roman"/>
          <w:szCs w:val="24"/>
        </w:rPr>
        <w:t>osobe ovlaštene za zastupanje dužnika po zakonu do dana nastupanja pravnih posljedica otvaranja stečajnog postupka izjavljena 22. travnja 2016. protiv ovosudnog rješenja posl. br. 8 St-1069/2015-5 od 5. travnja 2016., kao nepravodobna.</w:t>
      </w:r>
    </w:p>
    <w:p w:rsidRDefault="003A2B6A" w:rsidP="003A2B6A" w:rsidR="003A2B6A">
      <w:pPr>
        <w:ind w:firstLine="708"/>
        <w:rPr>
          <w:rFonts w:cs="Times New Roman" w:eastAsia="Times New Roman"/>
          <w:szCs w:val="24"/>
        </w:rPr>
      </w:pPr>
    </w:p>
    <w:p w:rsidRDefault="003A2B6A" w:rsidP="003A2B6A" w:rsidR="003A2B6A" w:rsidRPr="005C05D4">
      <w:pPr>
        <w:rPr>
          <w:rFonts w:cs="Times New Roman" w:eastAsia="Times New Roman"/>
          <w:szCs w:val="24"/>
        </w:rPr>
      </w:pPr>
    </w:p>
    <w:p w:rsidRDefault="003A2B6A" w:rsidP="003A2B6A" w:rsidR="003A2B6A" w:rsidRPr="005C05D4">
      <w:pPr>
        <w:jc w:val="center"/>
        <w:rPr>
          <w:rFonts w:eastAsiaTheme="minorHAnsi"/>
          <w:lang w:eastAsia="en-US"/>
        </w:rPr>
      </w:pPr>
      <w:r w:rsidRPr="005C05D4">
        <w:rPr>
          <w:rFonts w:eastAsiaTheme="minorHAnsi"/>
          <w:lang w:eastAsia="en-US"/>
        </w:rPr>
        <w:t>Obrazloženje</w:t>
      </w:r>
    </w:p>
    <w:p w:rsidRDefault="003A2B6A" w:rsidP="003A2B6A" w:rsidR="003A2B6A">
      <w:pPr>
        <w:ind w:firstLine="708"/>
        <w:rPr>
          <w:rFonts w:cs="Times New Roman" w:eastAsia="Times New Roman"/>
          <w:szCs w:val="24"/>
        </w:rPr>
      </w:pPr>
    </w:p>
    <w:p w:rsidRDefault="003A2B6A" w:rsidP="003A2B6A" w:rsidR="003A2B6A" w:rsidRPr="00141539">
      <w:pPr>
        <w:ind w:firstLine="708"/>
        <w:rPr>
          <w:rFonts w:cs="Times New Roman" w:eastAsia="Times New Roman"/>
          <w:szCs w:val="24"/>
        </w:rPr>
      </w:pPr>
      <w:r w:rsidRPr="00141539">
        <w:rPr>
          <w:rFonts w:cs="Times New Roman" w:eastAsia="Times New Roman"/>
          <w:szCs w:val="24"/>
        </w:rPr>
        <w:t xml:space="preserve">Ovosudnim rješenjem posl. br. </w:t>
      </w:r>
      <w:r>
        <w:rPr>
          <w:rFonts w:cs="Times New Roman" w:eastAsia="Times New Roman"/>
          <w:szCs w:val="24"/>
        </w:rPr>
        <w:t>8 St-1069/2015-5 od 5. travnja 2016.</w:t>
      </w:r>
      <w:r w:rsidRPr="00B73983">
        <w:rPr>
          <w:rFonts w:cs="Times New Roman" w:eastAsia="Times New Roman"/>
          <w:szCs w:val="24"/>
        </w:rPr>
        <w:t>, na</w:t>
      </w:r>
      <w:r w:rsidRPr="00141539">
        <w:rPr>
          <w:rFonts w:cs="Times New Roman" w:eastAsia="Times New Roman"/>
          <w:szCs w:val="24"/>
        </w:rPr>
        <w:t xml:space="preserve"> temelju odredbi čl. 431. i 432. Stečajnog zakona (Narodne novine br. 71/15</w:t>
      </w:r>
      <w:r>
        <w:rPr>
          <w:rFonts w:cs="Times New Roman" w:eastAsia="Times New Roman"/>
          <w:szCs w:val="24"/>
        </w:rPr>
        <w:t>, nadalje SZ</w:t>
      </w:r>
      <w:r w:rsidRPr="00141539">
        <w:rPr>
          <w:rFonts w:cs="Times New Roman" w:eastAsia="Times New Roman"/>
          <w:szCs w:val="24"/>
        </w:rPr>
        <w:t xml:space="preserve">), vezano uz čl. 131., 132. i čl. 286. </w:t>
      </w:r>
      <w:r>
        <w:rPr>
          <w:rFonts w:cs="Times New Roman" w:eastAsia="Times New Roman"/>
          <w:szCs w:val="24"/>
        </w:rPr>
        <w:t>SZ-a</w:t>
      </w:r>
      <w:r w:rsidRPr="00141539">
        <w:rPr>
          <w:rFonts w:cs="Times New Roman" w:eastAsia="Times New Roman"/>
          <w:szCs w:val="24"/>
        </w:rPr>
        <w:t xml:space="preserve">, istovremeno je otvoren i zaključen skraćeni stečajni postupak nad dužnikom </w:t>
      </w:r>
      <w:r>
        <w:rPr>
          <w:rFonts w:cs="Times New Roman" w:eastAsia="Times New Roman"/>
          <w:szCs w:val="24"/>
        </w:rPr>
        <w:t>RAJSKI KUTAK d. o. o. Pula</w:t>
      </w:r>
      <w:r w:rsidRPr="00141539">
        <w:rPr>
          <w:rFonts w:cs="Times New Roman" w:eastAsia="Times New Roman"/>
          <w:szCs w:val="24"/>
          <w:lang w:eastAsia="en-US"/>
        </w:rPr>
        <w:t>, imenovan je stečajni upravitelj, te je određeno da će se po pravomoćnosti tog rješenja dužnik brisati iz sudskog registra.</w:t>
      </w:r>
    </w:p>
    <w:p w:rsidRDefault="003A2B6A" w:rsidP="003A2B6A" w:rsidR="003A2B6A">
      <w:pPr>
        <w:ind w:firstLine="708"/>
        <w:rPr>
          <w:rFonts w:cs="Times New Roman" w:eastAsia="Times New Roman"/>
          <w:szCs w:val="24"/>
        </w:rPr>
      </w:pPr>
      <w:r w:rsidRPr="00141539">
        <w:rPr>
          <w:rFonts w:cs="Times New Roman" w:eastAsia="Times New Roman"/>
          <w:szCs w:val="24"/>
        </w:rPr>
        <w:t xml:space="preserve">Protiv tog rješenja </w:t>
      </w:r>
      <w:r>
        <w:rPr>
          <w:rFonts w:cs="Times New Roman" w:eastAsia="Times New Roman"/>
          <w:szCs w:val="24"/>
        </w:rPr>
        <w:t>osoba ovlaštena za zastupanje dužnika po zakonu do dana nastupanja pravnih posljedica otvaranja stečajnog postupka izjavila je 22. travnja 2016. žalbu.</w:t>
      </w:r>
    </w:p>
    <w:p w:rsidRDefault="003A2B6A" w:rsidP="003A2B6A" w:rsidR="003A2B6A">
      <w:pPr>
        <w:ind w:firstLine="708"/>
        <w:rPr>
          <w:rFonts w:cs="Times New Roman" w:eastAsia="Times New Roman"/>
          <w:szCs w:val="24"/>
        </w:rPr>
      </w:pPr>
      <w:r w:rsidRPr="005C05D4">
        <w:rPr>
          <w:rFonts w:cs="Times New Roman" w:eastAsia="Times New Roman"/>
          <w:szCs w:val="24"/>
        </w:rPr>
        <w:t xml:space="preserve">Prema odredbi čl. 19. st. </w:t>
      </w:r>
      <w:r>
        <w:rPr>
          <w:rFonts w:cs="Times New Roman" w:eastAsia="Times New Roman"/>
          <w:szCs w:val="24"/>
        </w:rPr>
        <w:t xml:space="preserve">1. i </w:t>
      </w:r>
      <w:r w:rsidRPr="005C05D4">
        <w:rPr>
          <w:rFonts w:cs="Times New Roman" w:eastAsia="Times New Roman"/>
          <w:szCs w:val="24"/>
        </w:rPr>
        <w:t xml:space="preserve">2. </w:t>
      </w:r>
      <w:r>
        <w:rPr>
          <w:rFonts w:cs="Times New Roman" w:eastAsia="Times New Roman"/>
          <w:szCs w:val="24"/>
        </w:rPr>
        <w:t>SZ-a</w:t>
      </w:r>
      <w:r w:rsidRPr="005C05D4">
        <w:rPr>
          <w:rFonts w:cs="Times New Roman" w:eastAsia="Times New Roman"/>
          <w:szCs w:val="24"/>
        </w:rPr>
        <w:t xml:space="preserve"> protiv rješenja </w:t>
      </w:r>
      <w:r>
        <w:rPr>
          <w:rFonts w:cs="Times New Roman" w:eastAsia="Times New Roman"/>
          <w:szCs w:val="24"/>
        </w:rPr>
        <w:t xml:space="preserve">donesenoga u prvom stupnju može se izjaviti žalba. Žalba se izjavljuje </w:t>
      </w:r>
      <w:r w:rsidRPr="005C05D4">
        <w:rPr>
          <w:rFonts w:cs="Times New Roman" w:eastAsia="Times New Roman"/>
          <w:szCs w:val="24"/>
        </w:rPr>
        <w:t xml:space="preserve">u roku od osam dana od dostave prvostupanjskog rješenja, ako zakonom nije drukčije određeno. </w:t>
      </w:r>
      <w:r>
        <w:rPr>
          <w:rFonts w:cs="Times New Roman" w:eastAsia="Times New Roman"/>
          <w:szCs w:val="24"/>
        </w:rPr>
        <w:t xml:space="preserve">Vezano uz dostavu, </w:t>
      </w:r>
      <w:r w:rsidRPr="005C05D4">
        <w:rPr>
          <w:rFonts w:cs="Times New Roman" w:eastAsia="Times New Roman"/>
          <w:szCs w:val="24"/>
        </w:rPr>
        <w:t xml:space="preserve">prema odredbi čl. 12. </w:t>
      </w:r>
      <w:r>
        <w:rPr>
          <w:rFonts w:cs="Times New Roman" w:eastAsia="Times New Roman"/>
          <w:szCs w:val="24"/>
        </w:rPr>
        <w:t>st. 1. SZ-a, sudska pismena se dostavljaju</w:t>
      </w:r>
      <w:r w:rsidRPr="005C05D4">
        <w:rPr>
          <w:rFonts w:cs="Times New Roman" w:eastAsia="Times New Roman"/>
          <w:szCs w:val="24"/>
        </w:rPr>
        <w:t xml:space="preserve"> objavom na mrežnoj stranici e-Oglasna ploča sudova, a kada se dostava vrši na taj način, smatra se obavljenom istekom osmog dana od dana objave pismena na mrežnoj stranici</w:t>
      </w:r>
      <w:r>
        <w:rPr>
          <w:rFonts w:cs="Times New Roman" w:eastAsia="Times New Roman"/>
          <w:szCs w:val="24"/>
        </w:rPr>
        <w:t xml:space="preserve"> </w:t>
      </w:r>
      <w:r w:rsidRPr="005C05D4">
        <w:rPr>
          <w:rFonts w:cs="Times New Roman" w:eastAsia="Times New Roman"/>
          <w:szCs w:val="24"/>
        </w:rPr>
        <w:t>e-Oglasna ploča sudova</w:t>
      </w:r>
      <w:r>
        <w:rPr>
          <w:rFonts w:cs="Times New Roman" w:eastAsia="Times New Roman"/>
          <w:szCs w:val="24"/>
        </w:rPr>
        <w:t>.</w:t>
      </w:r>
      <w:r w:rsidRPr="005C05D4">
        <w:rPr>
          <w:rFonts w:cs="Times New Roman" w:eastAsia="Times New Roman"/>
          <w:szCs w:val="24"/>
        </w:rPr>
        <w:t xml:space="preserve"> </w:t>
      </w:r>
      <w:r>
        <w:rPr>
          <w:rFonts w:cs="Times New Roman" w:eastAsia="Times New Roman"/>
          <w:szCs w:val="24"/>
        </w:rPr>
        <w:t xml:space="preserve">Sukladno odredbi čl. 12. st. 2. SZ-a, objava pismena na mrežnoj stranici </w:t>
      </w:r>
      <w:r w:rsidRPr="005C05D4">
        <w:rPr>
          <w:rFonts w:cs="Times New Roman" w:eastAsia="Times New Roman"/>
          <w:szCs w:val="24"/>
        </w:rPr>
        <w:t>e-Oglasna ploča sudova</w:t>
      </w:r>
      <w:r>
        <w:rPr>
          <w:rFonts w:cs="Times New Roman" w:eastAsia="Times New Roman"/>
          <w:szCs w:val="24"/>
        </w:rPr>
        <w:t xml:space="preserve"> smatra se dokazom da je dostava obavljena svim sudionicima i onima za koje Stečajni zakon propisuje posebnu dostavu.</w:t>
      </w:r>
    </w:p>
    <w:p w:rsidRDefault="003A2B6A" w:rsidP="003A2B6A" w:rsidR="003A2B6A">
      <w:pPr>
        <w:ind w:firstLine="708"/>
        <w:rPr>
          <w:rFonts w:cs="Times New Roman" w:eastAsia="Times New Roman"/>
          <w:szCs w:val="24"/>
        </w:rPr>
      </w:pPr>
      <w:r>
        <w:rPr>
          <w:rFonts w:cs="Times New Roman" w:eastAsia="Times New Roman"/>
          <w:szCs w:val="24"/>
        </w:rPr>
        <w:t xml:space="preserve">Posebna dostava pobijanog rješenja za osobu ovlaštenu za zastupanje dužnika vratila se kao neuredna (list 14 spisa). Stoga se, prema gore navedenim zakonskim odredbama, pobijano rješenje smatra dostavljeno svim sudionicima postupka, pa i osobi ovlaštenoj za zastupanje, </w:t>
      </w:r>
      <w:r w:rsidRPr="005C05D4">
        <w:rPr>
          <w:rFonts w:cs="Times New Roman" w:eastAsia="Times New Roman"/>
          <w:szCs w:val="24"/>
        </w:rPr>
        <w:t>istekom osmog dana od dana objave pismena na mrežnoj stranici</w:t>
      </w:r>
      <w:r>
        <w:rPr>
          <w:rFonts w:cs="Times New Roman" w:eastAsia="Times New Roman"/>
          <w:szCs w:val="24"/>
        </w:rPr>
        <w:t xml:space="preserve"> </w:t>
      </w:r>
      <w:r w:rsidRPr="005C05D4">
        <w:rPr>
          <w:rFonts w:cs="Times New Roman" w:eastAsia="Times New Roman"/>
          <w:szCs w:val="24"/>
        </w:rPr>
        <w:t>e-Oglasna ploča sudova</w:t>
      </w:r>
      <w:r>
        <w:rPr>
          <w:rFonts w:cs="Times New Roman" w:eastAsia="Times New Roman"/>
          <w:szCs w:val="24"/>
        </w:rPr>
        <w:t>. Konkretno, smatra se da je pobijano rješenje, koje je objavljeno na mrežnoj stranici e-</w:t>
      </w:r>
      <w:r>
        <w:rPr>
          <w:rFonts w:cs="Times New Roman" w:eastAsia="Times New Roman"/>
          <w:szCs w:val="24"/>
        </w:rPr>
        <w:lastRenderedPageBreak/>
        <w:t>Oglasna ploča sudova 5. travnja 2016., uredno dostavljeno osobi ovlaštenoj za zastupanje dužnika 13. travnja 2016. Rok</w:t>
      </w:r>
      <w:r w:rsidRPr="005C05D4">
        <w:rPr>
          <w:rFonts w:cs="Times New Roman" w:eastAsia="Times New Roman"/>
          <w:szCs w:val="24"/>
        </w:rPr>
        <w:t xml:space="preserve"> za žalbu </w:t>
      </w:r>
      <w:r>
        <w:rPr>
          <w:rFonts w:cs="Times New Roman" w:eastAsia="Times New Roman"/>
          <w:szCs w:val="24"/>
        </w:rPr>
        <w:t xml:space="preserve">protiv rješenja </w:t>
      </w:r>
      <w:r w:rsidRPr="005C05D4">
        <w:rPr>
          <w:rFonts w:cs="Times New Roman" w:eastAsia="Times New Roman"/>
          <w:szCs w:val="24"/>
        </w:rPr>
        <w:t>počeo</w:t>
      </w:r>
      <w:r>
        <w:rPr>
          <w:rFonts w:cs="Times New Roman" w:eastAsia="Times New Roman"/>
          <w:szCs w:val="24"/>
        </w:rPr>
        <w:t xml:space="preserve"> je</w:t>
      </w:r>
      <w:r w:rsidRPr="005C05D4">
        <w:rPr>
          <w:rFonts w:cs="Times New Roman" w:eastAsia="Times New Roman"/>
          <w:szCs w:val="24"/>
        </w:rPr>
        <w:t xml:space="preserve"> teći </w:t>
      </w:r>
      <w:r>
        <w:rPr>
          <w:rFonts w:cs="Times New Roman" w:eastAsia="Times New Roman"/>
          <w:szCs w:val="24"/>
        </w:rPr>
        <w:t>14. travnja 2016., a zadnji dan podnošenja žalbe bio je 21. travnja 2016. Osoba ovlaštena za zastupanje dužnika žalbu je podnijela 22. travnja 2016. (predana na poštu preporučeno, list 9 spisa), dakle izvan zakonskog roka od osam dana.</w:t>
      </w:r>
    </w:p>
    <w:p w:rsidRDefault="003A2B6A" w:rsidP="003A2B6A" w:rsidR="003A2B6A" w:rsidRPr="005C05D4">
      <w:pPr>
        <w:ind w:firstLine="708"/>
        <w:rPr>
          <w:rFonts w:cs="Times New Roman" w:eastAsia="Times New Roman"/>
          <w:szCs w:val="24"/>
        </w:rPr>
      </w:pPr>
      <w:r>
        <w:rPr>
          <w:rFonts w:cs="Times New Roman" w:eastAsia="Times New Roman"/>
          <w:szCs w:val="24"/>
        </w:rPr>
        <w:t xml:space="preserve">Slijedom svega navedenog, </w:t>
      </w:r>
      <w:r w:rsidRPr="005C05D4">
        <w:rPr>
          <w:rFonts w:cs="Times New Roman" w:eastAsia="Times New Roman"/>
          <w:szCs w:val="24"/>
        </w:rPr>
        <w:t xml:space="preserve">na temelju odredbe čl. 380. Zakona o parničnom postupku (Narodne novine br. 53/91, 91/92, 112/99, 88/01, 117/03, 88/05, 02/07-Odluka USRH, 84/08, 96/08-Odluka USRH, 123/08, 57/11, 148/11-pročišćeni tekst, 25/13, 89/14-Odluka USRH) u vezi s čl. 10. Stečajnog </w:t>
      </w:r>
      <w:r>
        <w:rPr>
          <w:rFonts w:cs="Times New Roman" w:eastAsia="Times New Roman"/>
          <w:szCs w:val="24"/>
        </w:rPr>
        <w:t xml:space="preserve">zakona, </w:t>
      </w:r>
      <w:r w:rsidRPr="005C05D4">
        <w:rPr>
          <w:rFonts w:cs="Times New Roman" w:eastAsia="Times New Roman"/>
          <w:szCs w:val="24"/>
        </w:rPr>
        <w:t>valjalo je</w:t>
      </w:r>
      <w:r>
        <w:rPr>
          <w:rFonts w:cs="Times New Roman" w:eastAsia="Times New Roman"/>
          <w:szCs w:val="24"/>
        </w:rPr>
        <w:t xml:space="preserve"> žalbu </w:t>
      </w:r>
      <w:r w:rsidRPr="005C05D4">
        <w:rPr>
          <w:rFonts w:cs="Times New Roman" w:eastAsia="Times New Roman"/>
          <w:szCs w:val="24"/>
        </w:rPr>
        <w:t>odbaciti kao nepravodobn</w:t>
      </w:r>
      <w:r>
        <w:rPr>
          <w:rFonts w:cs="Times New Roman" w:eastAsia="Times New Roman"/>
          <w:szCs w:val="24"/>
        </w:rPr>
        <w:t>u</w:t>
      </w:r>
      <w:r w:rsidRPr="005C05D4">
        <w:rPr>
          <w:rFonts w:cs="Times New Roman" w:eastAsia="Times New Roman"/>
          <w:szCs w:val="24"/>
        </w:rPr>
        <w:t>.</w:t>
      </w:r>
    </w:p>
    <w:p w:rsidRDefault="003A2B6A" w:rsidP="003A2B6A" w:rsidR="003A2B6A">
      <w:pPr>
        <w:rPr>
          <w:rFonts w:cs="Times New Roman" w:eastAsia="Times New Roman"/>
          <w:szCs w:val="24"/>
        </w:rPr>
      </w:pPr>
    </w:p>
    <w:p w:rsidRDefault="003A2B6A" w:rsidP="003A2B6A" w:rsidR="003A2B6A">
      <w:pPr>
        <w:jc w:val="center"/>
        <w:rPr>
          <w:rFonts w:cs="Times New Roman" w:eastAsia="Times New Roman"/>
          <w:szCs w:val="24"/>
        </w:rPr>
      </w:pPr>
      <w:r w:rsidRPr="005C05D4">
        <w:rPr>
          <w:rFonts w:cs="Times New Roman" w:eastAsia="Times New Roman"/>
          <w:szCs w:val="24"/>
        </w:rPr>
        <w:t xml:space="preserve">U Pazinu </w:t>
      </w:r>
      <w:r w:rsidR="006D0042">
        <w:rPr>
          <w:rFonts w:cs="Times New Roman" w:eastAsia="Times New Roman"/>
          <w:szCs w:val="24"/>
        </w:rPr>
        <w:t>24</w:t>
      </w:r>
      <w:r>
        <w:rPr>
          <w:rFonts w:cs="Times New Roman" w:eastAsia="Times New Roman"/>
          <w:szCs w:val="24"/>
        </w:rPr>
        <w:t>. kolovoza 2016.</w:t>
      </w:r>
      <w:r w:rsidRPr="005C05D4">
        <w:rPr>
          <w:rFonts w:cs="Times New Roman" w:eastAsia="Times New Roman"/>
          <w:szCs w:val="24"/>
        </w:rPr>
        <w:t xml:space="preserve"> </w:t>
      </w:r>
    </w:p>
    <w:p w:rsidRDefault="003A2B6A" w:rsidP="003A2B6A" w:rsidR="003A2B6A" w:rsidRPr="005C05D4">
      <w:pPr>
        <w:jc w:val="center"/>
        <w:rPr>
          <w:rFonts w:cs="Times New Roman" w:eastAsia="Times New Roman"/>
          <w:szCs w:val="24"/>
        </w:rPr>
      </w:pPr>
    </w:p>
    <w:p w:rsidRDefault="003A2B6A" w:rsidP="003A2B6A" w:rsidR="003A2B6A" w:rsidRPr="005C05D4">
      <w:pPr>
        <w:ind w:firstLine="708" w:left="4956"/>
        <w:jc w:val="center"/>
        <w:rPr>
          <w:rFonts w:cs="Times New Roman" w:eastAsia="Times New Roman"/>
          <w:szCs w:val="24"/>
        </w:rPr>
      </w:pPr>
      <w:r w:rsidRPr="005C05D4">
        <w:rPr>
          <w:rFonts w:cs="Times New Roman" w:eastAsia="Times New Roman"/>
          <w:szCs w:val="24"/>
        </w:rPr>
        <w:t>Su</w:t>
      </w:r>
      <w:r>
        <w:rPr>
          <w:rFonts w:cs="Times New Roman" w:eastAsia="Times New Roman"/>
          <w:szCs w:val="24"/>
        </w:rPr>
        <w:t>tkinja</w:t>
      </w:r>
    </w:p>
    <w:p w:rsidRDefault="003A2B6A" w:rsidP="003A2B6A" w:rsidR="003A2B6A" w:rsidRPr="005C05D4">
      <w:pPr>
        <w:ind w:firstLine="708" w:left="4956"/>
        <w:jc w:val="center"/>
        <w:rPr>
          <w:rFonts w:cs="Times New Roman" w:eastAsia="Times New Roman"/>
          <w:szCs w:val="24"/>
        </w:rPr>
      </w:pPr>
      <w:r>
        <w:rPr>
          <w:rFonts w:cs="Times New Roman" w:eastAsia="Times New Roman"/>
          <w:szCs w:val="24"/>
        </w:rPr>
        <w:t>Sonja Marinac Rumora</w:t>
      </w:r>
      <w:r w:rsidR="006D0042">
        <w:rPr>
          <w:rFonts w:cs="Times New Roman" w:eastAsia="Times New Roman"/>
          <w:szCs w:val="24"/>
        </w:rPr>
        <w:t>, v. r.</w:t>
      </w:r>
    </w:p>
    <w:p w:rsidRDefault="003A2B6A" w:rsidP="003A2B6A" w:rsidR="003A2B6A">
      <w:pPr>
        <w:jc w:val="left"/>
        <w:rPr>
          <w:rFonts w:cs="Times New Roman" w:eastAsia="Times New Roman"/>
          <w:szCs w:val="24"/>
        </w:rPr>
      </w:pPr>
    </w:p>
    <w:p w:rsidRDefault="003A2B6A" w:rsidP="003A2B6A" w:rsidR="003A2B6A">
      <w:pPr>
        <w:jc w:val="left"/>
        <w:rPr>
          <w:rFonts w:cs="Times New Roman" w:eastAsia="Times New Roman"/>
          <w:szCs w:val="24"/>
        </w:rPr>
      </w:pPr>
    </w:p>
    <w:p w:rsidRDefault="003A2B6A" w:rsidP="003A2B6A" w:rsidR="003A2B6A" w:rsidRPr="005C05D4">
      <w:pPr>
        <w:jc w:val="left"/>
        <w:rPr>
          <w:rFonts w:cs="Times New Roman" w:eastAsia="Times New Roman"/>
          <w:szCs w:val="24"/>
        </w:rPr>
      </w:pPr>
      <w:r w:rsidRPr="005C05D4">
        <w:rPr>
          <w:rFonts w:cs="Times New Roman" w:eastAsia="Times New Roman"/>
          <w:szCs w:val="24"/>
        </w:rPr>
        <w:t>UPUTA O PRAVNOM LIJEKU</w:t>
      </w:r>
    </w:p>
    <w:p w:rsidRDefault="003A2B6A" w:rsidP="003A2B6A" w:rsidR="003A2B6A">
      <w:pPr>
        <w:ind w:firstLine="708"/>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Stečajnog zakona).</w:t>
      </w:r>
    </w:p>
    <w:p w:rsidRDefault="003A2B6A" w:rsidP="003A2B6A" w:rsidR="003A2B6A" w:rsidRPr="005C05D4">
      <w:pPr>
        <w:rPr>
          <w:rFonts w:cs="Times New Roman" w:eastAsia="Times New Roman"/>
          <w:szCs w:val="24"/>
        </w:rPr>
      </w:pPr>
    </w:p>
    <w:p w:rsidRDefault="003A2B6A" w:rsidP="003A2B6A" w:rsidR="003A2B6A" w:rsidRPr="005C05D4">
      <w:pPr>
        <w:jc w:val="left"/>
        <w:rPr>
          <w:rFonts w:cs="Times New Roman" w:eastAsia="Times New Roman"/>
          <w:szCs w:val="24"/>
        </w:rPr>
      </w:pPr>
    </w:p>
    <w:p w:rsidRDefault="003A2B6A" w:rsidP="003A2B6A" w:rsidR="003A2B6A" w:rsidRPr="005C05D4">
      <w:pPr>
        <w:jc w:val="left"/>
        <w:rPr>
          <w:rFonts w:cs="Times New Roman" w:eastAsia="Times New Roman"/>
          <w:szCs w:val="24"/>
        </w:rPr>
      </w:pPr>
      <w:r w:rsidRPr="005C05D4">
        <w:rPr>
          <w:rFonts w:cs="Times New Roman" w:eastAsia="Times New Roman"/>
          <w:szCs w:val="24"/>
        </w:rPr>
        <w:t>DNA:</w:t>
      </w:r>
    </w:p>
    <w:p w:rsidRDefault="003A2B6A" w:rsidP="003A2B6A" w:rsidR="003A2B6A">
      <w:pPr>
        <w:jc w:val="left"/>
        <w:rPr>
          <w:rFonts w:cs="Times New Roman" w:eastAsia="Times New Roman"/>
          <w:szCs w:val="24"/>
        </w:rPr>
      </w:pPr>
      <w:r>
        <w:rPr>
          <w:rFonts w:cs="Times New Roman" w:eastAsia="Times New Roman"/>
          <w:szCs w:val="24"/>
        </w:rPr>
        <w:t>1. dužnik</w:t>
      </w:r>
      <w:r w:rsidRPr="009224F0">
        <w:rPr>
          <w:rFonts w:cs="Times New Roman" w:eastAsia="Times New Roman"/>
          <w:szCs w:val="24"/>
        </w:rPr>
        <w:t xml:space="preserve"> </w:t>
      </w:r>
      <w:r>
        <w:rPr>
          <w:rFonts w:cs="Times New Roman" w:eastAsia="Times New Roman"/>
          <w:szCs w:val="24"/>
        </w:rPr>
        <w:t xml:space="preserve">RAJSKI KUTAK d. o. o. Pula, Carlijeva 38, </w:t>
      </w:r>
    </w:p>
    <w:p w:rsidRDefault="003A2B6A" w:rsidP="003A2B6A" w:rsidR="003A2B6A" w:rsidRPr="003A2B6A">
      <w:r>
        <w:rPr>
          <w:rFonts w:cs="Times New Roman" w:eastAsia="Times New Roman"/>
          <w:szCs w:val="24"/>
        </w:rPr>
        <w:t>2.</w:t>
      </w:r>
      <w:r w:rsidRPr="005C05D4">
        <w:rPr>
          <w:rFonts w:cs="Times New Roman" w:eastAsia="Times New Roman"/>
          <w:szCs w:val="24"/>
        </w:rPr>
        <w:t xml:space="preserve"> </w:t>
      </w:r>
      <w:r>
        <w:rPr>
          <w:rFonts w:cs="Times New Roman" w:eastAsia="Times New Roman"/>
          <w:szCs w:val="24"/>
        </w:rPr>
        <w:t xml:space="preserve">z. z. dužnika Anastasia Bondareva, po pun. ZOU Miodrag Kliba, Radivoj Mačešić-Biscuoli, Leana Modrušan, Pula, Ciscuttijeva 8, </w:t>
      </w:r>
    </w:p>
    <w:p w:rsidRDefault="003A2B6A" w:rsidP="003A2B6A" w:rsidR="003A2B6A">
      <w:pPr>
        <w:jc w:val="left"/>
        <w:rPr>
          <w:rFonts w:cs="Times New Roman" w:eastAsia="Times New Roman"/>
          <w:szCs w:val="24"/>
        </w:rPr>
      </w:pPr>
      <w:r>
        <w:rPr>
          <w:rFonts w:cs="Times New Roman" w:eastAsia="Times New Roman"/>
          <w:szCs w:val="24"/>
        </w:rPr>
        <w:t>3. stečajni upravitelj Ivan Gjurašić, Zagreb, Petrinjska 28, uz primjerak žalbe na znanje,</w:t>
      </w:r>
    </w:p>
    <w:p w:rsidRDefault="003A2B6A" w:rsidP="003A2B6A" w:rsidR="003A2B6A" w:rsidRPr="005C05D4">
      <w:pPr>
        <w:jc w:val="left"/>
        <w:rPr>
          <w:rFonts w:cs="Times New Roman" w:eastAsia="Times New Roman"/>
          <w:szCs w:val="24"/>
        </w:rPr>
      </w:pPr>
      <w:r>
        <w:rPr>
          <w:rFonts w:cs="Times New Roman" w:eastAsia="Times New Roman"/>
          <w:szCs w:val="24"/>
        </w:rPr>
        <w:t>4. mrežna stranica e-Oglasna ploča sudova (8 dana).</w:t>
      </w:r>
    </w:p>
    <w:p w:rsidRDefault="003A2B6A" w:rsidP="003A2B6A" w:rsidR="003A2B6A" w:rsidRPr="005C05D4">
      <w:pPr>
        <w:rPr>
          <w:rFonts w:eastAsiaTheme="minorHAnsi"/>
          <w:lang w:eastAsia="en-US"/>
        </w:rPr>
      </w:pPr>
    </w:p>
    <w:p w:rsidRDefault="003A2B6A" w:rsidP="003A2B6A" w:rsidR="003A2B6A" w:rsidRPr="005C05D4">
      <w:pPr>
        <w:rPr>
          <w:rFonts w:eastAsiaTheme="minorHAnsi"/>
          <w:lang w:eastAsia="en-US"/>
        </w:rPr>
      </w:pPr>
    </w:p>
    <w:p w:rsidRDefault="003A2B6A" w:rsidP="003A2B6A" w:rsidR="003A2B6A" w:rsidRPr="005C05D4">
      <w:pPr>
        <w:rPr>
          <w:rFonts w:eastAsiaTheme="minorHAnsi"/>
          <w:lang w:eastAsia="en-US"/>
        </w:rPr>
      </w:pPr>
    </w:p>
    <w:p w:rsidRDefault="003A2B6A" w:rsidP="003A2B6A" w:rsidR="003A2B6A" w:rsidRPr="005C05D4">
      <w:pPr>
        <w:rPr>
          <w:rFonts w:eastAsiaTheme="minorHAnsi"/>
          <w:lang w:eastAsia="en-US"/>
        </w:rPr>
      </w:pPr>
    </w:p>
    <w:p w:rsidRDefault="003A2B6A" w:rsidP="003A2B6A" w:rsidR="003A2B6A" w:rsidRPr="005C05D4">
      <w:pPr>
        <w:rPr>
          <w:rFonts w:eastAsiaTheme="minorHAnsi"/>
          <w:lang w:eastAsia="en-US"/>
        </w:rPr>
      </w:pPr>
    </w:p>
    <w:p w:rsidRDefault="003A2B6A" w:rsidP="003A2B6A" w:rsidR="003A2B6A" w:rsidRPr="005C05D4"/>
    <w:p w:rsidRDefault="003A2B6A" w:rsidP="003A2B6A" w:rsidR="003A2B6A"/>
    <w:p w:rsidRDefault="003A2B6A" w:rsidP="003A2B6A" w:rsidR="003A2B6A"/>
    <w:p w:rsidRDefault="003A2B6A" w:rsidP="003A2B6A" w:rsidR="003A2B6A"/>
    <w:p w:rsidRDefault="003A2B6A" w:rsidP="003A2B6A" w:rsidR="003A2B6A"/>
    <w:p w:rsidRDefault="003A2B6A" w:rsidP="003A2B6A" w:rsidR="003A2B6A"/>
    <w:p w:rsidRDefault="004F5027" w:rsidR="004F5027"/>
    <w:sectPr w:rsidSect="00D76FEF"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2B6A" w:rsidP="003A2B6A" w:rsidR="003A2B6A">
      <w:r>
        <w:separator/>
      </w:r>
    </w:p>
  </w:endnote>
  <w:endnote w:id="0" w:type="continuationSeparator">
    <w:p w:rsidRDefault="003A2B6A" w:rsidP="003A2B6A" w:rsidR="003A2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2B6A" w:rsidP="003A2B6A" w:rsidR="003A2B6A">
      <w:r>
        <w:separator/>
      </w:r>
    </w:p>
  </w:footnote>
  <w:footnote w:id="0" w:type="continuationSeparator">
    <w:p w:rsidRDefault="003A2B6A" w:rsidP="003A2B6A" w:rsidR="003A2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B6A" w:rsidP="00D76FEF" w:rsidR="00062ECC"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6D0042">
          <w:rPr>
            <w:noProof/>
            <w:szCs w:val="24"/>
          </w:rPr>
          <w:t>2</w:t>
        </w:r>
        <w:r w:rsidRPr="00A074C3">
          <w:rPr>
            <w:szCs w:val="24"/>
          </w:rPr>
          <w:fldChar w:fldCharType="end"/>
        </w:r>
      </w:sdtContent>
    </w:sdt>
    <w:r>
      <w:rPr>
        <w:szCs w:val="24"/>
      </w:rPr>
      <w:tab/>
      <w:t>8 St-1069/2015-12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B6A" w:rsidP="00D76FEF" w:rsidR="00062ECC" w:rsidRPr="00D76FEF">
    <w:pPr>
      <w:pStyle w:val="Zaglavlje"/>
      <w:jc w:val="right"/>
      <w:rPr>
        <w:szCs w:val="24"/>
      </w:rPr>
    </w:pPr>
    <w:r>
      <w:rPr>
        <w:szCs w:val="24"/>
      </w:rPr>
      <w:t>8 St-1069/2015-12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0FC"/>
    <w:rsid w:val="003A2B6A"/>
    <w:rsid w:val="004F5027"/>
    <w:rsid w:val="006D0042"/>
    <w:rsid w:val="00D400FC"/>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A2B6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A2B6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A2B6A"/>
    <w:rPr>
      <w:rFonts w:hAnsi="Times New Roman" w:ascii="Times New Roman"/>
      <w:sz w:val="24"/>
    </w:rPr>
  </w:style>
  <w:style w:styleId="Tekstbalonia" w:type="paragraph">
    <w:name w:val="Balloon Text"/>
    <w:basedOn w:val="Normal"/>
    <w:link w:val="TekstbaloniaChar"/>
    <w:uiPriority w:val="99"/>
    <w:semiHidden/>
    <w:unhideWhenUsed/>
    <w:rsid w:val="003A2B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A2B6A"/>
    <w:rPr>
      <w:rFonts w:eastAsiaTheme="minorEastAsia" w:cs="Tahoma" w:hAnsi="Tahoma" w:ascii="Tahoma"/>
      <w:sz w:val="16"/>
      <w:szCs w:val="16"/>
      <w:lang w:eastAsia="hr-HR"/>
    </w:rPr>
  </w:style>
  <w:style w:styleId="Podnoje" w:type="paragraph">
    <w:name w:val="footer"/>
    <w:basedOn w:val="Normal"/>
    <w:link w:val="PodnojeChar"/>
    <w:uiPriority w:val="99"/>
    <w:unhideWhenUsed/>
    <w:rsid w:val="003A2B6A"/>
    <w:pPr>
      <w:tabs>
        <w:tab w:pos="4536" w:val="center"/>
        <w:tab w:pos="9072" w:val="right"/>
      </w:tabs>
    </w:pPr>
  </w:style>
  <w:style w:customStyle="true" w:styleId="PodnojeChar" w:type="character">
    <w:name w:val="Podnožje Char"/>
    <w:basedOn w:val="Zadanifontodlomka"/>
    <w:link w:val="Podnoje"/>
    <w:uiPriority w:val="99"/>
    <w:rsid w:val="003A2B6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D0042"/>
    <w:rPr>
      <w:color w:val="808080"/>
      <w:bdr w:space="0" w:sz="0" w:color="auto" w:val="none"/>
      <w:shd w:fill="auto" w:color="auto" w:val="clear"/>
    </w:rPr>
  </w:style>
  <w:style w:customStyle="true" w:styleId="eSPISCCParagraphDefaultFont" w:type="character">
    <w:name w:val="eSPIS_CC_Paragraph Default Font"/>
    <w:basedOn w:val="Zadanifontodlomka"/>
    <w:rsid w:val="006D004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D004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D004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D004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A2B6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A2B6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A2B6A"/>
    <w:rPr>
      <w:rFonts w:ascii="Times New Roman" w:hAnsi="Times New Roman"/>
      <w:sz w:val="24"/>
    </w:rPr>
  </w:style>
  <w:style w:styleId="Tekstbalonia" w:type="paragraph">
    <w:name w:val="Balloon Text"/>
    <w:basedOn w:val="Normal"/>
    <w:link w:val="TekstbaloniaChar"/>
    <w:uiPriority w:val="99"/>
    <w:semiHidden/>
    <w:unhideWhenUsed/>
    <w:rsid w:val="003A2B6A"/>
    <w:rPr>
      <w:rFonts w:ascii="Tahoma" w:cs="Tahoma" w:hAnsi="Tahoma"/>
      <w:sz w:val="16"/>
      <w:szCs w:val="16"/>
    </w:rPr>
  </w:style>
  <w:style w:customStyle="1" w:styleId="TekstbaloniaChar" w:type="character">
    <w:name w:val="Tekst balončića Char"/>
    <w:basedOn w:val="Zadanifontodlomka"/>
    <w:link w:val="Tekstbalonia"/>
    <w:uiPriority w:val="99"/>
    <w:semiHidden/>
    <w:rsid w:val="003A2B6A"/>
    <w:rPr>
      <w:rFonts w:ascii="Tahoma" w:cs="Tahoma" w:eastAsiaTheme="minorEastAsia" w:hAnsi="Tahoma"/>
      <w:sz w:val="16"/>
      <w:szCs w:val="16"/>
      <w:lang w:eastAsia="hr-HR"/>
    </w:rPr>
  </w:style>
  <w:style w:styleId="Podnoje" w:type="paragraph">
    <w:name w:val="footer"/>
    <w:basedOn w:val="Normal"/>
    <w:link w:val="PodnojeChar"/>
    <w:uiPriority w:val="99"/>
    <w:unhideWhenUsed/>
    <w:rsid w:val="003A2B6A"/>
    <w:pPr>
      <w:tabs>
        <w:tab w:pos="4536" w:val="center"/>
        <w:tab w:pos="9072" w:val="right"/>
      </w:tabs>
    </w:pPr>
  </w:style>
  <w:style w:customStyle="1" w:styleId="PodnojeChar" w:type="character">
    <w:name w:val="Podnožje Char"/>
    <w:basedOn w:val="Zadanifontodlomka"/>
    <w:link w:val="Podnoje"/>
    <w:uiPriority w:val="99"/>
    <w:rsid w:val="003A2B6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D0042"/>
    <w:rPr>
      <w:color w:val="808080"/>
      <w:bdr w:color="auto" w:space="0" w:sz="0" w:val="none"/>
      <w:shd w:color="auto" w:fill="auto" w:val="clear"/>
    </w:rPr>
  </w:style>
  <w:style w:customStyle="1" w:styleId="eSPISCCParagraphDefaultFont" w:type="character">
    <w:name w:val="eSPIS_CC_Paragraph Default Font"/>
    <w:basedOn w:val="Zadanifontodlomka"/>
    <w:rsid w:val="006D004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D004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D004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D004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2016.</izvorni_sadrzaj>
    <derivirana_varijabla naziv="DomainObject.DatumDonosenjaOdluke_1">24.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 Rumora</izvorni_sadrzaj>
    <derivirana_varijabla naziv="DomainObject.DonositeljOdluke.Prezime_1">Marinac Rumora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1069</izvorni_sadrzaj>
    <derivirana_varijabla naziv="DomainObject.Predmet.Broj_1">1069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travnja 2016.</izvorni_sadrzaj>
    <derivirana_varijabla naziv="DomainObject.Predmet.DatumRjesavanja_1">18.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St-1069/2015</izvorni_sadrzaj>
    <derivirana_varijabla naziv="DomainObject.Predmet.OznakaBroj_1">St-1069/2015</derivirana_varijabla>
  </DomainObject.Predmet.OznakaBroj>
  <DomainObject.Predmet.OznakaBrojOptuznogAkta>
    <izvorni_sadrzaj/>
    <derivirana_varijabla naziv="DomainObject.Predmet.OznakaBrojOptuznogAkta_1"/>
  </DomainObject.Predmet.OznakaBrojOptuznogAkta>
  <DomainObject.Predmet.PredmetRijesio.Ime>
    <izvorni_sadrzaj>Sonja</izvorni_sadrzaj>
    <derivirana_varijabla naziv="DomainObject.Predmet.PredmetRijesio.Ime_1">Sonja</derivirana_varijabla>
  </DomainObject.Predmet.PredmetRijesio.Ime>
  <DomainObject.Predmet.PredmetRijesio.Oib>
    <izvorni_sadrzaj/>
    <derivirana_varijabla naziv="DomainObject.Predmet.PredmetRijesio.Oib_1"/>
  </DomainObject.Predmet.PredmetRijesio.Oib>
  <DomainObject.Predmet.PredmetRijesio.Prezime>
    <izvorni_sadrzaj>Marinac Rumora</izvorni_sadrzaj>
    <derivirana_varijabla naziv="DomainObject.Predmet.PredmetRijesio.Prezime_1">Marinac Rumora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RAJSKI KUTAK d.o.o. PULA</izvorni_sadrzaj>
    <derivirana_varijabla naziv="DomainObject.Predmet.ProtustrankaFormated_1">  RAJSKI KUTAK d.o.o. PULA</derivirana_varijabla>
  </DomainObject.Predmet.ProtustrankaFormated>
  <DomainObject.Predmet.ProtustrankaFormatedOIB>
    <izvorni_sadrzaj>  RAJSKI KUTAK d.o.o. PULA, OIB 52762322754</izvorni_sadrzaj>
    <derivirana_varijabla naziv="DomainObject.Predmet.ProtustrankaFormatedOIB_1">  RAJSKI KUTAK d.o.o. PULA, OIB 52762322754</derivirana_varijabla>
  </DomainObject.Predmet.ProtustrankaFormatedOIB>
  <DomainObject.Predmet.ProtustrankaFormatedWithAdress>
    <izvorni_sadrzaj> RAJSKI KUTAK d.o.o. PULA, Carlijeva 38, 52100 Pula</izvorni_sadrzaj>
    <derivirana_varijabla naziv="DomainObject.Predmet.ProtustrankaFormatedWithAdress_1"> RAJSKI KUTAK d.o.o. PULA, Carlijeva 38, 52100 Pula</derivirana_varijabla>
  </DomainObject.Predmet.ProtustrankaFormatedWithAdress>
  <DomainObject.Predmet.ProtustrankaFormatedWithAdressOIB>
    <izvorni_sadrzaj> RAJSKI KUTAK d.o.o. PULA, OIB 52762322754, Carlijeva 38, 52100 Pula</izvorni_sadrzaj>
    <derivirana_varijabla naziv="DomainObject.Predmet.ProtustrankaFormatedWithAdressOIB_1"> RAJSKI KUTAK d.o.o. PULA, OIB 52762322754, Carlijeva 38, 52100 Pula</derivirana_varijabla>
  </DomainObject.Predmet.ProtustrankaFormatedWithAdressOIB>
  <DomainObject.Predmet.ProtustrankaWithAdress>
    <izvorni_sadrzaj>RAJSKI KUTAK d.o.o. PULA Carlijeva 38, 52100 Pula</izvorni_sadrzaj>
    <derivirana_varijabla naziv="DomainObject.Predmet.ProtustrankaWithAdress_1">RAJSKI KUTAK d.o.o. PULA Carlijeva 38, 52100 Pula</derivirana_varijabla>
  </DomainObject.Predmet.ProtustrankaWithAdress>
  <DomainObject.Predmet.ProtustrankaWithAdressOIB>
    <izvorni_sadrzaj>RAJSKI KUTAK d.o.o. PULA, OIB 52762322754, Carlijeva 38, 52100 Pula</izvorni_sadrzaj>
    <derivirana_varijabla naziv="DomainObject.Predmet.ProtustrankaWithAdressOIB_1">RAJSKI KUTAK d.o.o. PULA, OIB 52762322754, Carlijeva 38, 52100 Pula</derivirana_varijabla>
  </DomainObject.Predmet.ProtustrankaWithAdressOIB>
  <DomainObject.Predmet.ProtustrankaNazivFormated>
    <izvorni_sadrzaj>RAJSKI KUTAK d.o.o. PULA</izvorni_sadrzaj>
    <derivirana_varijabla naziv="DomainObject.Predmet.ProtustrankaNazivFormated_1">RAJSKI KUTAK d.o.o. PULA</derivirana_varijabla>
  </DomainObject.Predmet.ProtustrankaNazivFormated>
  <DomainObject.Predmet.ProtustrankaNazivFormatedOIB>
    <izvorni_sadrzaj>RAJSKI KUTAK d.o.o. PULA, OIB 52762322754</izvorni_sadrzaj>
    <derivirana_varijabla naziv="DomainObject.Predmet.ProtustrankaNazivFormatedOIB_1">RAJSKI KUTAK d.o.o. PULA, OIB 52762322754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 Rumora</izvorni_sadrzaj>
    <derivirana_varijabla naziv="DomainObject.Predmet.Referada.Sudac_1">Sonja Marinac Rumora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22848.59</izvorni_sadrzaj>
    <derivirana_varijabla naziv="DomainObject.Predmet.TrenutnaVrijednost_1">22848.59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RAJSKI KUTAK d.o.o. PULA</item>
    </izvorni_sadrzaj>
    <derivirana_varijabla naziv="DomainObject.Predmet.ProtuStrankaListFormated_1">
      <item>RAJSKI KUTAK d.o.o. PULA</item>
    </derivirana_varijabla>
  </DomainObject.Predmet.ProtuStrankaListFormated>
  <DomainObject.Predmet.ProtuStrankaListFormatedOIB>
    <izvorni_sadrzaj>
      <item>RAJSKI KUTAK d.o.o. PULA, OIB 52762322754</item>
    </izvorni_sadrzaj>
    <derivirana_varijabla naziv="DomainObject.Predmet.ProtuStrankaListFormatedOIB_1">
      <item>RAJSKI KUTAK d.o.o. PULA, OIB 52762322754</item>
    </derivirana_varijabla>
  </DomainObject.Predmet.ProtuStrankaListFormatedOIB>
  <DomainObject.Predmet.ProtuStrankaListFormatedWithAdress>
    <izvorni_sadrzaj>
      <item>RAJSKI KUTAK d.o.o. PULA, Carlijeva 38, 52100 Pula</item>
    </izvorni_sadrzaj>
    <derivirana_varijabla naziv="DomainObject.Predmet.ProtuStrankaListFormatedWithAdress_1">
      <item>RAJSKI KUTAK d.o.o. PULA, Carlijeva 38, 52100 Pula</item>
    </derivirana_varijabla>
  </DomainObject.Predmet.ProtuStrankaListFormatedWithAdress>
  <DomainObject.Predmet.ProtuStrankaListFormatedWithAdressOIB>
    <izvorni_sadrzaj>
      <item>RAJSKI KUTAK d.o.o. PULA, OIB 52762322754, Carlijeva 38, 52100 Pula</item>
    </izvorni_sadrzaj>
    <derivirana_varijabla naziv="DomainObject.Predmet.ProtuStrankaListFormatedWithAdressOIB_1">
      <item>RAJSKI KUTAK d.o.o. PULA, OIB 52762322754, Carlijeva 38, 52100 Pula</item>
    </derivirana_varijabla>
  </DomainObject.Predmet.ProtuStrankaListFormatedWithAdressOIB>
  <DomainObject.Predmet.ProtuStrankaListNazivFormated>
    <izvorni_sadrzaj>
      <item>RAJSKI KUTAK d.o.o. PULA</item>
    </izvorni_sadrzaj>
    <derivirana_varijabla naziv="DomainObject.Predmet.ProtuStrankaListNazivFormated_1">
      <item>RAJSKI KUTAK d.o.o. PULA</item>
    </derivirana_varijabla>
  </DomainObject.Predmet.ProtuStrankaListNazivFormated>
  <DomainObject.Predmet.ProtuStrankaListNazivFormatedOIB>
    <izvorni_sadrzaj>
      <item>RAJSKI KUTAK d.o.o. PULA, OIB 52762322754</item>
    </izvorni_sadrzaj>
    <derivirana_varijabla naziv="DomainObject.Predmet.ProtuStrankaListNazivFormatedOIB_1">
      <item>RAJSKI KUTAK d.o.o. PULA, OIB 52762322754</item>
    </derivirana_varijabla>
  </DomainObject.Predmet.ProtuStrankaListNazivFormatedOIB>
  <DomainObject.Predmet.OstaliListFormated>
    <izvorni_sadrzaj>
      <item>ZOU Miodrag Kliba i dr.</item>
    </izvorni_sadrzaj>
    <derivirana_varijabla naziv="DomainObject.Predmet.OstaliListFormated_1">
      <item>ZOU Miodrag Kliba i dr.</item>
    </derivirana_varijabla>
  </DomainObject.Predmet.OstaliListFormated>
  <DomainObject.Predmet.OstaliListFormatedOIB>
    <izvorni_sadrzaj>
      <item>ZOU Miodrag Kliba i dr.</item>
    </izvorni_sadrzaj>
    <derivirana_varijabla naziv="DomainObject.Predmet.OstaliListFormatedOIB_1">
      <item>ZOU Miodrag Kliba i dr.</item>
    </derivirana_varijabla>
  </DomainObject.Predmet.OstaliListFormatedOIB>
  <DomainObject.Predmet.OstaliListFormatedWithAdress>
    <izvorni_sadrzaj>
      <item>ZOU Miodrag Kliba i dr., Ciscuttijeva 8, 52100 Pula</item>
    </izvorni_sadrzaj>
    <derivirana_varijabla naziv="DomainObject.Predmet.OstaliListFormatedWithAdress_1">
      <item>ZOU Miodrag Kliba i dr., Ciscuttijeva 8, 52100 Pula</item>
    </derivirana_varijabla>
  </DomainObject.Predmet.OstaliListFormatedWithAdress>
  <DomainObject.Predmet.OstaliListFormatedWithAdressOIB>
    <izvorni_sadrzaj>
      <item>ZOU Miodrag Kliba i dr., Ciscuttijeva 8, 52100 Pula</item>
    </izvorni_sadrzaj>
    <derivirana_varijabla naziv="DomainObject.Predmet.OstaliListFormatedWithAdressOIB_1">
      <item>ZOU Miodrag Kliba i dr., Ciscuttijeva 8, 52100 Pula</item>
    </derivirana_varijabla>
  </DomainObject.Predmet.OstaliListFormatedWithAdressOIB>
  <DomainObject.Predmet.OstaliListNazivFormated>
    <izvorni_sadrzaj>
      <item>ZOU Miodrag Kliba i dr.</item>
    </izvorni_sadrzaj>
    <derivirana_varijabla naziv="DomainObject.Predmet.OstaliListNazivFormated_1">
      <item>ZOU Miodrag Kliba i dr.</item>
    </derivirana_varijabla>
  </DomainObject.Predmet.OstaliListNazivFormated>
  <DomainObject.Predmet.OstaliListNazivFormatedOIB>
    <izvorni_sadrzaj>
      <item>ZOU Miodrag Kliba i dr.</item>
    </izvorni_sadrzaj>
    <derivirana_varijabla naziv="DomainObject.Predmet.OstaliListNazivFormatedOIB_1">
      <item>ZOU Miodrag Kliba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RAJSKI KUTAK d.o.o. PULA</izvorni_sadrzaj>
    <derivirana_varijabla naziv="DomainObject.Predmet.ProtustrankaIDrugi_1">RAJSKI KUTAK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RAJSKI KUTAK d.o.o. PULA, OIB 52762322754, Carlijeva 38, 52100 Pula</izvorni_sadrzaj>
    <derivirana_varijabla naziv="DomainObject.Predmet.ProtustrankaIDrugiAdressOIB_1">RAJSKI KUTAK d.o.o. PULA, OIB 52762322754, Carlijeva 38,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travnja 2016.</izvorni_sadrzaj>
    <derivirana_varijabla naziv="DomainObject.Predmet.OdlukaRjesenje.DatumDonosenjaOdluke_1">5.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St-1069/2015-5</izvorni_sadrzaj>
    <derivirana_varijabla naziv="DomainObject.Predmet.OdlukaRjesenje.Oznaka_1">St-1069/2015-5</derivirana_varijabla>
  </DomainObject.Predmet.OdlukaRjesenje.Oznaka>
  <DomainObject.Predmet.SudioniciListNaziv>
    <izvorni_sadrzaj>
      <item>FINANCIJSKA AGENCIJA, RC RIJEKA, PODRUŽNICA PULA, PULA</item>
      <item>RAJSKI KUTAK d.o.o. PULA</item>
      <item>ZOU Miodrag Kliba i dr.</item>
    </izvorni_sadrzaj>
    <derivirana_varijabla naziv="DomainObject.Predmet.SudioniciListNaziv_1">
      <item>FINANCIJSKA AGENCIJA, RC RIJEKA, PODRUŽNICA PULA, PULA</item>
      <item>RAJSKI KUTAK d.o.o. PULA</item>
      <item>ZOU Miodrag Kliba i dr.</item>
    </derivirana_varijabla>
  </DomainObject.Predmet.SudioniciListNaziv>
  <DomainObject.Predmet.SudioniciListAdressOIB>
    <izvorni_sadrzaj>
      <item>FINANCIJSKA AGENCIJA, RC RIJEKA, PODRUŽNICA PULA, PULA, OIB 85821130368, Ulica grada Vukovara 70,Zagreb</item>
      <item>RAJSKI KUTAK d.o.o. PULA, OIB 52762322754, Carlijeva 38,52100 Pula</item>
      <item>ZOU Miodrag Kliba i dr., Ciscuttijeva 8,52100 Pula</item>
    </izvorni_sadrzaj>
    <derivirana_varijabla naziv="DomainObject.Predmet.SudioniciListAdressOIB_1">
      <item>FINANCIJSKA AGENCIJA, RC RIJEKA, PODRUŽNICA PULA, PULA, OIB 85821130368, Ulica grada Vukovara 70,Zagreb</item>
      <item>RAJSKI KUTAK d.o.o. PULA, OIB 52762322754, Carlijeva 38,52100 Pula</item>
      <item>ZOU Miodrag Kliba i dr., Ciscuttijeva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52762322754</item>
      <item>, OIB null</item>
    </izvorni_sadrzaj>
    <derivirana_varijabla naziv="DomainObject.Predmet.SudioniciListNazivOIB_1">
      <item>, OIB 85821130368</item>
      <item>, OIB 52762322754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670</properties:Words>
  <properties:Characters>3635</properties:Characters>
  <properties:Lines>88</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2016-07-28T10:58:00Z</dcterms:created>
  <dc:creator>Mihaela Kaligari</dc:creator>
  <dc:description/>
  <cp:keywords/>
  <cp:lastModifiedBy>Sanja Prodan</cp:lastModifiedBy>
  <cp:lastPrinted>2016-08-24T10:18:00Z</cp:lastPrinted>
  <dcterms:modified xmlns:xsi="http://www.w3.org/2001/XMLSchema-instance" xsi:type="dcterms:W3CDTF">2016-08-24T10:18:00Z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