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fd9e8" w14:paraId="b0fd9e8" w:rsidRDefault="003415F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1664970</wp:posOffset>
            </wp:positionH>
            <wp:positionV relativeFrom="page">
              <wp:posOffset>1219835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4F27AE" w:rsidR="00AE649C" w:rsidRPr="00B76F3C">
      <w:pPr>
        <w:pStyle w:val="NormaleSPIS"/>
      </w:pPr>
    </w:p>
    <w:p w:rsidRDefault="003415F5" w:rsidP="003415F5" w:rsidR="003415F5" w:rsidRPr="003415F5">
      <w:pPr>
        <w:spacing w:after="0"/>
        <w:jc w:val="right"/>
        <w:rPr>
          <w:rFonts w:cs="Times New Roman" w:eastAsia="Times New Roman"/>
          <w:lang w:eastAsia="hr-HR"/>
        </w:rPr>
      </w:pPr>
      <w:r w:rsidRPr="003415F5">
        <w:rPr>
          <w:rFonts w:cs="Times New Roman" w:eastAsia="Times New Roman"/>
          <w:lang w:eastAsia="hr-HR"/>
        </w:rPr>
        <w:tab/>
      </w:r>
    </w:p>
    <w:p w:rsidRDefault="003415F5" w:rsidP="003415F5" w:rsidR="003415F5" w:rsidRPr="003415F5">
      <w:pPr>
        <w:spacing w:after="0"/>
        <w:jc w:val="right"/>
        <w:rPr>
          <w:rFonts w:cs="Times New Roman" w:eastAsia="Times New Roman"/>
          <w:lang w:eastAsia="hr-HR"/>
        </w:rPr>
      </w:pPr>
      <w:r w:rsidRPr="003415F5">
        <w:rPr>
          <w:rFonts w:cs="Times New Roman" w:eastAsia="Times New Roman"/>
          <w:lang w:eastAsia="hr-HR"/>
        </w:rPr>
        <w:tab/>
      </w:r>
      <w:r w:rsidRPr="003415F5">
        <w:rPr>
          <w:rFonts w:cs="Times New Roman" w:eastAsia="Times New Roman"/>
          <w:lang w:eastAsia="hr-HR"/>
        </w:rPr>
        <w:tab/>
      </w:r>
      <w:r w:rsidRPr="003415F5">
        <w:rPr>
          <w:rFonts w:cs="Times New Roman" w:eastAsia="Times New Roman"/>
          <w:lang w:eastAsia="hr-HR"/>
        </w:rPr>
        <w:tab/>
      </w:r>
      <w:r w:rsidRPr="003415F5">
        <w:rPr>
          <w:rFonts w:cs="Times New Roman" w:eastAsia="Times New Roman"/>
          <w:lang w:eastAsia="hr-HR"/>
        </w:rPr>
        <w:tab/>
      </w:r>
      <w:r w:rsidRPr="003415F5">
        <w:rPr>
          <w:rFonts w:cs="Times New Roman" w:eastAsia="Times New Roman"/>
          <w:lang w:eastAsia="hr-HR"/>
        </w:rPr>
        <w:tab/>
      </w:r>
      <w:r w:rsidRPr="003415F5">
        <w:rPr>
          <w:rFonts w:cs="Times New Roman" w:eastAsia="Times New Roman"/>
          <w:lang w:eastAsia="hr-HR"/>
        </w:rPr>
        <w:tab/>
      </w:r>
      <w:r w:rsidRPr="003415F5">
        <w:rPr>
          <w:rFonts w:cs="Times New Roman" w:eastAsia="Times New Roman"/>
          <w:lang w:eastAsia="hr-HR"/>
        </w:rPr>
        <w:tab/>
        <w:t xml:space="preserve">     Poslovni broj 3. St-490/2017-6</w:t>
      </w:r>
    </w:p>
    <w:p w:rsidRDefault="003415F5" w:rsidP="003415F5" w:rsidR="003415F5" w:rsidRPr="003415F5">
      <w:pPr>
        <w:spacing w:after="0"/>
        <w:ind w:firstLine="708"/>
        <w:rPr>
          <w:rFonts w:cs="Times New Roman" w:eastAsia="Times New Roman"/>
          <w:lang w:eastAsia="hr-HR"/>
        </w:rPr>
      </w:pPr>
      <w:r>
        <w:rPr>
          <w:rFonts w:cs="Times New Roman" w:eastAsia="Times New Roman"/>
          <w:lang w:eastAsia="hr-HR"/>
        </w:rPr>
        <w:t xml:space="preserve">   Republika H</w:t>
      </w:r>
      <w:r w:rsidRPr="003415F5">
        <w:rPr>
          <w:rFonts w:cs="Times New Roman" w:eastAsia="Times New Roman"/>
          <w:lang w:eastAsia="hr-HR"/>
        </w:rPr>
        <w:t>rvatska</w:t>
      </w:r>
    </w:p>
    <w:p w:rsidRDefault="003415F5" w:rsidP="003415F5" w:rsidR="003415F5" w:rsidRPr="003415F5">
      <w:pPr>
        <w:spacing w:after="0"/>
        <w:ind w:firstLine="708"/>
        <w:rPr>
          <w:rFonts w:cs="Times New Roman" w:eastAsia="Times New Roman"/>
          <w:lang w:eastAsia="hr-HR"/>
        </w:rPr>
      </w:pPr>
      <w:r>
        <w:rPr>
          <w:rFonts w:cs="Times New Roman" w:eastAsia="Times New Roman"/>
          <w:lang w:eastAsia="hr-HR"/>
        </w:rPr>
        <w:t xml:space="preserve"> T</w:t>
      </w:r>
      <w:r w:rsidRPr="003415F5">
        <w:rPr>
          <w:rFonts w:cs="Times New Roman" w:eastAsia="Times New Roman"/>
          <w:lang w:eastAsia="hr-HR"/>
        </w:rPr>
        <w:t xml:space="preserve">rgovački sud u </w:t>
      </w:r>
      <w:r>
        <w:rPr>
          <w:rFonts w:cs="Times New Roman" w:eastAsia="Times New Roman"/>
          <w:lang w:eastAsia="hr-HR"/>
        </w:rPr>
        <w:t>Z</w:t>
      </w:r>
      <w:r w:rsidRPr="003415F5">
        <w:rPr>
          <w:rFonts w:cs="Times New Roman" w:eastAsia="Times New Roman"/>
          <w:lang w:eastAsia="hr-HR"/>
        </w:rPr>
        <w:t>adru</w:t>
      </w:r>
    </w:p>
    <w:p w:rsidRDefault="003415F5" w:rsidP="003415F5" w:rsidR="003415F5" w:rsidRPr="003415F5">
      <w:pPr>
        <w:spacing w:after="0"/>
        <w:ind w:firstLine="708"/>
        <w:rPr>
          <w:rFonts w:cs="Times New Roman" w:eastAsia="Times New Roman"/>
          <w:lang w:eastAsia="hr-HR"/>
        </w:rPr>
      </w:pPr>
      <w:r w:rsidRPr="003415F5">
        <w:rPr>
          <w:rFonts w:cs="Times New Roman" w:eastAsia="Times New Roman"/>
          <w:lang w:eastAsia="hr-HR"/>
        </w:rPr>
        <w:t>Zadar, Dr. Franje Tuđmana 35</w:t>
      </w:r>
    </w:p>
    <w:p w:rsidRDefault="003415F5" w:rsidP="003415F5" w:rsidR="003415F5" w:rsidRPr="003415F5">
      <w:pPr>
        <w:spacing w:after="0"/>
        <w:rPr>
          <w:rFonts w:cs="Times New Roman" w:eastAsia="Times New Roman"/>
          <w:lang w:eastAsia="hr-HR"/>
        </w:rPr>
      </w:pPr>
    </w:p>
    <w:p w:rsidRDefault="003415F5" w:rsidP="003415F5" w:rsidR="003415F5" w:rsidRPr="003415F5">
      <w:pPr>
        <w:spacing w:after="0"/>
        <w:jc w:val="center"/>
        <w:rPr>
          <w:rFonts w:cs="Times New Roman" w:eastAsia="Times New Roman"/>
          <w:lang w:eastAsia="hr-HR"/>
        </w:rPr>
      </w:pPr>
    </w:p>
    <w:p w:rsidRDefault="003415F5" w:rsidP="003415F5" w:rsidR="003415F5" w:rsidRPr="003415F5">
      <w:pPr>
        <w:spacing w:after="0"/>
        <w:jc w:val="center"/>
        <w:rPr>
          <w:rFonts w:cs="Times New Roman" w:eastAsia="Times New Roman"/>
          <w:lang w:eastAsia="hr-HR"/>
        </w:rPr>
      </w:pPr>
      <w:r w:rsidRPr="003415F5">
        <w:rPr>
          <w:rFonts w:cs="Times New Roman" w:eastAsia="Times New Roman"/>
          <w:lang w:eastAsia="hr-HR"/>
        </w:rPr>
        <w:t xml:space="preserve">R E P U B L I K A  H R V A T S K A </w:t>
      </w:r>
    </w:p>
    <w:p w:rsidRDefault="003415F5" w:rsidP="003415F5" w:rsidR="003415F5" w:rsidRPr="003415F5">
      <w:pPr>
        <w:spacing w:after="0"/>
        <w:jc w:val="center"/>
        <w:rPr>
          <w:rFonts w:cs="Times New Roman" w:eastAsia="Times New Roman"/>
          <w:lang w:eastAsia="hr-HR"/>
        </w:rPr>
      </w:pPr>
    </w:p>
    <w:p w:rsidRDefault="003415F5" w:rsidP="003415F5" w:rsidR="003415F5" w:rsidRPr="003415F5">
      <w:pPr>
        <w:spacing w:after="0"/>
        <w:jc w:val="center"/>
        <w:rPr>
          <w:rFonts w:cs="Times New Roman" w:eastAsia="Times New Roman"/>
          <w:lang w:eastAsia="hr-HR"/>
        </w:rPr>
      </w:pPr>
      <w:r w:rsidRPr="003415F5">
        <w:rPr>
          <w:rFonts w:cs="Times New Roman" w:eastAsia="Times New Roman"/>
          <w:lang w:eastAsia="hr-HR"/>
        </w:rPr>
        <w:t xml:space="preserve">R J E Š E N J E </w:t>
      </w:r>
    </w:p>
    <w:p w:rsidRDefault="003415F5" w:rsidP="003415F5" w:rsidR="003415F5" w:rsidRPr="003415F5">
      <w:pPr>
        <w:spacing w:after="0"/>
        <w:rPr>
          <w:rFonts w:cs="Times New Roman" w:eastAsia="Times New Roman"/>
          <w:lang w:eastAsia="hr-HR"/>
        </w:rPr>
      </w:pPr>
    </w:p>
    <w:p w:rsidRDefault="003415F5" w:rsidP="003415F5" w:rsidR="003415F5" w:rsidRPr="003415F5">
      <w:pPr>
        <w:spacing w:after="0"/>
        <w:ind w:firstLine="705"/>
        <w:jc w:val="both"/>
        <w:rPr>
          <w:rFonts w:cs="Times New Roman" w:eastAsia="Times New Roman"/>
          <w:lang w:eastAsia="hr-HR"/>
        </w:rPr>
      </w:pPr>
      <w:r w:rsidRPr="003415F5">
        <w:rPr>
          <w:rFonts w:cs="Times New Roman" w:eastAsia="Times New Roman"/>
          <w:lang w:eastAsia="hr-HR"/>
        </w:rPr>
        <w:t xml:space="preserve">Trgovački sud u Zadru,po sutkinji Tini Grgas, povodom prijedloga dužnika SSSR GRADNJA d.o.o., Primošten, Trg biskupa J. Arnelića 4, OIB: 71318211985, kojeg zastupa direktor Stjepan Radić, Bikovec, Bikovec 81, OIB: 35887057011, za otvaranje predstečajnoga postupka, 12. siječnja 2018. </w:t>
      </w:r>
    </w:p>
    <w:p w:rsidRDefault="003415F5" w:rsidP="003415F5" w:rsidR="003415F5" w:rsidRPr="003415F5">
      <w:pPr>
        <w:spacing w:after="0"/>
        <w:ind w:firstLine="705"/>
        <w:jc w:val="both"/>
        <w:rPr>
          <w:rFonts w:cs="Times New Roman" w:eastAsia="Times New Roman"/>
          <w:lang w:eastAsia="hr-HR"/>
        </w:rPr>
      </w:pPr>
      <w:r w:rsidRPr="003415F5">
        <w:rPr>
          <w:rFonts w:cs="Times New Roman" w:eastAsia="Times New Roman"/>
          <w:lang w:eastAsia="hr-HR"/>
        </w:rPr>
        <w:t xml:space="preserve"> </w:t>
      </w:r>
    </w:p>
    <w:p w:rsidRDefault="003415F5" w:rsidP="003415F5" w:rsidR="003415F5" w:rsidRPr="003415F5">
      <w:pPr>
        <w:spacing w:after="0"/>
        <w:jc w:val="center"/>
        <w:rPr>
          <w:rFonts w:cs="Times New Roman" w:eastAsia="Times New Roman"/>
          <w:lang w:eastAsia="hr-HR"/>
        </w:rPr>
      </w:pPr>
      <w:r w:rsidRPr="003415F5">
        <w:rPr>
          <w:rFonts w:cs="Times New Roman" w:eastAsia="Times New Roman"/>
          <w:lang w:eastAsia="hr-HR"/>
        </w:rPr>
        <w:t xml:space="preserve">r i j e š i o  j e </w:t>
      </w:r>
    </w:p>
    <w:p w:rsidRDefault="003415F5" w:rsidP="003415F5" w:rsidR="003415F5" w:rsidRPr="003415F5">
      <w:pPr>
        <w:spacing w:after="0"/>
        <w:jc w:val="center"/>
        <w:rPr>
          <w:rFonts w:cs="Times New Roman" w:eastAsia="Times New Roman"/>
          <w:lang w:eastAsia="hr-HR"/>
        </w:rPr>
      </w:pPr>
    </w:p>
    <w:p w:rsidRDefault="003415F5" w:rsidP="003415F5" w:rsidR="003415F5" w:rsidRPr="003415F5">
      <w:pPr>
        <w:spacing w:after="0"/>
        <w:jc w:val="both"/>
        <w:rPr>
          <w:rFonts w:cs="Times New Roman" w:eastAsia="Times New Roman"/>
          <w:lang w:eastAsia="hr-HR"/>
        </w:rPr>
      </w:pPr>
      <w:r w:rsidRPr="003415F5">
        <w:rPr>
          <w:rFonts w:cs="Times New Roman" w:eastAsia="Times New Roman"/>
          <w:lang w:eastAsia="hr-HR"/>
        </w:rPr>
        <w:tab/>
        <w:t xml:space="preserve">I. Otvara se predstečajni postupak nad dužnikom SSSR GRADNJA d.o.o., Primošten, Trg biskupa J. Arnelića 4, OIB: 71318211985 (u nastavku odluke: dužnik). </w:t>
      </w:r>
    </w:p>
    <w:p w:rsidRDefault="003415F5" w:rsidP="003415F5" w:rsidR="003415F5" w:rsidRPr="003415F5">
      <w:pPr>
        <w:spacing w:after="0"/>
        <w:jc w:val="both"/>
        <w:rPr>
          <w:rFonts w:cs="Times New Roman" w:eastAsia="Times New Roman"/>
          <w:b/>
          <w:lang w:eastAsia="hr-HR"/>
        </w:rPr>
      </w:pPr>
      <w:r w:rsidRPr="003415F5">
        <w:rPr>
          <w:rFonts w:cs="Times New Roman" w:eastAsia="Times New Roman"/>
          <w:b/>
          <w:lang w:eastAsia="hr-HR"/>
        </w:rPr>
        <w:t xml:space="preserve"> </w:t>
      </w: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II. Za povjerenika u predstečajnom postupku nad dužnikom imenuje se Ivica Matas iz Šibenika, Put Gimnazije 55, OIB: 98549799157.</w:t>
      </w:r>
    </w:p>
    <w:p w:rsidRDefault="003415F5" w:rsidP="003415F5" w:rsidR="003415F5" w:rsidRPr="003415F5">
      <w:pPr>
        <w:spacing w:after="0"/>
        <w:ind w:firstLine="708"/>
        <w:jc w:val="both"/>
        <w:rPr>
          <w:rFonts w:cs="Times New Roman" w:eastAsia="Times New Roman"/>
          <w:lang w:eastAsia="hr-HR"/>
        </w:rPr>
      </w:pP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 xml:space="preserve">III. Pozivaju se vjerovnici dužnika da nadležnoj jedinici Financijske agencije, </w:t>
      </w:r>
      <w:r w:rsidRPr="003415F5">
        <w:rPr>
          <w:rFonts w:cs="Times New Roman" w:eastAsia="Times New Roman"/>
          <w:color w:val="000000"/>
          <w:lang w:eastAsia="hr-HR"/>
        </w:rPr>
        <w:t xml:space="preserve">u roku od 21 dan od dana dostave toga rješenja, prijave svoje tražbine i da u roku od 15 dana od dana dostave očitovanja o prijavljenim tražbinama dužnika i povjerenika, ospore prijavljene tražbine koje smatraju nepostojećim, uz obveznu naznaku iznosa za koji se tražbina osporava i razloga osporavanja, sve </w:t>
      </w:r>
      <w:r w:rsidRPr="003415F5">
        <w:rPr>
          <w:rFonts w:cs="Times New Roman" w:eastAsia="Times New Roman"/>
          <w:lang w:eastAsia="hr-HR"/>
        </w:rPr>
        <w:t xml:space="preserve">sukladno odredbi čl. 34. st. 1. podstavka 2. Stečajnog zakona.   </w:t>
      </w:r>
    </w:p>
    <w:p w:rsidRDefault="003415F5" w:rsidP="003415F5" w:rsidR="003415F5" w:rsidRPr="003415F5">
      <w:pPr>
        <w:spacing w:after="0"/>
        <w:ind w:firstLine="708"/>
        <w:jc w:val="both"/>
        <w:rPr>
          <w:rFonts w:cs="Times New Roman" w:eastAsia="Times New Roman"/>
          <w:lang w:eastAsia="hr-HR"/>
        </w:rPr>
      </w:pP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IV. Pozivaju se dužnik</w:t>
      </w:r>
      <w:r w:rsidRPr="003415F5">
        <w:rPr>
          <w:rFonts w:cs="Times New Roman" w:eastAsia="Times New Roman"/>
          <w:color w:val="000000"/>
          <w:lang w:eastAsia="hr-HR"/>
        </w:rPr>
        <w:t xml:space="preserve"> i povjerenik da nadležnoj jedinici Financijske agencije, u roku od 30 dana od dostave tablice prijavljenih tražbina, dostave pisano očitovanje o svakoj prijavljenoj tražbini priznaju li je ili osporavaju, uz obveznu naznaku iznosa za koji se tražbina osporava i razloga osporavanja</w:t>
      </w:r>
    </w:p>
    <w:p w:rsidRDefault="003415F5" w:rsidP="003415F5" w:rsidR="003415F5" w:rsidRPr="003415F5">
      <w:pPr>
        <w:spacing w:after="0"/>
        <w:jc w:val="both"/>
        <w:rPr>
          <w:rFonts w:cs="Times New Roman" w:eastAsia="Times New Roman"/>
          <w:lang w:eastAsia="hr-HR"/>
        </w:rPr>
      </w:pP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V. Poziva se dužnik da vjerovnicima i povjereniku omogući uvid u isprave iz kojih proizlaze tražbine navedene u popisu imovine i obveza.</w:t>
      </w:r>
    </w:p>
    <w:p w:rsidRDefault="003415F5" w:rsidP="003415F5" w:rsidR="003415F5" w:rsidRPr="003415F5">
      <w:pPr>
        <w:spacing w:after="0"/>
        <w:jc w:val="both"/>
        <w:rPr>
          <w:rFonts w:cs="Times New Roman" w:eastAsia="Times New Roman"/>
          <w:b/>
          <w:lang w:eastAsia="hr-HR"/>
        </w:rPr>
      </w:pPr>
      <w:r w:rsidRPr="003415F5">
        <w:rPr>
          <w:rFonts w:cs="Times New Roman" w:eastAsia="Times New Roman"/>
          <w:lang w:eastAsia="hr-HR"/>
        </w:rPr>
        <w:tab/>
      </w:r>
    </w:p>
    <w:p w:rsidRDefault="003415F5" w:rsidP="003415F5" w:rsidR="003415F5" w:rsidRPr="003415F5">
      <w:pPr>
        <w:spacing w:after="0"/>
        <w:ind w:firstLine="708"/>
        <w:jc w:val="both"/>
        <w:rPr>
          <w:rFonts w:cs="Times New Roman" w:eastAsia="Times New Roman"/>
          <w:b/>
          <w:lang w:eastAsia="hr-HR"/>
        </w:rPr>
      </w:pPr>
      <w:r w:rsidRPr="003415F5">
        <w:rPr>
          <w:rFonts w:cs="Times New Roman" w:eastAsia="Times New Roman"/>
          <w:lang w:eastAsia="hr-HR"/>
        </w:rPr>
        <w:t xml:space="preserve">VI. Pozivaju se dužnikovi dužnici da svoje dospjele obveze bez odgode ispunjavaju dužniku. </w:t>
      </w:r>
    </w:p>
    <w:p w:rsidRDefault="003415F5" w:rsidP="003415F5" w:rsidR="003415F5" w:rsidRPr="003415F5">
      <w:pPr>
        <w:spacing w:after="0"/>
        <w:jc w:val="both"/>
        <w:rPr>
          <w:rFonts w:cs="Times New Roman" w:eastAsia="Times New Roman"/>
          <w:lang w:eastAsia="hr-HR"/>
        </w:rPr>
      </w:pPr>
    </w:p>
    <w:p w:rsidRDefault="003415F5" w:rsidP="003415F5" w:rsidR="003415F5" w:rsidRPr="003415F5">
      <w:pPr>
        <w:spacing w:after="0"/>
        <w:ind w:firstLine="708"/>
        <w:jc w:val="both"/>
        <w:rPr>
          <w:rFonts w:cs="Times New Roman" w:eastAsia="Times New Roman"/>
          <w:b/>
          <w:lang w:eastAsia="hr-HR"/>
        </w:rPr>
      </w:pPr>
      <w:r w:rsidRPr="003415F5">
        <w:rPr>
          <w:rFonts w:cs="Times New Roman" w:eastAsia="Times New Roman"/>
          <w:lang w:eastAsia="hr-HR"/>
        </w:rPr>
        <w:t xml:space="preserve">VII. Pozivaju se vjerovnici dužnika, dužnik i povjerenik na ročište radi ispitivanja tražbina koje se zakazuje za </w:t>
      </w:r>
      <w:r w:rsidRPr="003415F5">
        <w:rPr>
          <w:rFonts w:cs="Times New Roman" w:eastAsia="Times New Roman"/>
          <w:b/>
          <w:lang w:eastAsia="hr-HR"/>
        </w:rPr>
        <w:t xml:space="preserve">dan 22. ožujka 2018. u 10,00 sati </w:t>
      </w:r>
      <w:r w:rsidRPr="003415F5">
        <w:rPr>
          <w:rFonts w:cs="Times New Roman" w:eastAsia="Times New Roman"/>
          <w:lang w:eastAsia="hr-HR"/>
        </w:rPr>
        <w:t xml:space="preserve">u </w:t>
      </w:r>
      <w:r w:rsidRPr="003415F5">
        <w:rPr>
          <w:rFonts w:cs="Times New Roman" w:eastAsia="Times New Roman"/>
          <w:b/>
          <w:lang w:eastAsia="hr-HR"/>
        </w:rPr>
        <w:t>zgradi ovoga suda u Zadru,  Dr. Franje Tuđmana 35, sudnica broj 26, I kat.</w:t>
      </w:r>
    </w:p>
    <w:p w:rsidRDefault="003415F5" w:rsidP="003415F5" w:rsidR="003415F5" w:rsidRPr="003415F5">
      <w:pPr>
        <w:spacing w:after="0"/>
        <w:ind w:firstLine="708"/>
        <w:jc w:val="both"/>
        <w:rPr>
          <w:rFonts w:cs="Times New Roman" w:eastAsia="Times New Roman"/>
          <w:lang w:eastAsia="hr-HR"/>
        </w:rPr>
      </w:pP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lastRenderedPageBreak/>
        <w:t>VIII. Određuje se upis zabilježbe otvaranja predstečajnoga postupka nad dužnikom u registar Trgovačkog suda u Zadru, Stalne službe u Šibeniku u kojem je dužnik upisan, kao i u druge javne knjige, registre, upisnike i očevidnike u kojima je dužnik upisan kao nositelj nekog prava.</w:t>
      </w:r>
    </w:p>
    <w:p w:rsidRDefault="003415F5" w:rsidP="003415F5" w:rsidR="003415F5" w:rsidRPr="003415F5">
      <w:pPr>
        <w:spacing w:after="0"/>
        <w:ind w:firstLine="708"/>
        <w:jc w:val="both"/>
        <w:rPr>
          <w:rFonts w:cs="Times New Roman" w:eastAsia="Times New Roman"/>
          <w:lang w:eastAsia="hr-HR"/>
        </w:rPr>
      </w:pP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 xml:space="preserve">IX. Rješenje o otvaranju predstečajnoga postupka nad dužnikom i plan restrukturiranja objavit će se na mrežnoj stranici e-Oglasna ploča sudova istog dana kada je doneseno ovo rješenje. </w:t>
      </w:r>
    </w:p>
    <w:p w:rsidRDefault="003415F5" w:rsidP="003415F5" w:rsidR="003415F5" w:rsidRPr="003415F5">
      <w:pPr>
        <w:spacing w:after="0"/>
        <w:ind w:firstLine="708"/>
        <w:jc w:val="both"/>
        <w:rPr>
          <w:rFonts w:cs="Times New Roman" w:eastAsia="Times New Roman"/>
          <w:lang w:eastAsia="hr-HR"/>
        </w:rPr>
      </w:pP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 xml:space="preserve">X. Rješenje o otvaranju predstečajnoga postupka nad dužnikom dostaviti će se Financijskoj agenciji uz prijedlog za otvaranje stečajnoga postupka nad dužnikom i popis obveza dužnika prema vjerovnicima unesen u njegove poslovne knjige. </w:t>
      </w:r>
    </w:p>
    <w:p w:rsidRDefault="003415F5" w:rsidP="003415F5" w:rsidR="003415F5" w:rsidRPr="003415F5">
      <w:pPr>
        <w:spacing w:after="0"/>
        <w:jc w:val="center"/>
        <w:rPr>
          <w:rFonts w:cs="Times New Roman" w:eastAsia="Times New Roman"/>
          <w:lang w:eastAsia="hr-HR"/>
        </w:rPr>
      </w:pPr>
    </w:p>
    <w:p w:rsidRDefault="003415F5" w:rsidP="003415F5" w:rsidR="003415F5" w:rsidRPr="003415F5">
      <w:pPr>
        <w:spacing w:after="0"/>
        <w:jc w:val="center"/>
        <w:rPr>
          <w:rFonts w:cs="Times New Roman" w:eastAsia="Times New Roman"/>
          <w:lang w:eastAsia="hr-HR"/>
        </w:rPr>
      </w:pPr>
    </w:p>
    <w:p w:rsidRDefault="003415F5" w:rsidP="003415F5" w:rsidR="003415F5" w:rsidRPr="003415F5">
      <w:pPr>
        <w:spacing w:after="0"/>
        <w:jc w:val="center"/>
        <w:rPr>
          <w:rFonts w:cs="Times New Roman" w:eastAsia="Times New Roman"/>
          <w:lang w:eastAsia="hr-HR"/>
        </w:rPr>
      </w:pPr>
      <w:r w:rsidRPr="003415F5">
        <w:rPr>
          <w:rFonts w:cs="Times New Roman" w:eastAsia="Times New Roman"/>
          <w:lang w:eastAsia="hr-HR"/>
        </w:rPr>
        <w:t>Obrazloženje</w:t>
      </w:r>
    </w:p>
    <w:p w:rsidRDefault="003415F5" w:rsidP="003415F5" w:rsidR="003415F5" w:rsidRPr="003415F5">
      <w:pPr>
        <w:spacing w:after="0"/>
        <w:rPr>
          <w:rFonts w:cs="Times New Roman" w:eastAsia="Times New Roman"/>
          <w:lang w:eastAsia="hr-HR"/>
        </w:rPr>
      </w:pP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 xml:space="preserve">Uvodno označeni dužnik je 4. prosinca 2017. podnio Stalnoj službi ovog suda u Šibeniku prijedlog za otvaranje predstečajnoga postupka sukladno odredbama čl. 16. i čl. 25. st. 1. u svezi s odredbom čl. 4. st. 2. Stečajnog zakona (Narodne novine 71/15 i 104/17, u nastavku teksta: SZ) u bitnom navodeći da kod istog postoji predstečajni razlog prijeteće nesposobnosti za plaćanje jer da u Očevidniku redoslijeda osnova za plaćanje kojeg vodi Financijska agencija ima više evidentiranih neizvršenih osnova za plaćanje koje je trebalo, na temelju valjanih osnova za plaćanje, bez daljnjeg pristanka naplatiti s bilo kojeg od njegovih računa. </w:t>
      </w:r>
    </w:p>
    <w:p w:rsidRDefault="003415F5" w:rsidP="003415F5" w:rsidR="003415F5" w:rsidRPr="003415F5">
      <w:pPr>
        <w:tabs>
          <w:tab w:pos="0" w:val="left"/>
        </w:tabs>
        <w:spacing w:after="0"/>
        <w:jc w:val="both"/>
        <w:rPr>
          <w:rFonts w:cs="Times New Roman" w:eastAsia="Times New Roman"/>
          <w:lang w:eastAsia="hr-HR"/>
        </w:rPr>
      </w:pPr>
      <w:r w:rsidRPr="003415F5">
        <w:rPr>
          <w:rFonts w:cs="Times New Roman" w:eastAsia="Times New Roman"/>
          <w:lang w:eastAsia="hr-HR"/>
        </w:rPr>
        <w:tab/>
        <w:t xml:space="preserve">Postupajući u skladu s odredbom čl. 31. st. 2. SZ-a, ovaj sud je opsežnim zaključkom od 18. prosinca 2017. naložio dužniku u roku od 8 dana od dostave istog  ispraviti i dopuniti svoj prijedlog za otvaranje predstečajnoga postupka potrebitim ispravama i podacima u smislu odredbi čl. 17. st. 1. toč. 12., st. 2. i 3. SZ-a u svezi s čl. 4. st. 2. podstavka 2. i 3. SZ-a.  </w:t>
      </w:r>
    </w:p>
    <w:p w:rsidRDefault="003415F5" w:rsidP="003415F5" w:rsidR="003415F5" w:rsidRPr="003415F5">
      <w:pPr>
        <w:tabs>
          <w:tab w:pos="0" w:val="left"/>
        </w:tabs>
        <w:spacing w:after="0"/>
        <w:jc w:val="both"/>
        <w:rPr>
          <w:rFonts w:cs="Times New Roman" w:eastAsia="Times New Roman"/>
          <w:lang w:eastAsia="hr-HR"/>
        </w:rPr>
      </w:pPr>
      <w:r w:rsidRPr="003415F5">
        <w:rPr>
          <w:rFonts w:cs="Times New Roman" w:eastAsia="Times New Roman"/>
          <w:lang w:eastAsia="hr-HR"/>
        </w:rPr>
        <w:tab/>
        <w:t xml:space="preserve">Dužnik je u navedenom roku uredno dopunio svoj prijedlog u skladu s prednjim zaključkom suda te je 27. prosinca 2017. dostavio u spis sve potrebite isprave, podatke i očitovanja.  </w:t>
      </w: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 xml:space="preserve">Prijedlog dužnika za otvaranje predstečajnoga postupka je osnovan. </w:t>
      </w: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 xml:space="preserve">Naime, odredbom čl. 4. st. 1. SZ-a je propisano da se predstečajni postupak može otvoriti ako sud utvrdi postojanje prijeteće nesposobnosti za plaćanje te da prijeteća nesposobnost za plaćanje postoji  ako predlagatelj učini vjerojatnim da dužnik svoje postojeće obveze neće moći ispuniti po dospijeću. </w:t>
      </w: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Nadalje, odredbom čl. 4. st. 2. SZ-a je određeno da će se smatrati da  postoji prijeteća nesposobnost za plaćanje ako u trenutku podnošenja prijedloga nisu nastale okolnosti zbog kojih se smatra da je dužnik postao nesposobna za plaćanje u smislu odredbe čl. 6. SZ-a i ako:</w:t>
      </w: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 xml:space="preserve">1. dužnik u Očevidniku redoslijeda osnova za plaćanje kojeg vodi Financijska agencija ima jednu ili više evidentiranih neizvršenih osnova za plaćanje koje je trebalo, na temelju valjanih osnova za plaćanje, bez daljnjeg pristanka dužnika naplatiti s bilo kojeg od njegovih računa ili </w:t>
      </w: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2. duže od 30 dana kasni s isplatom plaće koja radniku pripada prema ugovoru o radu, pravilniku o radu, kolektivnom ugovoru ili posebnom propisu odnosno prema drugom aktu kojim se uređuju obveze poslodavca prema radniku ili</w:t>
      </w:r>
    </w:p>
    <w:p w:rsidRDefault="003415F5" w:rsidP="003415F5" w:rsidR="003415F5" w:rsidRPr="003415F5">
      <w:pPr>
        <w:numPr>
          <w:ilvl w:val="0"/>
          <w:numId w:val="47"/>
        </w:numPr>
        <w:spacing w:after="0"/>
        <w:contextualSpacing/>
        <w:jc w:val="both"/>
        <w:rPr>
          <w:rFonts w:cs="Times New Roman" w:eastAsia="Times New Roman"/>
          <w:lang w:eastAsia="hr-HR"/>
        </w:rPr>
      </w:pPr>
      <w:r w:rsidRPr="003415F5">
        <w:rPr>
          <w:rFonts w:cs="Times New Roman" w:eastAsia="Times New Roman"/>
          <w:lang w:eastAsia="hr-HR"/>
        </w:rPr>
        <w:t xml:space="preserve">u roku od 30 dana ne uplati doprinose i poreze prema plaći iz podstavka 2. ovog </w:t>
      </w:r>
    </w:p>
    <w:p w:rsidRDefault="003415F5" w:rsidP="003415F5" w:rsidR="003415F5" w:rsidRPr="003415F5">
      <w:pPr>
        <w:spacing w:after="0"/>
        <w:jc w:val="both"/>
        <w:rPr>
          <w:rFonts w:cs="Times New Roman" w:eastAsia="Times New Roman"/>
          <w:lang w:eastAsia="hr-HR"/>
        </w:rPr>
      </w:pPr>
      <w:r w:rsidRPr="003415F5">
        <w:rPr>
          <w:rFonts w:cs="Times New Roman" w:eastAsia="Times New Roman"/>
          <w:lang w:eastAsia="hr-HR"/>
        </w:rPr>
        <w:t xml:space="preserve">stavka, računajući do dana kada je radniku bio dužan isplatiti plaću. </w:t>
      </w:r>
    </w:p>
    <w:p w:rsidRDefault="003415F5" w:rsidP="003415F5" w:rsidR="003415F5" w:rsidRPr="003415F5">
      <w:pPr>
        <w:spacing w:after="0"/>
        <w:jc w:val="both"/>
        <w:rPr>
          <w:rFonts w:cs="Times New Roman" w:eastAsia="Times New Roman"/>
          <w:lang w:eastAsia="hr-HR"/>
        </w:rPr>
      </w:pPr>
      <w:r w:rsidRPr="003415F5">
        <w:rPr>
          <w:rFonts w:cs="Times New Roman" w:eastAsia="Times New Roman"/>
          <w:lang w:eastAsia="hr-HR"/>
        </w:rPr>
        <w:tab/>
        <w:t xml:space="preserve">Ispitujući osnovanost prijedloga za otvaranje stečajnoga postupka ovaj sud je utvrdio da je isti podnesen dužnika kao ovlaštenog podnositelja u smislu odredbe čl. 25. st. 1. SZ-a, na propisanom obrascu, da sadržava sve podatke potrebne za identifikaciju dužnika i popis imovine i obveza dužnika na način kako je to propisano odredbom čl. 16. st. 1. SZ-a, da su u potonjem naznačeni svi podaci taksativno određeni odredbom čl. 17. st. 1. i 2. SZ-a te da je dužnik uz prijedlog dostavio uplatnicu na okolnost uplaćenog predujma za troškove predstečajnoga postupka u iznosu od 5.000,00 kuna u smislu odredbe čl. 28. st. 1. SZ-a. </w:t>
      </w: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 xml:space="preserve">Također, ovaj sud je utvrdio da je dužnik uz prijedlog za otvaranje predstečajnoga postupka dostavio i financijske izvještaje u skladu sa Zakonom o računovodstvu, opis pregovora s vjerovnicima, dokaz o ukupnoj aktivi, ukupnom prihodu za prethodnu godinu i broju zaposlenika te plan restrukturiranja koji sadržava sve potrebite podatke u smislu odredbe čl. 27. SZ-a, a a koje isprave je bio dužan dostaviti sukladno odredbi čl. 26. SZ. </w:t>
      </w: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 xml:space="preserve">Sud je pregledom cjelokupne dokumentacije priložene uz prijedlog utvrdio da su ispunjenje zakonske pretpostavke za otvaranje predstečajnoga postupka nad dužnikom budući iz Očevidnika o danima insolventnosti i potvrde Financijske agencije od 1. prosinca 2017. jasno proizlazi da je račun dužnika na dan izdavanje potvrde bio u neprekidnoj blokadi od ukupno 56 dana zbog nepodmirenih dospjelih obveza za plaćanje u iznosu od 10.701.173,25 kuna. Kako se iz navedenog zaključuje da je račun dužnika na dan podnošenja prijedloga sudu bio u neprekidnoj blokadi u trajanju od 59 dana, tako je dužnik učinio vjerojatnim da svoje postojeće obveze neće moći ispuniti po dospijeću a čime je ostvaren predstečajni razlog prijeteće nesposobnosti dužnika za plaćanje iz čl. 4. st. 1. i 2. SZ-a. </w:t>
      </w: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 xml:space="preserve">S obzirom da je iz svega naprijed navedenog ovaj sud stekao uvjerenje da dužnik svoje postojeće obveze prema vjerovnicima neće moći ispuniti po dospijeću te da u konkretnom slučaju nisu nastale okolnosti zbog koji se smatra da je dužnik nesposoban za plaćanje u smislu odredbi čl. 5. i 6. SZ-a,  to su se ispunile pretpostavke za otvaranje predstečajnoga postupka nad dužnikom zbog čega je temeljem odredbi čl. 4., čl. 22., čl. 23., čl. 25., čl. 26., čl. 27., čl. 28., čl. 31. st. 1. i 2., čl. 33. i čl. 34. u svezi s čl. 39. SZ-a donesena odluka kao u izreci ovog rješenja. </w:t>
      </w:r>
    </w:p>
    <w:p w:rsidRDefault="003415F5" w:rsidP="003415F5" w:rsidR="003415F5" w:rsidRPr="003415F5">
      <w:pPr>
        <w:spacing w:after="0"/>
        <w:jc w:val="both"/>
        <w:rPr>
          <w:rFonts w:cs="Times New Roman" w:eastAsia="Times New Roman"/>
          <w:lang w:eastAsia="hr-HR"/>
        </w:rPr>
      </w:pPr>
      <w:r w:rsidRPr="003415F5">
        <w:rPr>
          <w:rFonts w:cs="Times New Roman" w:eastAsia="Times New Roman"/>
          <w:lang w:eastAsia="hr-HR"/>
        </w:rPr>
        <w:tab/>
        <w:t xml:space="preserve">Napominje se da je izbor predstečajnog povjerenika dužnika u predmetnom postupku obavljen metodom slučajnog odabira s liste A stečajnih upravitelja za područje nadležnosti ovog suda i to primjenom odredbe čl. 23. st. 3. u vezi s čl. 84. st. 1. SZ-a i to automatskim odabirom s iznimkom u odnosu na stečajne upravitelje Edvina Šimunova, Ankice Čenić i Antuna Kovačevića koji su ministarstvu nadležnom za poslove pravosuđa podnijeli zahtjev za privremeno izuzeće od izbora za stečajnog upravitelja u novim predmetima, a sve sukladno odredbi čl. 84. st. 3. Stečajnog zakona (Narodne novine br. 104/17). </w:t>
      </w:r>
    </w:p>
    <w:p w:rsidRDefault="003415F5" w:rsidP="003415F5" w:rsidR="003415F5" w:rsidRPr="003415F5">
      <w:pPr>
        <w:spacing w:after="0"/>
        <w:jc w:val="both"/>
        <w:rPr>
          <w:rFonts w:cs="Times New Roman" w:eastAsia="Times New Roman"/>
          <w:lang w:eastAsia="hr-HR"/>
        </w:rPr>
      </w:pPr>
    </w:p>
    <w:p w:rsidRDefault="003415F5" w:rsidP="003415F5" w:rsidR="003415F5" w:rsidRPr="003415F5">
      <w:pPr>
        <w:spacing w:after="0"/>
        <w:jc w:val="both"/>
        <w:rPr>
          <w:rFonts w:cs="Times New Roman" w:eastAsia="Times New Roman"/>
          <w:lang w:eastAsia="hr-HR"/>
        </w:rPr>
      </w:pPr>
    </w:p>
    <w:p w:rsidRDefault="003415F5" w:rsidP="003415F5" w:rsidR="003415F5" w:rsidRPr="003415F5">
      <w:pPr>
        <w:spacing w:after="0"/>
        <w:ind w:firstLine="708"/>
        <w:jc w:val="center"/>
        <w:rPr>
          <w:rFonts w:cs="Times New Roman" w:eastAsia="Times New Roman"/>
          <w:lang w:eastAsia="hr-HR"/>
        </w:rPr>
      </w:pPr>
      <w:r w:rsidRPr="003415F5">
        <w:rPr>
          <w:rFonts w:cs="Times New Roman" w:eastAsia="Times New Roman"/>
          <w:lang w:eastAsia="hr-HR"/>
        </w:rPr>
        <w:t xml:space="preserve">U Zadru 12. siječnja 2018. </w:t>
      </w:r>
    </w:p>
    <w:p w:rsidRDefault="003415F5" w:rsidP="003415F5" w:rsidR="003415F5" w:rsidRPr="003415F5">
      <w:pPr>
        <w:spacing w:after="0"/>
        <w:ind w:firstLine="708"/>
        <w:jc w:val="center"/>
        <w:rPr>
          <w:rFonts w:cs="Times New Roman" w:eastAsia="Times New Roman"/>
          <w:lang w:eastAsia="hr-HR"/>
        </w:rPr>
      </w:pPr>
    </w:p>
    <w:p w:rsidRDefault="003415F5" w:rsidP="003415F5" w:rsidR="003415F5" w:rsidRPr="003415F5">
      <w:pPr>
        <w:spacing w:after="0"/>
        <w:jc w:val="center"/>
        <w:rPr>
          <w:rFonts w:cs="Times New Roman" w:eastAsia="Times New Roman"/>
          <w:lang w:eastAsia="hr-HR"/>
        </w:rPr>
      </w:pPr>
    </w:p>
    <w:p w:rsidRDefault="003415F5" w:rsidP="003415F5" w:rsidR="003415F5" w:rsidRPr="003415F5">
      <w:pPr>
        <w:spacing w:after="0"/>
        <w:ind w:firstLine="708"/>
        <w:rPr>
          <w:rFonts w:cs="Times New Roman" w:eastAsia="Times New Roman"/>
          <w:lang w:eastAsia="hr-HR"/>
        </w:rPr>
      </w:pPr>
      <w:r w:rsidRPr="003415F5">
        <w:rPr>
          <w:rFonts w:cs="Times New Roman" w:eastAsia="Times New Roman"/>
          <w:lang w:eastAsia="hr-HR"/>
        </w:rPr>
        <w:t>Za točnost otpravka-ovlaštena službenica:                                            Sutkinja:</w:t>
      </w:r>
    </w:p>
    <w:p w:rsidRDefault="003415F5" w:rsidP="003415F5" w:rsidR="003415F5" w:rsidRPr="003415F5">
      <w:pPr>
        <w:spacing w:after="0"/>
        <w:ind w:firstLine="708"/>
        <w:rPr>
          <w:rFonts w:cs="Times New Roman" w:eastAsia="Times New Roman"/>
          <w:lang w:eastAsia="hr-HR"/>
        </w:rPr>
      </w:pPr>
      <w:r w:rsidRPr="003415F5">
        <w:rPr>
          <w:rFonts w:cs="Times New Roman" w:eastAsia="Times New Roman"/>
          <w:lang w:eastAsia="hr-HR"/>
        </w:rPr>
        <w:t>Nena Mužanović                                                                                    Tina Grgas, v.r.</w:t>
      </w:r>
    </w:p>
    <w:p w:rsidRDefault="003415F5" w:rsidP="003415F5" w:rsidR="003415F5" w:rsidRPr="003415F5">
      <w:pPr>
        <w:spacing w:after="0"/>
        <w:rPr>
          <w:rFonts w:cs="Times New Roman" w:eastAsia="Times New Roman"/>
          <w:lang w:eastAsia="hr-HR"/>
        </w:rPr>
      </w:pPr>
    </w:p>
    <w:p w:rsidRDefault="003415F5" w:rsidP="003415F5" w:rsidR="003415F5" w:rsidRPr="003415F5">
      <w:pPr>
        <w:spacing w:after="0"/>
        <w:jc w:val="both"/>
        <w:rPr>
          <w:rFonts w:cs="Times New Roman" w:eastAsia="Times New Roman"/>
          <w:b/>
          <w:lang w:eastAsia="hr-HR"/>
        </w:rPr>
      </w:pPr>
    </w:p>
    <w:p w:rsidRDefault="003415F5" w:rsidP="003415F5" w:rsidR="003415F5" w:rsidRPr="003415F5">
      <w:pPr>
        <w:spacing w:after="0"/>
        <w:ind w:firstLine="708"/>
        <w:jc w:val="both"/>
        <w:rPr>
          <w:rFonts w:cs="Times New Roman" w:eastAsia="Times New Roman"/>
          <w:lang w:eastAsia="hr-HR"/>
        </w:rPr>
      </w:pP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POUKA O PRAVNOM LIJEKU:</w:t>
      </w: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 xml:space="preserve">Protiv ovog rješenja žalbu može podnijeti osoba ovlaštena za zastupanje dužnika po zakonu (čl. 33. st. 4. SZ-a) u roku od 8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3415F5">
          <w:rPr>
            <w:rFonts w:cs="Times New Roman" w:eastAsia="Times New Roman"/>
            <w:lang w:eastAsia="hr-HR"/>
          </w:rPr>
          <w:t>12. st</w:t>
        </w:r>
      </w:smartTag>
      <w:r w:rsidRPr="003415F5">
        <w:rPr>
          <w:rFonts w:cs="Times New Roman" w:eastAsia="Times New Roman"/>
          <w:lang w:eastAsia="hr-HR"/>
        </w:rPr>
        <w:t xml:space="preserve">. 1. i čl. </w:t>
      </w:r>
      <w:smartTag w:element="metricconverter" w:uri="urn:schemas-microsoft-com:office:smarttags">
        <w:smartTagPr>
          <w:attr w:val="19. st" w:name="ProductID"/>
        </w:smartTagPr>
        <w:r w:rsidRPr="003415F5">
          <w:rPr>
            <w:rFonts w:cs="Times New Roman" w:eastAsia="Times New Roman"/>
            <w:lang w:eastAsia="hr-HR"/>
          </w:rPr>
          <w:t>19. st</w:t>
        </w:r>
      </w:smartTag>
      <w:r w:rsidRPr="003415F5">
        <w:rPr>
          <w:rFonts w:cs="Times New Roman" w:eastAsia="Times New Roman"/>
          <w:lang w:eastAsia="hr-HR"/>
        </w:rPr>
        <w:t>. 1. i 2. SZ-a). Žalba se podnosi ovom sudu u 2 istovjetna primjerka, a o žalbi odlučuje Visoki trgovački sud Republike Hrvatske.</w:t>
      </w:r>
    </w:p>
    <w:p w:rsidRDefault="003415F5" w:rsidP="003415F5" w:rsidR="003415F5" w:rsidRPr="003415F5">
      <w:pPr>
        <w:spacing w:after="0"/>
        <w:rPr>
          <w:rFonts w:cs="Times New Roman" w:eastAsia="Times New Roman"/>
          <w:lang w:eastAsia="hr-HR"/>
        </w:rPr>
      </w:pPr>
    </w:p>
    <w:p w:rsidRDefault="003415F5" w:rsidP="003415F5" w:rsidR="003415F5" w:rsidRPr="003415F5">
      <w:pPr>
        <w:spacing w:after="0"/>
        <w:rPr>
          <w:rFonts w:cs="Times New Roman" w:eastAsia="Times New Roman"/>
          <w:lang w:eastAsia="hr-HR"/>
        </w:rPr>
      </w:pPr>
    </w:p>
    <w:p w:rsidRDefault="003415F5" w:rsidP="003415F5" w:rsidR="003415F5" w:rsidRPr="003415F5">
      <w:pPr>
        <w:spacing w:after="0"/>
        <w:rPr>
          <w:rFonts w:cs="Times New Roman" w:eastAsia="Times New Roman"/>
          <w:lang w:eastAsia="hr-HR"/>
        </w:rPr>
      </w:pPr>
    </w:p>
    <w:p w:rsidRDefault="003415F5" w:rsidP="003415F5" w:rsidR="003415F5" w:rsidRPr="003415F5">
      <w:pPr>
        <w:spacing w:after="0"/>
        <w:rPr>
          <w:rFonts w:cs="Times New Roman" w:eastAsia="Times New Roman"/>
          <w:lang w:eastAsia="hr-HR"/>
        </w:rPr>
      </w:pPr>
    </w:p>
    <w:p w:rsidRDefault="003415F5" w:rsidP="003415F5" w:rsidR="003415F5" w:rsidRPr="003415F5">
      <w:pPr>
        <w:spacing w:after="0"/>
        <w:rPr>
          <w:rFonts w:cs="Times New Roman" w:eastAsia="Times New Roman"/>
          <w:lang w:eastAsia="hr-HR"/>
        </w:rPr>
      </w:pP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 xml:space="preserve">Dostaviti:  </w:t>
      </w: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 Dužniku</w:t>
      </w:r>
    </w:p>
    <w:p w:rsidRDefault="003415F5" w:rsidP="003415F5" w:rsidR="003415F5" w:rsidRPr="003415F5">
      <w:pPr>
        <w:spacing w:after="0"/>
        <w:ind w:left="708"/>
        <w:jc w:val="both"/>
        <w:rPr>
          <w:rFonts w:cs="Times New Roman" w:eastAsia="Times New Roman"/>
          <w:lang w:eastAsia="hr-HR"/>
        </w:rPr>
      </w:pPr>
      <w:r w:rsidRPr="003415F5">
        <w:rPr>
          <w:rFonts w:cs="Times New Roman" w:eastAsia="Times New Roman"/>
          <w:lang w:eastAsia="hr-HR"/>
        </w:rPr>
        <w:t xml:space="preserve">- Povjereniku, uz izjavu i potvrdu, svima putem e-Oglasne ploča sudova </w:t>
      </w:r>
    </w:p>
    <w:p w:rsidRDefault="003415F5" w:rsidP="003415F5" w:rsidR="003415F5" w:rsidRPr="003415F5">
      <w:pPr>
        <w:spacing w:after="0"/>
        <w:ind w:left="708"/>
        <w:jc w:val="both"/>
        <w:rPr>
          <w:rFonts w:cs="Times New Roman" w:eastAsia="Times New Roman"/>
          <w:lang w:eastAsia="hr-HR"/>
        </w:rPr>
      </w:pPr>
      <w:r w:rsidRPr="003415F5">
        <w:rPr>
          <w:rFonts w:cs="Times New Roman" w:eastAsia="Times New Roman"/>
          <w:lang w:eastAsia="hr-HR"/>
        </w:rPr>
        <w:t xml:space="preserve">- FINA, uz prijedlog dužnika i cjelokupnu dokumentaciju (posebice popis tražbina </w:t>
      </w:r>
    </w:p>
    <w:p w:rsidRDefault="003415F5" w:rsidP="003415F5" w:rsidR="003415F5" w:rsidRPr="003415F5">
      <w:pPr>
        <w:spacing w:after="0"/>
        <w:ind w:left="708"/>
        <w:jc w:val="both"/>
        <w:rPr>
          <w:rFonts w:cs="Times New Roman" w:eastAsia="Times New Roman"/>
          <w:lang w:eastAsia="hr-HR"/>
        </w:rPr>
      </w:pPr>
      <w:r w:rsidRPr="003415F5">
        <w:rPr>
          <w:rFonts w:cs="Times New Roman" w:eastAsia="Times New Roman"/>
          <w:lang w:eastAsia="hr-HR"/>
        </w:rPr>
        <w:t xml:space="preserve">  vjerovnika koje je dužnik naveo u prijedlogu) uz naznaku predstečajni postupak</w:t>
      </w:r>
    </w:p>
    <w:p w:rsidRDefault="003415F5" w:rsidP="003415F5" w:rsidR="003415F5" w:rsidRPr="003415F5">
      <w:pPr>
        <w:spacing w:after="0"/>
        <w:ind w:firstLine="708"/>
        <w:jc w:val="both"/>
        <w:rPr>
          <w:rFonts w:cs="Times New Roman" w:eastAsia="Times New Roman"/>
          <w:color w:val="000000"/>
          <w:lang w:eastAsia="hr-HR"/>
        </w:rPr>
      </w:pPr>
      <w:r w:rsidRPr="003415F5">
        <w:rPr>
          <w:rFonts w:cs="Times New Roman" w:eastAsia="Times New Roman"/>
          <w:color w:val="000000"/>
          <w:lang w:eastAsia="hr-HR"/>
        </w:rPr>
        <w:t xml:space="preserve">- Sudskom registru Stalne službe ovog suda u Šibeniku </w:t>
      </w:r>
    </w:p>
    <w:p w:rsidRDefault="003415F5" w:rsidP="003415F5" w:rsidR="003415F5" w:rsidRPr="003415F5">
      <w:pPr>
        <w:spacing w:after="0"/>
        <w:ind w:firstLine="708"/>
        <w:jc w:val="both"/>
        <w:rPr>
          <w:rFonts w:cs="Times New Roman" w:eastAsia="Times New Roman"/>
          <w:lang w:eastAsia="hr-HR"/>
        </w:rPr>
      </w:pPr>
      <w:r w:rsidRPr="003415F5">
        <w:rPr>
          <w:rFonts w:cs="Times New Roman" w:eastAsia="Times New Roman"/>
          <w:lang w:eastAsia="hr-HR"/>
        </w:rPr>
        <w:t>- ŽDO-Šibenik</w:t>
      </w:r>
    </w:p>
    <w:p w:rsidRDefault="003415F5" w:rsidP="003415F5" w:rsidR="003415F5" w:rsidRPr="003415F5">
      <w:pPr>
        <w:spacing w:after="0"/>
        <w:ind w:firstLine="708"/>
        <w:jc w:val="both"/>
        <w:rPr>
          <w:rFonts w:cs="Times New Roman" w:eastAsia="Times New Roman"/>
          <w:color w:val="000000"/>
          <w:lang w:eastAsia="hr-HR"/>
        </w:rPr>
      </w:pPr>
      <w:r w:rsidRPr="003415F5">
        <w:rPr>
          <w:rFonts w:cs="Times New Roman" w:eastAsia="Times New Roman"/>
          <w:lang w:eastAsia="hr-HR"/>
        </w:rPr>
        <w:t xml:space="preserve">- RH, Ministarstvu financija, </w:t>
      </w:r>
      <w:r w:rsidRPr="003415F5">
        <w:rPr>
          <w:rFonts w:cs="Times New Roman" w:eastAsia="Times New Roman"/>
          <w:color w:val="000000"/>
          <w:lang w:eastAsia="hr-HR"/>
        </w:rPr>
        <w:t>Poreznoj upravi Šibenik</w:t>
      </w:r>
    </w:p>
    <w:p w:rsidRDefault="003415F5" w:rsidP="003415F5" w:rsidR="003415F5" w:rsidRPr="003415F5">
      <w:pPr>
        <w:spacing w:after="0"/>
        <w:ind w:firstLine="708"/>
        <w:jc w:val="both"/>
        <w:rPr>
          <w:rFonts w:cs="Times New Roman" w:eastAsia="Times New Roman"/>
          <w:color w:val="000000"/>
          <w:lang w:eastAsia="hr-HR"/>
        </w:rPr>
      </w:pPr>
      <w:r w:rsidRPr="003415F5">
        <w:rPr>
          <w:rFonts w:cs="Times New Roman" w:eastAsia="Times New Roman"/>
          <w:color w:val="000000"/>
          <w:lang w:eastAsia="hr-HR"/>
        </w:rPr>
        <w:t>- Pisarnici suda</w:t>
      </w:r>
    </w:p>
    <w:p w:rsidRDefault="003415F5" w:rsidP="003415F5" w:rsidR="003415F5" w:rsidRPr="003415F5">
      <w:pPr>
        <w:spacing w:after="0"/>
        <w:ind w:firstLine="708"/>
        <w:jc w:val="both"/>
        <w:rPr>
          <w:rFonts w:cs="Times New Roman" w:eastAsia="Times New Roman"/>
          <w:color w:val="000000"/>
          <w:lang w:eastAsia="hr-HR"/>
        </w:rPr>
      </w:pPr>
      <w:r w:rsidRPr="003415F5">
        <w:rPr>
          <w:rFonts w:cs="Times New Roman" w:eastAsia="Times New Roman"/>
          <w:color w:val="000000"/>
          <w:lang w:eastAsia="hr-HR"/>
        </w:rPr>
        <w:t>- e-Oglasna ploča suda uz prijedlog dužnika i plan restrukturiranja dužnika</w:t>
      </w:r>
    </w:p>
    <w:p w:rsidRDefault="00AE649C" w:rsidP="004F27AE" w:rsidR="00AE649C" w:rsidRPr="00B76F3C">
      <w:pPr>
        <w:pStyle w:val="NormaleSPIS"/>
      </w:pPr>
    </w:p>
    <w:sectPr w:rsidSect="003415F5" w:rsidR="00AE649C" w:rsidRPr="00B76F3C">
      <w:headerReference w:type="even" r:id="rId11"/>
      <w:headerReference w:type="default" r:id="rId12"/>
      <w:footerReference w:type="even" r:id="rId13"/>
      <w:footerReference w:type="default" r:id="rId14"/>
      <w:headerReference w:type="first" r:id="rId15"/>
      <w:footerReference w:type="first" r:id="rId16"/>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15F5" w:rsidR="003415F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15F5" w:rsidR="003415F5">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15F5" w:rsidR="003415F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15F5" w:rsidR="003415F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3987120"/>
      <w:docPartObj>
        <w:docPartGallery w:val="Page Numbers (Top of Page)"/>
        <w:docPartUnique/>
      </w:docPartObj>
    </w:sdtPr>
    <w:sdtEndPr>
      <w:rPr>
        <w:noProof/>
      </w:rPr>
    </w:sdtEndPr>
    <w:sdtContent>
      <w:p w:rsidRDefault="003415F5" w:rsidP="003415F5" w:rsidR="003415F5" w:rsidRPr="003415F5">
        <w:pPr>
          <w:spacing w:after="0"/>
          <w:jc w:val="right"/>
          <w:rPr>
            <w:rFonts w:cs="Times New Roman" w:eastAsia="Times New Roman"/>
            <w:lang w:eastAsia="hr-HR"/>
          </w:rPr>
        </w:pPr>
        <w:r>
          <w:fldChar w:fldCharType="begin"/>
        </w:r>
        <w:r>
          <w:instrText>PAGE   \* MERGEFORMAT</w:instrText>
        </w:r>
        <w:r>
          <w:fldChar w:fldCharType="separate"/>
        </w:r>
        <w:r w:rsidR="00917739">
          <w:rPr>
            <w:noProof/>
          </w:rPr>
          <w:t>3</w:t>
        </w:r>
        <w:r>
          <w:fldChar w:fldCharType="end"/>
        </w:r>
        <w:r>
          <w:t xml:space="preserve">                                </w:t>
        </w:r>
        <w:r w:rsidRPr="003415F5">
          <w:rPr>
            <w:rFonts w:cs="Times New Roman" w:eastAsia="Times New Roman"/>
            <w:lang w:eastAsia="hr-HR"/>
          </w:rPr>
          <w:t>Poslovni broj 3. St-490/2017-6</w:t>
        </w:r>
      </w:p>
      <w:p w:rsidRDefault="003415F5" w:rsidR="003415F5">
        <w:pPr>
          <w:pStyle w:val="Zaglavlje"/>
          <w:jc w:val="center"/>
        </w:pPr>
        <w:r>
          <w:t xml:space="preserve">  </w:t>
        </w:r>
      </w:p>
      <w:bookmarkStart w:name="_GoBack" w:displacedByCustomXml="next" w:id="0"/>
      <w:bookmarkEnd w:displacedByCustomXml="next" w:id="0"/>
    </w:sdtContent>
  </w:sdt>
  <w:p w:rsidRDefault="008333A9" w:rsidR="008333A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15F5" w:rsidR="003415F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22F620B"/>
    <w:multiLevelType w:val="hybridMultilevel"/>
    <w:tmpl w:val="B4A22AB4"/>
    <w:lvl w:tplc="64E627CA" w:ilvl="0">
      <w:start w:val="3"/>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15F5"/>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17739"/>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8361348">
      <w:bodyDiv w:val="true"/>
      <w:marLeft w:val="0"/>
      <w:marRight w:val="0"/>
      <w:marTop w:val="0"/>
      <w:marBottom w:val="0"/>
      <w:divBdr>
        <w:top w:space="0" w:sz="0" w:color="auto" w:val="none"/>
        <w:left w:space="0" w:sz="0" w:color="auto" w:val="none"/>
        <w:bottom w:space="0" w:sz="0" w:color="auto" w:val="none"/>
        <w:right w:space="0" w:sz="0" w:color="auto" w:val="none"/>
      </w:divBdr>
    </w:div>
    <w:div w:id="18128698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St-490/2017-5</izvorni_sadrzaj>
    <derivirana_varijabla naziv="DomainObject.Oznaka_1">St-490/2017-5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izvorni_sadrzaj>
    <derivirana_varijabla naziv="DomainObject.Predmet.Broj_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St-490/2017</izvorni_sadrzaj>
    <derivirana_varijabla naziv="DomainObject.Predmet.OznakaBroj_1">St-490/2017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na str. 294. spisa dokaz o upl.predujma</izvorni_sadrzaj>
    <derivirana_varijabla naziv="DomainObject.Predmet.PrimjedbaSuca_1">- na str. 294. spisa dokaz o upl.predujma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SSSR GRADNJA društvo s ograničenom odgovornošću za graditeljstvo, prijevoz, trgovinu i usluge</izvorni_sadrzaj>
    <derivirana_varijabla naziv="DomainObject.Predmet.StrankaFormated_1">  SSSR GRADNJA društvo s ograničenom odgovornošću za graditeljstvo, prijevoz, trgovinu i usluge</derivirana_varijabla>
  </DomainObject.Predmet.StrankaFormated>
  <DomainObject.Predmet.StrankaFormatedOIB>
    <izvorni_sadrzaj>  SSSR GRADNJA društvo s ograničenom odgovornošću za graditeljstvo, prijevoz, trgovinu i usluge, OIB 71318211985</izvorni_sadrzaj>
    <derivirana_varijabla naziv="DomainObject.Predmet.StrankaFormatedOIB_1">  SSSR GRADNJA društvo s ograničenom odgovornošću za graditeljstvo, prijevoz, trgovinu i usluge, OIB 71318211985</derivirana_varijabla>
  </DomainObject.Predmet.StrankaFormatedOIB>
  <DomainObject.Predmet.StrankaFormatedWithAdress>
    <izvorni_sadrzaj> SSSR GRADNJA društvo s ograničenom odgovornošću za graditeljstvo, prijevoz, trgovinu i usluge, Trg biskupa J. Arnelića 4 , 22202 Primošten</izvorni_sadrzaj>
    <derivirana_varijabla naziv="DomainObject.Predmet.StrankaFormatedWithAdress_1"> SSSR GRADNJA društvo s ograničenom odgovornošću za graditeljstvo, prijevoz, trgovinu i usluge, Trg biskupa J. Arnelića 4 , 22202 Primošten</derivirana_varijabla>
  </DomainObject.Predmet.StrankaFormatedWithAdress>
  <DomainObject.Predmet.StrankaFormatedWithAdressOIB>
    <izvorni_sadrzaj> SSSR GRADNJA društvo s ograničenom odgovornošću za graditeljstvo, prijevoz, trgovinu i usluge, OIB 71318211985, Trg biskupa J. Arnelića 4 , 22202 Primošten</izvorni_sadrzaj>
    <derivirana_varijabla naziv="DomainObject.Predmet.StrankaFormatedWithAdressOIB_1"> SSSR GRADNJA društvo s ograničenom odgovornošću za graditeljstvo, prijevoz, trgovinu i usluge, OIB 71318211985, Trg biskupa J. Arnelića 4 , 22202 Primošten</derivirana_varijabla>
  </DomainObject.Predmet.StrankaFormatedWithAdressOIB>
  <DomainObject.Predmet.StrankaWithAdress>
    <izvorni_sadrzaj>SSSR GRADNJA društvo s ograničenom odgovornošću za graditeljstvo, prijevoz, trgovinu i usluge Trg biskupa J. Arnelića 4 ,22202 Primošten</izvorni_sadrzaj>
    <derivirana_varijabla naziv="DomainObject.Predmet.StrankaWithAdress_1">SSSR GRADNJA društvo s ograničenom odgovornošću za graditeljstvo, prijevoz, trgovinu i usluge Trg biskupa J. Arnelića 4 ,22202 Primošten</derivirana_varijabla>
  </DomainObject.Predmet.StrankaWithAdress>
  <DomainObject.Predmet.StrankaWithAdressOIB>
    <izvorni_sadrzaj>SSSR GRADNJA društvo s ograničenom odgovornošću za graditeljstvo, prijevoz, trgovinu i usluge, OIB 71318211985, Trg biskupa J. Arnelića 4 ,22202 Primošten</izvorni_sadrzaj>
    <derivirana_varijabla naziv="DomainObject.Predmet.StrankaWithAdressOIB_1">SSSR GRADNJA društvo s ograničenom odgovornošću za graditeljstvo, prijevoz, trgovinu i usluge, OIB 71318211985, Trg biskupa J. Arnelića 4 ,22202 Primošten</derivirana_varijabla>
  </DomainObject.Predmet.StrankaWithAdressOIB>
  <DomainObject.Predmet.StrankaNazivFormated>
    <izvorni_sadrzaj>SSSR GRADNJA društvo s ograničenom odgovornošću za graditeljstvo, prijevoz, trgovinu i usluge</izvorni_sadrzaj>
    <derivirana_varijabla naziv="DomainObject.Predmet.StrankaNazivFormated_1">SSSR GRADNJA društvo s ograničenom odgovornošću za graditeljstvo, prijevoz, trgovinu i usluge</derivirana_varijabla>
  </DomainObject.Predmet.StrankaNazivFormated>
  <DomainObject.Predmet.StrankaNazivFormatedOIB>
    <izvorni_sadrzaj>SSSR GRADNJA društvo s ograničenom odgovornošću za graditeljstvo, prijevoz, trgovinu i usluge, OIB 71318211985</izvorni_sadrzaj>
    <derivirana_varijabla naziv="DomainObject.Predmet.StrankaNazivFormatedOIB_1">SSSR GRADNJA društvo s ograničenom odgovornošću za graditeljstvo, prijevoz, trgovinu i usluge, OIB 71318211985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SSSR GRADNJA društvo s ograničenom odgovornošću za graditeljstvo, prijevoz, trgovinu i usluge</item>
    </izvorni_sadrzaj>
    <derivirana_varijabla naziv="DomainObject.Predmet.StrankaListFormated_1">
      <item>SSSR GRADNJA društvo s ograničenom odgovornošću za graditeljstvo, prijevoz, trgovinu i usluge</item>
    </derivirana_varijabla>
  </DomainObject.Predmet.StrankaListFormated>
  <DomainObject.Predmet.StrankaListFormatedOIB>
    <izvorni_sadrzaj>
      <item>SSSR GRADNJA društvo s ograničenom odgovornošću za graditeljstvo, prijevoz, trgovinu i usluge, OIB 71318211985</item>
    </izvorni_sadrzaj>
    <derivirana_varijabla naziv="DomainObject.Predmet.StrankaListFormatedOIB_1">
      <item>SSSR GRADNJA društvo s ograničenom odgovornošću za graditeljstvo, prijevoz, trgovinu i usluge, OIB 71318211985</item>
    </derivirana_varijabla>
  </DomainObject.Predmet.StrankaListFormatedOIB>
  <DomainObject.Predmet.StrankaListFormatedWithAdress>
    <izvorni_sadrzaj>
      <item>SSSR GRADNJA društvo s ograničenom odgovornošću za graditeljstvo, prijevoz, trgovinu i usluge, Trg biskupa J. Arnelića 4 , 22202 Primošten</item>
    </izvorni_sadrzaj>
    <derivirana_varijabla naziv="DomainObject.Predmet.StrankaListFormatedWithAdress_1">
      <item>SSSR GRADNJA društvo s ograničenom odgovornošću za graditeljstvo, prijevoz, trgovinu i usluge, Trg biskupa J. Arnelića 4 , 22202 Primošten</item>
    </derivirana_varijabla>
  </DomainObject.Predmet.StrankaListFormatedWithAdress>
  <DomainObject.Predmet.StrankaListFormatedWithAdressOIB>
    <izvorni_sadrzaj>
      <item>SSSR GRADNJA društvo s ograničenom odgovornošću za graditeljstvo, prijevoz, trgovinu i usluge, OIB 71318211985, Trg biskupa J. Arnelića 4 , 22202 Primošten</item>
    </izvorni_sadrzaj>
    <derivirana_varijabla naziv="DomainObject.Predmet.StrankaListFormatedWithAdressOIB_1">
      <item>SSSR GRADNJA društvo s ograničenom odgovornošću za graditeljstvo, prijevoz, trgovinu i usluge, OIB 71318211985, Trg biskupa J. Arnelića 4 , 22202 Primošten</item>
    </derivirana_varijabla>
  </DomainObject.Predmet.StrankaListFormatedWithAdressOIB>
  <DomainObject.Predmet.StrankaListNazivFormated>
    <izvorni_sadrzaj>
      <item>SSSR GRADNJA društvo s ograničenom odgovornošću za graditeljstvo, prijevoz, trgovinu i usluge</item>
    </izvorni_sadrzaj>
    <derivirana_varijabla naziv="DomainObject.Predmet.StrankaListNazivFormated_1">
      <item>SSSR GRADNJA društvo s ograničenom odgovornošću za graditeljstvo, prijevoz, trgovinu i usluge</item>
    </derivirana_varijabla>
  </DomainObject.Predmet.StrankaListNazivFormated>
  <DomainObject.Predmet.StrankaListNazivFormatedOIB>
    <izvorni_sadrzaj>
      <item>SSSR GRADNJA društvo s ograničenom odgovornošću za graditeljstvo, prijevoz, trgovinu i usluge, OIB 71318211985</item>
    </izvorni_sadrzaj>
    <derivirana_varijabla naziv="DomainObject.Predmet.StrankaListNazivFormatedOIB_1">
      <item>SSSR GRADNJA društvo s ograničenom odgovornošću za graditeljstvo, prijevoz, trgovinu i usluge, OIB 71318211985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St-490/2017-5</izvorni_sadrzaj>
    <derivirana_varijabla naziv="DomainObject.PoslovniBrojDokumenta_1">St-490/2017-5</derivirana_varijabla>
  </DomainObject.PoslovniBrojDokumenta>
  <DomainObject.Predmet.StrankaIDrugi>
    <izvorni_sadrzaj>SSSR GRADNJA društvo s ograničenom odgovornošću za graditeljstvo, prijevoz, trgovinu i usluge</izvorni_sadrzaj>
    <derivirana_varijabla naziv="DomainObject.Predmet.StrankaIDrugi_1">SSSR GRADNJA društvo s ograničenom odgovornošću za graditeljstvo, prijevoz,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SSSR GRADNJA društvo s ograničenom odgovornošću za graditeljstvo, prijevoz, trgovinu i usluge, OIB 71318211985, Trg biskupa J. Arnelića 4 , 22202 Primošten</izvorni_sadrzaj>
    <derivirana_varijabla naziv="DomainObject.Predmet.StrankaIDrugiAdressOIB_1">SSSR GRADNJA društvo s ograničenom odgovornošću za graditeljstvo, prijevoz, trgovinu i usluge, OIB 71318211985, Trg biskupa J. Arnelića 4 , 22202 Primošten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SSSR GRADNJA društvo s ograničenom odgovornošću za graditeljstvo, prijevoz, trgovinu i usluge</item>
    </izvorni_sadrzaj>
    <derivirana_varijabla naziv="DomainObject.Predmet.SudioniciListNaziv_1">
      <item>SSSR GRADNJA društvo s ograničenom odgovornošću za graditeljstvo, prijevoz, trgovinu i usluge</item>
    </derivirana_varijabla>
  </DomainObject.Predmet.SudioniciListNaziv>
  <DomainObject.Predmet.SudioniciListAdressOIB>
    <izvorni_sadrzaj>
      <item>SSSR GRADNJA društvo s ograničenom odgovornošću za graditeljstvo, prijevoz, trgovinu i usluge, OIB 71318211985, Trg biskupa J. Arnelića 4 ,22202 Primošten</item>
    </izvorni_sadrzaj>
    <derivirana_varijabla naziv="DomainObject.Predmet.SudioniciListAdressOIB_1">
      <item>SSSR GRADNJA društvo s ograničenom odgovornošću za graditeljstvo, prijevoz, trgovinu i usluge, OIB 71318211985, Trg biskupa J. Arnelića 4 ,22202 Primošten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DBCC19-C888-43EA-BCFC-FDCC7D62EA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1465</properties:Words>
  <properties:Characters>7722</properties:Characters>
  <properties:Lines>161</properties:Lines>
  <properties:Paragraphs>49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2018-01-12T13:03:00Z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St-490/2017-5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