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ae00" w14:paraId="e1dae00" w:rsidRDefault="000A1D2D" w:rsidP="00910611" w:rsidR="000A1D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D2D" w:rsidP="00910611" w:rsidR="000A1D2D">
      <w:r>
        <w:rPr>
          <w:rFonts w:eastAsia="MS Mincho"/>
        </w:rPr>
        <w:t>REPUBLIKA HRVATSKA</w:t>
      </w:r>
    </w:p>
    <w:p w:rsidRDefault="000A1D2D" w:rsidP="00910611" w:rsidR="000A1D2D">
      <w:r>
        <w:rPr>
          <w:rFonts w:eastAsia="MS Mincho"/>
        </w:rPr>
        <w:t>TRGOVAČKI SUD U RIJECI</w:t>
      </w:r>
    </w:p>
    <w:p w:rsidRDefault="000A1D2D" w:rsidR="000A1D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A1D2D" w:rsidP="00910611" w:rsidR="000A1D2D" w:rsidRPr="00910611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8E2259" w:rsidP="000F4EC2" w:rsidR="008E2259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8E2259" w:rsidRPr="008E2259">
        <w:rPr>
          <w:rFonts w:cs="Arial"/>
        </w:rPr>
        <w:t>Trgovački sud u Rijeci,</w:t>
      </w:r>
      <w:r w:rsidR="008E2259">
        <w:rPr>
          <w:rFonts w:cs="Arial"/>
        </w:rPr>
        <w:t xml:space="preserve"> </w:t>
      </w:r>
      <w:r w:rsidR="008E2259" w:rsidRPr="008E2259">
        <w:rPr>
          <w:rFonts w:cs="Arial"/>
        </w:rPr>
        <w:t>OIB 88785964957</w:t>
      </w:r>
      <w:r w:rsidR="008E2259">
        <w:rPr>
          <w:rFonts w:cs="Arial"/>
        </w:rPr>
        <w:t>,</w:t>
      </w:r>
      <w:r w:rsidR="008E2259" w:rsidRPr="008E2259">
        <w:rPr>
          <w:rFonts w:cs="Arial"/>
        </w:rPr>
        <w:t xml:space="preserve"> po stečajnom sucu Danieli Korlević, odlučujući o zahtjevu Ministarstva financija - Porezne uprave za pokretanje skraćenog stečajnog postupka nad trgovačkim društvom </w:t>
      </w:r>
      <w:r w:rsidR="008E2259" w:rsidRPr="008E2259">
        <w:rPr>
          <w:rFonts w:cs="Arial"/>
          <w:b/>
        </w:rPr>
        <w:t>DIGAMMA društvo s ograničenom odgovornošću za trgovinu i usluge, RIJEKA, Radićeva 59, OIB 07583799141</w:t>
      </w:r>
      <w:r w:rsidR="008E2259" w:rsidRPr="008E2259">
        <w:rPr>
          <w:rFonts w:cs="Arial"/>
        </w:rPr>
        <w:t>,</w:t>
      </w:r>
      <w:r w:rsidR="008E2259">
        <w:rPr>
          <w:rFonts w:cs="Arial"/>
        </w:rPr>
        <w:t xml:space="preserve">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8E2259">
        <w:rPr>
          <w:rFonts w:cs="Arial"/>
        </w:rPr>
        <w:t>14. lipnja</w:t>
      </w:r>
      <w:r w:rsidR="00A826E6">
        <w:rPr>
          <w:rFonts w:cs="Arial"/>
        </w:rPr>
        <w:t xml:space="preserve"> 2016.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4432D4" w:rsidP="004432D4" w:rsidR="007002EC">
      <w:pPr>
        <w:jc w:val="both"/>
        <w:rPr>
          <w:rFonts w:cs="Arial"/>
          <w:b/>
        </w:rPr>
      </w:pPr>
      <w:r>
        <w:tab/>
      </w:r>
      <w:r w:rsidR="0061436B">
        <w:t>Odbacuje</w:t>
      </w:r>
      <w:r w:rsidR="007002EC" w:rsidRPr="007002EC">
        <w:t xml:space="preserve"> se </w:t>
      </w:r>
      <w:r w:rsidR="00A826E6">
        <w:t>zahtjev</w:t>
      </w:r>
      <w:r w:rsidR="007002EC" w:rsidRPr="007002EC">
        <w:t xml:space="preserve"> za </w:t>
      </w:r>
      <w:r w:rsidR="00A826E6">
        <w:t xml:space="preserve">provedbu </w:t>
      </w:r>
      <w:r w:rsidR="00ED5721">
        <w:t xml:space="preserve">skraćenog </w:t>
      </w:r>
      <w:r w:rsidR="007002EC" w:rsidRPr="007002EC">
        <w:t>stečajnog postupka nad dužnikom</w:t>
      </w:r>
      <w:r w:rsidR="007002EC" w:rsidRPr="0061436B">
        <w:rPr>
          <w:rFonts w:cs="Arial" w:hAnsi="Arial" w:ascii="Arial"/>
        </w:rPr>
        <w:t xml:space="preserve"> </w:t>
      </w:r>
      <w:r w:rsidR="008E2259" w:rsidRPr="008E2259">
        <w:rPr>
          <w:rFonts w:cs="Arial"/>
          <w:b/>
        </w:rPr>
        <w:t>DIGAMMA društvo s ograničenom odgovornošću za trgovinu i usluge, RIJEKA, Radićeva 59, OIB 07583799141</w:t>
      </w:r>
      <w:r w:rsidR="00ED5721" w:rsidRPr="0061436B">
        <w:rPr>
          <w:rFonts w:cs="Arial"/>
          <w:b/>
        </w:rPr>
        <w:t>.</w:t>
      </w:r>
    </w:p>
    <w:p w:rsidRDefault="00722C92" w:rsidR="00EB5F77">
      <w:pPr>
        <w:jc w:val="both"/>
      </w:pPr>
      <w:r w:rsidRPr="00DA66D5">
        <w:tab/>
      </w:r>
    </w:p>
    <w:p w:rsidRDefault="008E2259" w:rsidR="008E2259" w:rsidRPr="00DA66D5">
      <w:pPr>
        <w:jc w:val="both"/>
      </w:pP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357D7B" w:rsidP="00DB579A" w:rsidR="00357D7B">
      <w:pPr>
        <w:jc w:val="center"/>
        <w:rPr>
          <w:b/>
          <w:bCs/>
        </w:rPr>
      </w:pPr>
    </w:p>
    <w:p w:rsidRDefault="008E2259" w:rsidP="00DB579A" w:rsidR="008E2259" w:rsidRPr="00ED5721">
      <w:pPr>
        <w:jc w:val="center"/>
        <w:rPr>
          <w:b/>
          <w:bCs/>
        </w:rPr>
      </w:pPr>
    </w:p>
    <w:p w:rsidRDefault="00A826E6" w:rsidP="008E2259" w:rsidR="008E2259">
      <w:pPr>
        <w:jc w:val="both"/>
      </w:pPr>
      <w:r>
        <w:tab/>
      </w:r>
      <w:r w:rsidR="008E2259">
        <w:t xml:space="preserve">Dana 30. listopada 2013. godine zaprimljen je pri ovom sudu prijedlog za otvaranje stečajnog postupka nad dužnikom trgovačkim društvom DIGAMMA društvo s ograničenom odgovornošću za trgovinu i usluge, RIJEKA, Radićeva 59, (dalje: dužnik) pod poslovnim brojem 7 St-1030/13. </w:t>
      </w:r>
    </w:p>
    <w:p w:rsidRDefault="008E2259" w:rsidP="008E2259" w:rsidR="008E2259">
      <w:pPr>
        <w:jc w:val="both"/>
      </w:pPr>
      <w:r>
        <w:tab/>
        <w:t>Dana 13. listopada 2014. godine zaprimljen je još jedan prijedlog za otvaranje stečajnog postupka nad dužnikom pod poslovnim brojem 15 St-276/14.</w:t>
      </w:r>
    </w:p>
    <w:p w:rsidRDefault="00A826E6" w:rsidP="008E2259" w:rsidR="0061436B">
      <w:pPr>
        <w:jc w:val="both"/>
      </w:pPr>
      <w:r>
        <w:tab/>
      </w:r>
      <w:r w:rsidR="0061436B">
        <w:t>Rješenjem posl. broj St-</w:t>
      </w:r>
      <w:r w:rsidR="008E2259">
        <w:t>276/14-2 od 27. listopada 2014. godine</w:t>
      </w:r>
      <w:r w:rsidR="0061436B">
        <w:t xml:space="preserve"> s</w:t>
      </w:r>
      <w:r w:rsidR="0061436B" w:rsidRPr="0061436B">
        <w:t xml:space="preserve">ud je </w:t>
      </w:r>
      <w:r w:rsidR="0061436B">
        <w:t xml:space="preserve">utvrdio prekid </w:t>
      </w:r>
      <w:r w:rsidR="0061436B" w:rsidRPr="0061436B">
        <w:t>postupk</w:t>
      </w:r>
      <w:r w:rsidR="0061436B">
        <w:t>a</w:t>
      </w:r>
      <w:r w:rsidR="0061436B" w:rsidRPr="0061436B">
        <w:t xml:space="preserve"> na temelju članka 213. u vezi članka 12. Zakona o parničnom postupku (NN br. 53/91, 91/92, 112/99, 88/01, 117/03, 88/05, 2/07, 84/08, 123/08, 57/11</w:t>
      </w:r>
      <w:r w:rsidR="001D51B8">
        <w:t xml:space="preserve">, </w:t>
      </w:r>
      <w:r w:rsidR="0061436B" w:rsidRPr="0061436B">
        <w:t>148/11</w:t>
      </w:r>
      <w:r w:rsidR="001D51B8">
        <w:t xml:space="preserve"> i 25/13, dalje: ZPP-a</w:t>
      </w:r>
      <w:r w:rsidR="0061436B" w:rsidRPr="0061436B">
        <w:t>) i čl.</w:t>
      </w:r>
      <w:r w:rsidR="008E2259">
        <w:t>6</w:t>
      </w:r>
      <w:r w:rsidR="0061436B" w:rsidRPr="0061436B">
        <w:t>. Stečajnog zakona (</w:t>
      </w:r>
      <w:r w:rsidR="008E2259">
        <w:t>Narodne novine br.</w:t>
      </w:r>
      <w:r w:rsidR="008E2259" w:rsidRPr="0061436B">
        <w:t xml:space="preserve"> </w:t>
      </w:r>
      <w:r w:rsidR="008E2259" w:rsidRPr="003D4368">
        <w:rPr>
          <w:bCs/>
        </w:rPr>
        <w:t>44/96, 29/99, 129/00, 123/03, 197/03, 187/04, 82/06, 116/10, 25/12 i 133/12, dalje: SZ-a)</w:t>
      </w:r>
      <w:r w:rsidR="008E2259">
        <w:t>,</w:t>
      </w:r>
      <w:r w:rsidR="008E2259" w:rsidRPr="00DA66D5">
        <w:t xml:space="preserve"> </w:t>
      </w:r>
      <w:r w:rsidR="0061436B" w:rsidRPr="0061436B">
        <w:t>do pravomoćnosti odluk</w:t>
      </w:r>
      <w:r>
        <w:t>e</w:t>
      </w:r>
      <w:r w:rsidR="0061436B" w:rsidRPr="0061436B">
        <w:t xml:space="preserve"> povodom ranije zaprimljenog prijedloga naznačenog u izreci rješenja, jer je pravomoćnost rješenja o ranije zaprimljenom prijedlogu </w:t>
      </w:r>
      <w:r w:rsidR="0061436B">
        <w:t xml:space="preserve">posl. broj </w:t>
      </w:r>
      <w:r w:rsidR="008E2259">
        <w:t>7</w:t>
      </w:r>
      <w:r w:rsidR="0061436B">
        <w:t xml:space="preserve"> St</w:t>
      </w:r>
      <w:r>
        <w:t>-</w:t>
      </w:r>
      <w:r w:rsidR="008E2259">
        <w:t>1030/13</w:t>
      </w:r>
      <w:r w:rsidR="0061436B">
        <w:t xml:space="preserve"> </w:t>
      </w:r>
      <w:r w:rsidR="0061436B" w:rsidRPr="0061436B">
        <w:t>prethodno pitanje za ocjenu dopustivosti svih kasnijih prijedloga.</w:t>
      </w:r>
    </w:p>
    <w:p w:rsidRDefault="00016072" w:rsidP="0061436B" w:rsidR="00016072">
      <w:pPr>
        <w:jc w:val="both"/>
      </w:pPr>
      <w:r w:rsidRPr="00016072">
        <w:tab/>
        <w:t xml:space="preserve">Uvidom u stečajni spis posl. broj </w:t>
      </w:r>
      <w:r w:rsidR="008E2259">
        <w:t>7</w:t>
      </w:r>
      <w:r w:rsidRPr="00016072">
        <w:t xml:space="preserve"> St-</w:t>
      </w:r>
      <w:r w:rsidR="008E2259">
        <w:t>1030/13</w:t>
      </w:r>
      <w:r w:rsidRPr="00016072">
        <w:t xml:space="preserve"> sud je utvrdio da je rješenjem od </w:t>
      </w:r>
      <w:r w:rsidR="008E2259">
        <w:t>02. svibnja 2016</w:t>
      </w:r>
      <w:r w:rsidRPr="00016072">
        <w:t xml:space="preserve">. godine nad dužnikom otvoren i zaključen stečajni postupak. Rješenje je postalo pravomoćno </w:t>
      </w:r>
      <w:r w:rsidR="008E2259">
        <w:t>23. svibnja</w:t>
      </w:r>
      <w:r w:rsidRPr="00016072">
        <w:t xml:space="preserve"> 201</w:t>
      </w:r>
      <w:r w:rsidR="00A826E6">
        <w:t>6</w:t>
      </w:r>
      <w:r w:rsidRPr="00016072">
        <w:t>. godine.</w:t>
      </w:r>
    </w:p>
    <w:p w:rsidRDefault="00016072" w:rsidP="00ED5721" w:rsidR="00193BAA">
      <w:pPr>
        <w:jc w:val="both"/>
      </w:pPr>
      <w:r>
        <w:tab/>
      </w:r>
      <w:r w:rsidR="00B1315C" w:rsidRPr="00DA66D5">
        <w:t xml:space="preserve">Prema odredbi članka 333. </w:t>
      </w:r>
      <w:r w:rsidR="001D51B8">
        <w:t>ZPP-a</w:t>
      </w:r>
      <w:r w:rsidR="00C87349">
        <w:t xml:space="preserve"> </w:t>
      </w:r>
      <w:r w:rsidR="00B1315C" w:rsidRPr="00DA66D5">
        <w:t>koja se supsidijarno primjenjuje u stečajnom postupku temeljem čl.</w:t>
      </w:r>
      <w:r w:rsidR="000B13D8">
        <w:t>10</w:t>
      </w:r>
      <w:r w:rsidR="00B1315C" w:rsidRPr="00DA66D5">
        <w:t xml:space="preserve">. </w:t>
      </w:r>
      <w:r w:rsidR="00ED5721" w:rsidRPr="003D4368">
        <w:rPr>
          <w:bCs/>
        </w:rPr>
        <w:t>SZ-a</w:t>
      </w:r>
      <w:r w:rsidR="00C87349">
        <w:t>,</w:t>
      </w:r>
      <w:r w:rsidR="00193BAA" w:rsidRPr="00DA66D5">
        <w:t xml:space="preserve"> prvostupanjski sud tijekom cijelog postupka </w:t>
      </w:r>
      <w:r w:rsidR="00722C92" w:rsidRPr="00DA66D5">
        <w:t>po službenoj dužnosti pazi j</w:t>
      </w:r>
      <w:r w:rsidR="00193BAA" w:rsidRPr="00DA66D5">
        <w:t xml:space="preserve">e li stvar pravomoćno presuđena i ako utvrdi da je parnica </w:t>
      </w:r>
      <w:r w:rsidR="00DB579A" w:rsidRPr="00DA66D5">
        <w:t xml:space="preserve">među istim strankama pokrenuta </w:t>
      </w:r>
      <w:r w:rsidR="00193BAA" w:rsidRPr="00DA66D5">
        <w:t>o zahtjevu o kojemu je već pravomoćno odlučeno, odbacit će tužbu.</w:t>
      </w:r>
    </w:p>
    <w:p w:rsidRDefault="00016072" w:rsidP="007002EC" w:rsidR="00193BAA" w:rsidRPr="00DA66D5">
      <w:pPr>
        <w:jc w:val="both"/>
      </w:pPr>
      <w:r>
        <w:lastRenderedPageBreak/>
        <w:tab/>
        <w:t xml:space="preserve">Budući je u stečajnom predmetu posl. broj </w:t>
      </w:r>
      <w:r w:rsidR="008E2259">
        <w:t>7</w:t>
      </w:r>
      <w:r>
        <w:t xml:space="preserve"> St-</w:t>
      </w:r>
      <w:r w:rsidR="008E2259">
        <w:t>1030/13</w:t>
      </w:r>
      <w:r w:rsidR="001D51B8">
        <w:t xml:space="preserve"> </w:t>
      </w:r>
      <w:r>
        <w:t>sud pravomoćno odlučio rješenjem od</w:t>
      </w:r>
      <w:r w:rsidR="007F30F2">
        <w:t xml:space="preserve"> </w:t>
      </w:r>
      <w:r w:rsidR="008E2259">
        <w:t>02. svibnja</w:t>
      </w:r>
      <w:r>
        <w:t xml:space="preserve"> 201</w:t>
      </w:r>
      <w:r w:rsidR="00A826E6">
        <w:t>6</w:t>
      </w:r>
      <w:r>
        <w:t>. godine, valjalo je</w:t>
      </w:r>
      <w:r w:rsidR="00193BAA" w:rsidRPr="00DA66D5">
        <w:t>, a primjenom citiranih zakonskih propisa odlučiti kao u</w:t>
      </w:r>
      <w:r w:rsidR="00ED5721">
        <w:t xml:space="preserve"> </w:t>
      </w:r>
      <w:r>
        <w:t>izre</w:t>
      </w:r>
      <w:r w:rsidR="004432D4">
        <w:t>ci</w:t>
      </w:r>
      <w:r w:rsidR="00ED5721">
        <w:t xml:space="preserve"> rješenja</w:t>
      </w:r>
      <w:r w:rsidR="00193BAA" w:rsidRPr="00DA66D5">
        <w:t>.</w:t>
      </w:r>
    </w:p>
    <w:p w:rsidRDefault="00722C92" w:rsidP="00ED5721" w:rsidR="00EB5F77">
      <w:pPr>
        <w:jc w:val="both"/>
      </w:pPr>
      <w:r w:rsidRPr="00DA66D5">
        <w:tab/>
      </w:r>
      <w:r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8E2259">
        <w:rPr>
          <w:b/>
        </w:rPr>
        <w:t>14. lipnja</w:t>
      </w:r>
      <w:r w:rsidR="00016072">
        <w:rPr>
          <w:b/>
        </w:rPr>
        <w:t xml:space="preserve"> 201</w:t>
      </w:r>
      <w:r w:rsidR="002E5EE2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8E2259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</w:p>
    <w:p w:rsidRDefault="00344D37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A826E6">
        <w:rPr>
          <w:b/>
        </w:rPr>
        <w:t>S</w:t>
      </w:r>
      <w:r w:rsidR="008E2259">
        <w:rPr>
          <w:b/>
        </w:rPr>
        <w:t>tečajni s</w:t>
      </w:r>
      <w:r w:rsidR="00722C92" w:rsidRPr="00016072">
        <w:rPr>
          <w:b/>
        </w:rPr>
        <w:t>udac</w:t>
      </w:r>
    </w:p>
    <w:p w:rsidRDefault="00722C92" w:rsidP="00A03A61" w:rsidR="00A03A61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</w:p>
    <w:p w:rsidRDefault="008E2259" w:rsidP="00A03A61" w:rsidR="008E2259" w:rsidRPr="00A03A61">
      <w:pPr>
        <w:ind w:left="2160"/>
        <w:jc w:val="right"/>
        <w:rPr>
          <w:b/>
          <w:sz w:val="20"/>
        </w:rPr>
      </w:pPr>
    </w:p>
    <w:p w:rsidRDefault="00ED5721" w:rsidP="00016072" w:rsidR="00ED5721" w:rsidRPr="00A03A61">
      <w:pPr>
        <w:ind w:left="2160"/>
        <w:jc w:val="right"/>
        <w:rPr>
          <w:b/>
          <w:sz w:val="20"/>
        </w:rPr>
      </w:pPr>
      <w:r w:rsidRPr="00A03A61">
        <w:rPr>
          <w:b/>
          <w:sz w:val="20"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 xml:space="preserve">Protiv rješenja nezadovoljna stranka može podnijeti žalbu </w:t>
      </w:r>
      <w:r w:rsidR="008E2259">
        <w:t xml:space="preserve">istekom osmoga dana od dana objave pismena na mrežnoj stranici e-Oglasna ploča suda. </w:t>
      </w:r>
      <w:r w:rsidRPr="00DA66D5">
        <w:t>Žalba se podnosi putem ovog suda u tri istovjetna primjerka, a o žalbi odlučuje Visoki trgovački sud Republike Hrvatske.</w:t>
      </w:r>
    </w:p>
    <w:p w:rsidRDefault="001D51B8" w:rsidR="001D51B8" w:rsidRPr="00DA66D5">
      <w:pPr>
        <w:jc w:val="both"/>
      </w:pPr>
    </w:p>
    <w:p w:rsidRDefault="00ED5721" w:rsidR="00ED5721">
      <w:pPr>
        <w:jc w:val="both"/>
        <w:rPr>
          <w:sz w:val="20"/>
          <w:szCs w:val="20"/>
        </w:rPr>
      </w:pPr>
    </w:p>
    <w:p w:rsidRDefault="00ED5721" w:rsidR="00ED5721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8E2259">
        <w:rPr>
          <w:sz w:val="20"/>
          <w:szCs w:val="20"/>
        </w:rPr>
        <w:t>14.6.</w:t>
      </w:r>
      <w:r w:rsidR="002E5EE2">
        <w:rPr>
          <w:sz w:val="20"/>
          <w:szCs w:val="20"/>
        </w:rPr>
        <w:t>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D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E2259">
      <w:t>1121</w:t>
    </w:r>
    <w:r w:rsidR="00A826E6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A1D2D"/>
    <w:rsid w:val="000B13D8"/>
    <w:rsid w:val="000C4209"/>
    <w:rsid w:val="000F4EC2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573792"/>
    <w:rsid w:val="005C774B"/>
    <w:rsid w:val="0061436B"/>
    <w:rsid w:val="00683C57"/>
    <w:rsid w:val="006B1B11"/>
    <w:rsid w:val="007002EC"/>
    <w:rsid w:val="00722C92"/>
    <w:rsid w:val="00745630"/>
    <w:rsid w:val="007F30F2"/>
    <w:rsid w:val="007F7AF6"/>
    <w:rsid w:val="00821538"/>
    <w:rsid w:val="008E181E"/>
    <w:rsid w:val="008E2259"/>
    <w:rsid w:val="009B219F"/>
    <w:rsid w:val="009B744A"/>
    <w:rsid w:val="00A03A61"/>
    <w:rsid w:val="00A46343"/>
    <w:rsid w:val="00A63D14"/>
    <w:rsid w:val="00A826E6"/>
    <w:rsid w:val="00B1315C"/>
    <w:rsid w:val="00B47179"/>
    <w:rsid w:val="00B97064"/>
    <w:rsid w:val="00C616C1"/>
    <w:rsid w:val="00C87349"/>
    <w:rsid w:val="00D0476A"/>
    <w:rsid w:val="00D62065"/>
    <w:rsid w:val="00D6764D"/>
    <w:rsid w:val="00DA66D5"/>
    <w:rsid w:val="00DB579A"/>
    <w:rsid w:val="00DC60B8"/>
    <w:rsid w:val="00DF7E85"/>
    <w:rsid w:val="00E37B45"/>
    <w:rsid w:val="00EB5F77"/>
    <w:rsid w:val="00ED5721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A1D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1D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A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A1D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1D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DIGAMMA d.o.o.  Rijeka</izvorni_sadrzaj>
    <derivirana_varijabla naziv="DomainObject.Predmet.ProtustrankaFormated_1">  DIGAMMA d.o.o.  Rijeka</derivirana_varijabla>
  </DomainObject.Predmet.ProtustrankaFormated>
  <DomainObject.Predmet.ProtustrankaFormatedOIB>
    <izvorni_sadrzaj>  DIGAMMA d.o.o.  Rijeka, OIB 07583799141</izvorni_sadrzaj>
    <derivirana_varijabla naziv="DomainObject.Predmet.ProtustrankaFormatedOIB_1">  DIGAMMA d.o.o.  Rijeka, OIB 07583799141</derivirana_varijabla>
  </DomainObject.Predmet.ProtustrankaFormatedOIB>
  <DomainObject.Predmet.ProtustrankaFormatedWithAdress>
    <izvorni_sadrzaj> DIGAMMA d.o.o.  Rijeka, Radićeva 59, 51000 Rijeka</izvorni_sadrzaj>
    <derivirana_varijabla naziv="DomainObject.Predmet.ProtustrankaFormatedWithAdress_1"> DIGAMMA d.o.o.  Rijeka, Radićeva 59, 51000 Rijeka</derivirana_varijabla>
  </DomainObject.Predmet.ProtustrankaFormatedWithAdress>
  <DomainObject.Predmet.ProtustrankaFormatedWithAdressOIB>
    <izvorni_sadrzaj> DIGAMMA d.o.o.  Rijeka, OIB 07583799141, Radićeva 59, 51000 Rijeka</izvorni_sadrzaj>
    <derivirana_varijabla naziv="DomainObject.Predmet.ProtustrankaFormatedWithAdressOIB_1"> DIGAMMA d.o.o.  Rijeka, OIB 07583799141, Radićeva 59, 51000 Rijeka</derivirana_varijabla>
  </DomainObject.Predmet.ProtustrankaFormatedWithAdressOIB>
  <DomainObject.Predmet.ProtustrankaWithAdress>
    <izvorni_sadrzaj>DIGAMMA d.o.o.  Rijeka Radićeva 59, 51000 Rijeka</izvorni_sadrzaj>
    <derivirana_varijabla naziv="DomainObject.Predmet.ProtustrankaWithAdress_1">DIGAMMA d.o.o.  Rijeka Radićeva 59, 51000 Rijeka</derivirana_varijabla>
  </DomainObject.Predmet.ProtustrankaWithAdress>
  <DomainObject.Predmet.ProtustrankaWithAdressOIB>
    <izvorni_sadrzaj>DIGAMMA d.o.o.  Rijeka, OIB 07583799141, Radićeva 59, 51000 Rijeka</izvorni_sadrzaj>
    <derivirana_varijabla naziv="DomainObject.Predmet.ProtustrankaWithAdressOIB_1">DIGAMMA d.o.o.  Rijeka, OIB 07583799141, Radićeva 59, 51000 Rijeka</derivirana_varijabla>
  </DomainObject.Predmet.ProtustrankaWithAdressOIB>
  <DomainObject.Predmet.ProtustrankaNazivFormated>
    <izvorni_sadrzaj>DIGAMMA d.o.o.  Rijeka</izvorni_sadrzaj>
    <derivirana_varijabla naziv="DomainObject.Predmet.ProtustrankaNazivFormated_1">DIGAMMA d.o.o.  Rijeka</derivirana_varijabla>
  </DomainObject.Predmet.ProtustrankaNazivFormated>
  <DomainObject.Predmet.ProtustrankaNazivFormatedOIB>
    <izvorni_sadrzaj>DIGAMMA d.o.o.  Rijeka, OIB 07583799141</izvorni_sadrzaj>
    <derivirana_varijabla naziv="DomainObject.Predmet.ProtustrankaNazivFormatedOIB_1">DIGAMMA d.o.o.  Rijeka, OIB 07583799141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DIGAMMA d.o.o.  Rijeka</item>
    </izvorni_sadrzaj>
    <derivirana_varijabla naziv="DomainObject.Predmet.ProtuStrankaListFormated_1">
      <item>DIGAMMA d.o.o.  Rijeka</item>
    </derivirana_varijabla>
  </DomainObject.Predmet.ProtuStrankaListFormated>
  <DomainObject.Predmet.ProtuStrankaListFormatedOIB>
    <izvorni_sadrzaj>
      <item>DIGAMMA d.o.o.  Rijeka, OIB 07583799141</item>
    </izvorni_sadrzaj>
    <derivirana_varijabla naziv="DomainObject.Predmet.ProtuStrankaListFormatedOIB_1">
      <item>DIGAMMA d.o.o.  Rijeka, OIB 07583799141</item>
    </derivirana_varijabla>
  </DomainObject.Predmet.ProtuStrankaListFormatedOIB>
  <DomainObject.Predmet.ProtuStrankaListFormatedWithAdress>
    <izvorni_sadrzaj>
      <item>DIGAMMA d.o.o.  Rijeka, Radićeva 59, 51000 Rijeka</item>
    </izvorni_sadrzaj>
    <derivirana_varijabla naziv="DomainObject.Predmet.ProtuStrankaListFormatedWithAdress_1">
      <item>DIGAMMA d.o.o.  Rijeka, Radićeva 59, 51000 Rijeka</item>
    </derivirana_varijabla>
  </DomainObject.Predmet.ProtuStrankaListFormatedWithAdress>
  <DomainObject.Predmet.ProtuStrankaListFormatedWithAdressOIB>
    <izvorni_sadrzaj>
      <item>DIGAMMA d.o.o.  Rijeka, OIB 07583799141, Radićeva 59, 51000 Rijeka</item>
    </izvorni_sadrzaj>
    <derivirana_varijabla naziv="DomainObject.Predmet.ProtuStrankaListFormatedWithAdressOIB_1">
      <item>DIGAMMA d.o.o.  Rijeka, OIB 07583799141, Radićeva 59, 51000 Rijeka</item>
    </derivirana_varijabla>
  </DomainObject.Predmet.ProtuStrankaListFormatedWithAdressOIB>
  <DomainObject.Predmet.ProtuStrankaListNazivFormated>
    <izvorni_sadrzaj>
      <item>DIGAMMA d.o.o.  Rijeka</item>
    </izvorni_sadrzaj>
    <derivirana_varijabla naziv="DomainObject.Predmet.ProtuStrankaListNazivFormated_1">
      <item>DIGAMMA d.o.o.  Rijeka</item>
    </derivirana_varijabla>
  </DomainObject.Predmet.ProtuStrankaListNazivFormated>
  <DomainObject.Predmet.ProtuStrankaListNazivFormatedOIB>
    <izvorni_sadrzaj>
      <item>DIGAMMA d.o.o.  Rijeka, OIB 07583799141</item>
    </izvorni_sadrzaj>
    <derivirana_varijabla naziv="DomainObject.Predmet.ProtuStrankaListNazivFormatedOIB_1">
      <item>DIGAMMA d.o.o.  Rijeka, OIB 07583799141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DIGAMMA d.o.o.  Rijeka</izvorni_sadrzaj>
    <derivirana_varijabla naziv="DomainObject.Predmet.ProtustrankaIDrugi_1">DIGAMMA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DIGAMMA d.o.o.  Rijeka, OIB 07583799141, Radićeva 59, 51000 Rijeka</izvorni_sadrzaj>
    <derivirana_varijabla naziv="DomainObject.Predmet.ProtustrankaIDrugiAdressOIB_1">DIGAMMA d.o.o.  Rijeka, OIB 07583799141, Radićeva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DIGAMMA d.o.o.  Rijeka</item>
    </izvorni_sadrzaj>
    <derivirana_varijabla naziv="DomainObject.Predmet.SudioniciListNaziv_1">
      <item>POREZNA UPRAVA  Rijeka</item>
      <item>DIGAMMA d.o.o.  Rijeka</item>
    </derivirana_varijabla>
  </DomainObject.Predmet.SudioniciListNaziv>
  <DomainObject.Predmet.SudioniciListAdressOIB>
    <izvorni_sadrzaj>
      <item>POREZNA UPRAVA  Rijeka, OIB 18683136487, Riva 10,51000 Rijeka</item>
      <item>DIGAMMA d.o.o.  Rijeka, OIB 07583799141, Radićeva 59,51000 Rijeka</item>
    </izvorni_sadrzaj>
    <derivirana_varijabla naziv="DomainObject.Predmet.SudioniciListAdressOIB_1">
      <item>POREZNA UPRAVA  Rijeka, OIB 18683136487, Riva 10,51000 Rijeka</item>
      <item>DIGAMMA d.o.o.  Rijeka, OIB 07583799141, Radićeva 59,51000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07583799141</item>
    </izvorni_sadrzaj>
    <derivirana_varijabla naziv="DomainObject.Predmet.SudioniciListNazivOIB_1">
      <item>, OIB 18683136487</item>
      <item>, OIB 07583799141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F5F61-54E1-4F66-8F80-5EA0FD145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2496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2016-06-14T09:00:00Z</dcterms:created>
  <dc:creator>stecaj</dc:creator>
  <cp:lastModifiedBy>Jasna Radulović</cp:lastModifiedBy>
  <cp:lastPrinted>2016-06-14T08:59:00Z</cp:lastPrinted>
  <dcterms:modified xmlns:xsi="http://www.w3.org/2001/XMLSchema-instance" xsi:type="dcterms:W3CDTF">2016-06-14T09:01:00Z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