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fcf5" w14:paraId="efefcf5" w:rsidRDefault="00B518CD" w:rsidR="006723E0" w:rsidRPr="00DA613E">
      <w:pPr>
        <w:pStyle w:val="TijeloA"/>
        <w:jc w:val="both"/>
        <w15:collapsed w:val="false"/>
        <w:rPr>
          <w:rFonts w:cs="Tahoma" w:eastAsia="Tahoma" w:hAnsi="Tahoma" w:ascii="Tahoma"/>
          <w:sz w:val="20"/>
          <w:szCs w:val="20"/>
        </w:rPr>
      </w:pPr>
      <w:bookmarkStart w:name="_GoBack" w:id="0"/>
      <w:bookmarkEnd w:id="0"/>
      <w:r w:rsidRPr="00DA613E">
        <w:rPr>
          <w:rFonts w:hAnsi="Tahoma" w:ascii="Tahoma"/>
          <w:sz w:val="20"/>
          <w:szCs w:val="20"/>
        </w:rPr>
        <w:t xml:space="preserve">Nadležni trgovački sud: </w:t>
      </w:r>
      <w:r w:rsidRPr="00DA613E">
        <w:rPr>
          <w:rFonts w:hAnsi="Tahoma" w:ascii="Tahoma"/>
          <w:sz w:val="20"/>
          <w:szCs w:val="20"/>
        </w:rPr>
        <w:tab/>
      </w:r>
      <w:r w:rsidRPr="00DA613E">
        <w:rPr>
          <w:rFonts w:hAnsi="Tahoma" w:ascii="Tahoma"/>
          <w:b/>
          <w:bCs/>
          <w:sz w:val="20"/>
          <w:szCs w:val="20"/>
        </w:rPr>
        <w:t>Trgovački sud u Varaždinu</w:t>
      </w:r>
    </w:p>
    <w:p w:rsidRDefault="00B518CD" w:rsidR="006723E0" w:rsidRPr="00DA613E">
      <w:pPr>
        <w:pStyle w:val="TijeloA"/>
        <w:jc w:val="both"/>
        <w:rPr>
          <w:rFonts w:cs="Tahoma" w:eastAsia="Tahoma" w:hAnsi="Tahoma" w:ascii="Tahoma"/>
          <w:b/>
          <w:bCs/>
          <w:sz w:val="20"/>
          <w:szCs w:val="20"/>
        </w:rPr>
      </w:pPr>
      <w:r w:rsidRPr="00DA613E">
        <w:rPr>
          <w:rFonts w:hAnsi="Tahoma" w:ascii="Tahoma"/>
          <w:sz w:val="20"/>
          <w:szCs w:val="20"/>
        </w:rPr>
        <w:t>Poslovni broj spisa:</w:t>
      </w:r>
      <w:r w:rsidRPr="00DA613E">
        <w:rPr>
          <w:rFonts w:hAnsi="Tahoma" w:ascii="Tahoma"/>
          <w:sz w:val="20"/>
          <w:szCs w:val="20"/>
        </w:rPr>
        <w:tab/>
      </w:r>
      <w:r w:rsidR="00365A90" w:rsidRPr="00DA613E">
        <w:rPr>
          <w:rFonts w:hAnsi="Tahoma" w:ascii="Tahoma"/>
          <w:b/>
          <w:bCs/>
          <w:sz w:val="20"/>
          <w:szCs w:val="20"/>
        </w:rPr>
        <w:t>4 St-191</w:t>
      </w:r>
      <w:r w:rsidRPr="00DA613E">
        <w:rPr>
          <w:rFonts w:hAnsi="Tahoma" w:ascii="Tahoma"/>
          <w:b/>
          <w:bCs/>
          <w:sz w:val="20"/>
          <w:szCs w:val="20"/>
        </w:rPr>
        <w:t>/201</w:t>
      </w:r>
      <w:r w:rsidR="00365A90" w:rsidRPr="00DA613E">
        <w:rPr>
          <w:rFonts w:hAnsi="Tahoma" w:ascii="Tahoma"/>
          <w:b/>
          <w:bCs/>
          <w:sz w:val="20"/>
          <w:szCs w:val="20"/>
        </w:rPr>
        <w:t>8</w:t>
      </w:r>
    </w:p>
    <w:p w:rsidRDefault="00B518CD" w:rsidR="009F3A2F" w:rsidRPr="00DA613E">
      <w:pPr>
        <w:pStyle w:val="TijeloA"/>
        <w:jc w:val="both"/>
        <w:rPr>
          <w:rFonts w:hAnsi="Tahoma" w:ascii="Tahoma"/>
          <w:b/>
          <w:bCs/>
          <w:sz w:val="20"/>
          <w:szCs w:val="20"/>
        </w:rPr>
      </w:pPr>
      <w:r w:rsidRPr="00DA613E">
        <w:rPr>
          <w:rFonts w:hAnsi="Tahoma" w:ascii="Tahoma"/>
          <w:sz w:val="20"/>
          <w:szCs w:val="20"/>
        </w:rPr>
        <w:t xml:space="preserve">Dužnik: </w:t>
      </w:r>
      <w:r w:rsidRPr="00DA613E">
        <w:rPr>
          <w:rFonts w:hAnsi="Tahoma" w:ascii="Tahoma"/>
          <w:sz w:val="20"/>
          <w:szCs w:val="20"/>
        </w:rPr>
        <w:tab/>
      </w:r>
      <w:r w:rsidRPr="00DA613E">
        <w:rPr>
          <w:rFonts w:hAnsi="Tahoma" w:ascii="Tahoma"/>
          <w:sz w:val="20"/>
          <w:szCs w:val="20"/>
        </w:rPr>
        <w:tab/>
      </w:r>
      <w:r w:rsidR="00365A90" w:rsidRPr="00DA613E">
        <w:rPr>
          <w:rFonts w:hAnsi="Tahoma" w:ascii="Tahoma"/>
          <w:b/>
          <w:sz w:val="20"/>
          <w:szCs w:val="20"/>
        </w:rPr>
        <w:t>Stečajna masa iza</w:t>
      </w:r>
      <w:r w:rsidR="00365A90" w:rsidRPr="00DA613E">
        <w:rPr>
          <w:rFonts w:hAnsi="Tahoma" w:ascii="Tahoma"/>
          <w:sz w:val="20"/>
          <w:szCs w:val="20"/>
        </w:rPr>
        <w:t xml:space="preserve"> </w:t>
      </w:r>
      <w:r w:rsidRPr="00DA613E">
        <w:rPr>
          <w:rFonts w:hAnsi="Tahoma" w:ascii="Tahoma"/>
          <w:b/>
          <w:bCs/>
          <w:sz w:val="20"/>
          <w:szCs w:val="20"/>
        </w:rPr>
        <w:t>VITEZ GRADNJA d.o.o. u stečaju,</w:t>
      </w:r>
    </w:p>
    <w:p w:rsidRDefault="00365A90" w:rsidR="006723E0" w:rsidRPr="00DA613E">
      <w:pPr>
        <w:pStyle w:val="TijeloA"/>
        <w:ind w:firstLine="708" w:left="1416"/>
        <w:jc w:val="both"/>
        <w:rPr>
          <w:rFonts w:cs="Tahoma" w:eastAsia="Tahoma" w:hAnsi="Tahoma" w:ascii="Tahoma"/>
          <w:b/>
          <w:bCs/>
          <w:sz w:val="20"/>
          <w:szCs w:val="20"/>
        </w:rPr>
      </w:pPr>
      <w:r w:rsidRPr="00DA613E">
        <w:rPr>
          <w:rFonts w:hAnsi="Tahoma" w:ascii="Tahoma"/>
          <w:b/>
          <w:bCs/>
          <w:sz w:val="20"/>
          <w:szCs w:val="20"/>
        </w:rPr>
        <w:t>Trakošćanska 9a</w:t>
      </w:r>
      <w:r w:rsidR="00B518CD" w:rsidRPr="00DA613E">
        <w:rPr>
          <w:rFonts w:hAnsi="Tahoma" w:ascii="Tahoma"/>
          <w:b/>
          <w:bCs/>
          <w:sz w:val="20"/>
          <w:szCs w:val="20"/>
        </w:rPr>
        <w:t>, 42 000 Varaždin</w:t>
      </w:r>
      <w:r w:rsidR="000333C4">
        <w:rPr>
          <w:rFonts w:hAnsi="Tahoma" w:ascii="Tahoma"/>
          <w:b/>
          <w:bCs/>
          <w:sz w:val="20"/>
          <w:szCs w:val="20"/>
        </w:rPr>
        <w:t xml:space="preserve">, </w:t>
      </w:r>
      <w:r w:rsidR="00B518CD" w:rsidRPr="00DA613E">
        <w:rPr>
          <w:rFonts w:hAnsi="Tahoma" w:ascii="Tahoma"/>
          <w:b/>
          <w:bCs/>
          <w:sz w:val="20"/>
          <w:szCs w:val="20"/>
        </w:rPr>
        <w:t xml:space="preserve">OIB: </w:t>
      </w:r>
      <w:r w:rsidRPr="00DA613E">
        <w:rPr>
          <w:rFonts w:hAnsi="Tahoma" w:ascii="Tahoma"/>
          <w:b/>
          <w:bCs/>
          <w:sz w:val="20"/>
          <w:szCs w:val="20"/>
        </w:rPr>
        <w:t>81874925901</w:t>
      </w:r>
    </w:p>
    <w:p w:rsidRDefault="00124612" w:rsidP="00124612" w:rsidR="00124612" w:rsidRPr="00DA613E">
      <w:pPr>
        <w:pStyle w:val="Standardno"/>
        <w:spacing w:lineRule="auto" w:line="288"/>
        <w:jc w:val="both"/>
        <w:rPr>
          <w:rFonts w:hAnsi="Tahoma" w:ascii="Tahoma"/>
          <w:sz w:val="20"/>
          <w:szCs w:val="20"/>
        </w:rPr>
      </w:pPr>
    </w:p>
    <w:p w:rsidRDefault="009F3A2F" w:rsidP="00124612" w:rsidR="009F3A2F" w:rsidRPr="00DA613E">
      <w:pPr>
        <w:pStyle w:val="Standardno"/>
        <w:spacing w:lineRule="auto" w:line="288"/>
        <w:jc w:val="both"/>
        <w:rPr>
          <w:rFonts w:hAnsi="Tahoma" w:ascii="Tahoma"/>
          <w:sz w:val="20"/>
          <w:szCs w:val="20"/>
        </w:rPr>
      </w:pPr>
    </w:p>
    <w:p w:rsidRDefault="009F3A2F" w:rsidP="009F3A2F" w:rsidR="009F3A2F"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Trgovački sud u Varaždinu</w:t>
      </w:r>
    </w:p>
    <w:p w:rsidRDefault="00365A90" w:rsidP="009F3A2F" w:rsidR="009F3A2F"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r>
      <w:r w:rsidRPr="00DA613E">
        <w:rPr>
          <w:rFonts w:cs="Tahoma" w:hAnsi="Tahoma" w:ascii="Tahoma"/>
          <w:b/>
          <w:bCs/>
          <w:color w:val="000000"/>
          <w:sz w:val="20"/>
          <w:szCs w:val="20"/>
          <w:lang w:eastAsia="hr-HR" w:val="hr-HR"/>
        </w:rPr>
        <w:tab/>
        <w:t>Na br.St-191</w:t>
      </w:r>
      <w:r w:rsidR="009F3A2F" w:rsidRPr="00DA613E">
        <w:rPr>
          <w:rFonts w:cs="Tahoma" w:hAnsi="Tahoma" w:ascii="Tahoma"/>
          <w:b/>
          <w:bCs/>
          <w:color w:val="000000"/>
          <w:sz w:val="20"/>
          <w:szCs w:val="20"/>
          <w:lang w:eastAsia="hr-HR" w:val="hr-HR"/>
        </w:rPr>
        <w:t>/1</w:t>
      </w:r>
      <w:r w:rsidRPr="00DA613E">
        <w:rPr>
          <w:rFonts w:cs="Tahoma" w:hAnsi="Tahoma" w:ascii="Tahoma"/>
          <w:b/>
          <w:bCs/>
          <w:color w:val="000000"/>
          <w:sz w:val="20"/>
          <w:szCs w:val="20"/>
          <w:lang w:eastAsia="hr-HR" w:val="hr-HR"/>
        </w:rPr>
        <w:t>8</w:t>
      </w:r>
    </w:p>
    <w:p w:rsidRDefault="00365A90" w:rsidP="009F3A2F" w:rsidR="00365A90"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bCs/>
          <w:color w:val="000000"/>
          <w:sz w:val="20"/>
          <w:szCs w:val="20"/>
          <w:lang w:eastAsia="hr-HR" w:val="hr-HR"/>
        </w:rPr>
      </w:pPr>
    </w:p>
    <w:p w:rsidRDefault="00365A90" w:rsidP="00365A90" w:rsidR="00365A90"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 xml:space="preserve">Županijsko državno </w:t>
      </w:r>
    </w:p>
    <w:p w:rsidRDefault="00365A90" w:rsidP="00365A90" w:rsidR="00365A90" w:rsidRPr="00DA613E">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ind w:firstLine="708" w:left="4956"/>
        <w:jc w:val="both"/>
        <w:rPr>
          <w:rFonts w:cs="Tahoma" w:hAnsi="Tahoma" w:ascii="Tahoma"/>
          <w:b/>
          <w:bCs/>
          <w:color w:val="000000"/>
          <w:sz w:val="20"/>
          <w:szCs w:val="20"/>
          <w:lang w:eastAsia="hr-HR" w:val="hr-HR"/>
        </w:rPr>
      </w:pPr>
      <w:r w:rsidRPr="00DA613E">
        <w:rPr>
          <w:rFonts w:cs="Tahoma" w:hAnsi="Tahoma" w:ascii="Tahoma"/>
          <w:b/>
          <w:bCs/>
          <w:color w:val="000000"/>
          <w:sz w:val="20"/>
          <w:szCs w:val="20"/>
          <w:lang w:eastAsia="hr-HR" w:val="hr-HR"/>
        </w:rPr>
        <w:t>odvjetništvo u Varaždinu</w:t>
      </w:r>
    </w:p>
    <w:p w:rsidRDefault="00666399" w:rsidP="00666399" w:rsid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Helvetica" w:hAnsi="Helvetica" w:ascii="Helvetica"/>
          <w:color w:val="000000"/>
          <w:sz w:val="20"/>
          <w:szCs w:val="20"/>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Helvetica" w:hAnsi="Helvetica" w:ascii="Helvetica"/>
          <w:b/>
          <w:color w:val="000000"/>
          <w:sz w:val="20"/>
          <w:szCs w:val="20"/>
          <w:u w:val="single"/>
          <w:lang w:eastAsia="hr-HR" w:val="pl-PL"/>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r w:rsidRPr="00666399">
        <w:rPr>
          <w:rFonts w:cs="Tahoma" w:hAnsi="Tahoma" w:ascii="Tahoma"/>
          <w:color w:val="000000"/>
          <w:sz w:val="20"/>
          <w:szCs w:val="20"/>
          <w:lang w:eastAsia="hr-HR" w:val="hr-HR"/>
        </w:rPr>
        <w:t xml:space="preserve">Rješenjem Trgovačkog suda u Varaždinu, dana 23. listopada 2015. godine otvoren je stečajni postupak nad društvom VITEZ GRADNJA d.o.o. u stečaju, Vodnikova 2, 42000 Varaždin, OIB: 38232002832, koji je postupak Rješenjem istoimenog suda </w:t>
      </w:r>
      <w:r w:rsidRPr="00666399">
        <w:rPr>
          <w:rFonts w:cs="Tahoma" w:hAnsi="Tahoma" w:ascii="Tahoma"/>
          <w:b/>
          <w:i/>
          <w:color w:val="000000"/>
          <w:sz w:val="20"/>
          <w:szCs w:val="20"/>
          <w:lang w:eastAsia="hr-HR" w:val="hr-HR"/>
        </w:rPr>
        <w:t xml:space="preserve"> </w:t>
      </w:r>
      <w:r w:rsidRPr="00666399">
        <w:rPr>
          <w:rFonts w:cs="Tahoma" w:hAnsi="Tahoma" w:ascii="Tahoma"/>
          <w:color w:val="000000"/>
          <w:sz w:val="20"/>
          <w:szCs w:val="20"/>
          <w:lang w:eastAsia="hr-HR" w:val="hr-HR"/>
        </w:rPr>
        <w:t xml:space="preserve">poslovni broj: 4 St-96/15-64  zaključen 28. prosinca 2017. te je </w:t>
      </w:r>
      <w:r w:rsidRPr="00666399">
        <w:rPr>
          <w:rFonts w:cs="Tahoma" w:hAnsi="Tahoma" w:ascii="Tahoma"/>
          <w:b/>
          <w:color w:val="000000"/>
          <w:sz w:val="20"/>
          <w:szCs w:val="20"/>
          <w:lang w:eastAsia="hr-HR" w:val="hr-HR"/>
        </w:rPr>
        <w:t xml:space="preserve">društvo brisano iz sudskog registra </w:t>
      </w:r>
      <w:r w:rsidRPr="00666399">
        <w:rPr>
          <w:rFonts w:cs="Tahoma" w:hAnsi="Tahoma" w:ascii="Tahoma"/>
          <w:b/>
          <w:color w:val="000000"/>
          <w:sz w:val="20"/>
          <w:szCs w:val="20"/>
          <w:u w:val="single"/>
          <w:lang w:eastAsia="hr-HR" w:val="hr-HR"/>
        </w:rPr>
        <w:t>12.2.2018. godine</w:t>
      </w:r>
      <w:r w:rsidRPr="00666399">
        <w:rPr>
          <w:rFonts w:cs="Tahoma" w:hAnsi="Tahoma" w:ascii="Tahoma"/>
          <w:b/>
          <w:color w:val="000000"/>
          <w:sz w:val="20"/>
          <w:szCs w:val="20"/>
          <w:lang w:eastAsia="hr-HR" w:val="hr-HR"/>
        </w:rPr>
        <w:t xml:space="preserve"> </w:t>
      </w:r>
      <w:r w:rsidRPr="00666399">
        <w:rPr>
          <w:rFonts w:cs="Tahoma" w:hAnsi="Tahoma" w:ascii="Tahoma"/>
          <w:color w:val="000000"/>
          <w:sz w:val="20"/>
          <w:szCs w:val="20"/>
          <w:lang w:eastAsia="hr-HR" w:val="hr-HR"/>
        </w:rPr>
        <w:t>Rješenjem  broj Tt-18/310-2.</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lang w:eastAsia="hr-HR" w:val="hr-HR"/>
        </w:rPr>
      </w:pPr>
      <w:r w:rsidRPr="00666399">
        <w:rPr>
          <w:rFonts w:cs="Tahoma" w:hAnsi="Tahoma" w:ascii="Tahoma"/>
          <w:color w:val="000000"/>
          <w:sz w:val="20"/>
          <w:szCs w:val="20"/>
          <w:lang w:eastAsia="hr-HR" w:val="hr-HR"/>
        </w:rPr>
        <w:t xml:space="preserve">Obzirom da je po zaključenju stečajnog postupka društvo brisano iz sudskog registra, a koje društvo </w:t>
      </w:r>
      <w:r w:rsidRPr="00666399">
        <w:rPr>
          <w:rFonts w:cs="Tahoma" w:hAnsi="Tahoma" w:ascii="Tahoma"/>
          <w:color w:val="000000"/>
          <w:sz w:val="20"/>
          <w:szCs w:val="20"/>
          <w:u w:val="single"/>
          <w:lang w:eastAsia="hr-HR" w:val="hr-HR"/>
        </w:rPr>
        <w:t xml:space="preserve">po brisanju ima stečajnu masu </w:t>
      </w:r>
      <w:r w:rsidRPr="00666399">
        <w:rPr>
          <w:rFonts w:cs="Tahoma" w:hAnsi="Tahoma" w:ascii="Tahoma"/>
          <w:color w:val="000000"/>
          <w:sz w:val="20"/>
          <w:szCs w:val="20"/>
          <w:lang w:eastAsia="hr-HR" w:val="hr-HR"/>
        </w:rPr>
        <w:t>i to novčana sredstva po računu, te potraživanja i obveze</w:t>
      </w:r>
      <w:r w:rsidR="000333C4">
        <w:rPr>
          <w:rFonts w:cs="Tahoma" w:hAnsi="Tahoma" w:ascii="Tahoma"/>
          <w:color w:val="000000"/>
          <w:sz w:val="20"/>
          <w:szCs w:val="20"/>
          <w:lang w:eastAsia="hr-HR" w:val="hr-HR"/>
        </w:rPr>
        <w:t xml:space="preserve">, kao i </w:t>
      </w:r>
      <w:r w:rsidR="000B2780">
        <w:rPr>
          <w:rFonts w:cs="Tahoma" w:hAnsi="Tahoma" w:ascii="Tahoma"/>
          <w:color w:val="000000"/>
          <w:sz w:val="20"/>
          <w:szCs w:val="20"/>
          <w:lang w:eastAsia="hr-HR" w:val="hr-HR"/>
        </w:rPr>
        <w:t xml:space="preserve">sudskih </w:t>
      </w:r>
      <w:r w:rsidR="000333C4">
        <w:rPr>
          <w:rFonts w:cs="Tahoma" w:hAnsi="Tahoma" w:ascii="Tahoma"/>
          <w:color w:val="000000"/>
          <w:sz w:val="20"/>
          <w:szCs w:val="20"/>
          <w:lang w:eastAsia="hr-HR" w:val="hr-HR"/>
        </w:rPr>
        <w:t>postupaka u tijeku,</w:t>
      </w:r>
      <w:r w:rsidRPr="00666399">
        <w:rPr>
          <w:rFonts w:cs="Tahoma" w:hAnsi="Tahoma" w:ascii="Tahoma"/>
          <w:color w:val="000000"/>
          <w:sz w:val="20"/>
          <w:szCs w:val="20"/>
          <w:lang w:eastAsia="hr-HR" w:val="hr-HR"/>
        </w:rPr>
        <w:t xml:space="preserve"> </w:t>
      </w:r>
      <w:r w:rsidRPr="00666399">
        <w:rPr>
          <w:rFonts w:cs="Tahoma" w:hAnsi="Tahoma" w:ascii="Tahoma"/>
          <w:color w:val="000000"/>
          <w:sz w:val="20"/>
          <w:szCs w:val="20"/>
          <w:lang w:eastAsia="hr-HR" w:val="pl-PL"/>
        </w:rPr>
        <w:t xml:space="preserve">u </w:t>
      </w:r>
      <w:r w:rsidRPr="00666399">
        <w:rPr>
          <w:rFonts w:cs="Tahoma" w:hAnsi="Tahoma" w:ascii="Tahoma"/>
          <w:color w:val="000000"/>
          <w:sz w:val="20"/>
          <w:szCs w:val="20"/>
          <w:lang w:eastAsia="hr-HR" w:val="hr-HR"/>
        </w:rPr>
        <w:t>registru Trgovačkog suda izvršen je</w:t>
      </w:r>
      <w:r w:rsidR="00804645">
        <w:rPr>
          <w:rFonts w:cs="Tahoma" w:hAnsi="Tahoma" w:ascii="Tahoma"/>
          <w:color w:val="000000"/>
          <w:sz w:val="20"/>
          <w:szCs w:val="20"/>
          <w:lang w:eastAsia="hr-HR" w:val="hr-HR"/>
        </w:rPr>
        <w:t xml:space="preserve"> dana </w:t>
      </w:r>
      <w:r w:rsidRPr="00666399">
        <w:rPr>
          <w:rFonts w:cs="Tahoma" w:hAnsi="Tahoma" w:ascii="Tahoma"/>
          <w:color w:val="000000"/>
          <w:sz w:val="20"/>
          <w:szCs w:val="20"/>
          <w:lang w:eastAsia="hr-HR" w:val="hr-HR"/>
        </w:rPr>
        <w:t xml:space="preserve"> </w:t>
      </w:r>
      <w:r w:rsidR="00804645" w:rsidRPr="00804645">
        <w:rPr>
          <w:rFonts w:cs="Tahoma" w:hAnsi="Tahoma" w:ascii="Tahoma"/>
          <w:b/>
          <w:color w:val="000000"/>
          <w:sz w:val="20"/>
          <w:szCs w:val="20"/>
          <w:lang w:eastAsia="hr-HR" w:val="hr-HR"/>
        </w:rPr>
        <w:t>0</w:t>
      </w:r>
      <w:r w:rsidRPr="00666399">
        <w:rPr>
          <w:rFonts w:cs="Tahoma" w:hAnsi="Tahoma" w:ascii="Tahoma"/>
          <w:b/>
          <w:color w:val="000000"/>
          <w:sz w:val="20"/>
          <w:szCs w:val="20"/>
          <w:lang w:eastAsia="hr-HR" w:val="hr-HR"/>
        </w:rPr>
        <w:t>4.</w:t>
      </w:r>
      <w:r w:rsidR="00804645">
        <w:rPr>
          <w:rFonts w:cs="Tahoma" w:hAnsi="Tahoma" w:ascii="Tahoma"/>
          <w:b/>
          <w:color w:val="000000"/>
          <w:sz w:val="20"/>
          <w:szCs w:val="20"/>
          <w:lang w:eastAsia="hr-HR" w:val="hr-HR"/>
        </w:rPr>
        <w:t>0</w:t>
      </w:r>
      <w:r w:rsidRPr="00666399">
        <w:rPr>
          <w:rFonts w:cs="Tahoma" w:hAnsi="Tahoma" w:ascii="Tahoma"/>
          <w:b/>
          <w:color w:val="000000"/>
          <w:sz w:val="20"/>
          <w:szCs w:val="20"/>
          <w:lang w:eastAsia="hr-HR" w:val="hr-HR"/>
        </w:rPr>
        <w:t>7.2018. upis stečajne mase i to: Stečajna masa iza VITEZ GRADNJA d.o.o. u stečaju, Trakošćanska 9a, 42000 Varaždin, OIB: 81874925901</w:t>
      </w:r>
      <w:r w:rsidR="000B2780">
        <w:rPr>
          <w:rFonts w:cs="Tahoma" w:hAnsi="Tahoma" w:ascii="Tahoma"/>
          <w:b/>
          <w:color w:val="000000"/>
          <w:sz w:val="20"/>
          <w:szCs w:val="20"/>
          <w:lang w:eastAsia="hr-HR" w:val="hr-HR"/>
        </w:rPr>
        <w:t>.</w:t>
      </w:r>
    </w:p>
    <w:p w:rsidRDefault="000333C4" w:rsidP="00666399" w:rsidR="000333C4">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color w:val="000000"/>
          <w:sz w:val="20"/>
          <w:szCs w:val="20"/>
          <w:lang w:eastAsia="hr-HR" w:val="hr-HR"/>
        </w:rPr>
      </w:pPr>
      <w:r w:rsidRPr="00666399">
        <w:rPr>
          <w:rFonts w:cs="Tahoma" w:hAnsi="Tahoma" w:ascii="Tahoma"/>
          <w:color w:val="000000"/>
          <w:sz w:val="20"/>
          <w:szCs w:val="20"/>
          <w:lang w:eastAsia="hr-HR" w:val="hr-HR"/>
        </w:rPr>
        <w:t>Stečajni upravitelj sukladno čl. 289.</w:t>
      </w:r>
      <w:r w:rsidR="000B2780">
        <w:rPr>
          <w:rFonts w:cs="Tahoma" w:hAnsi="Tahoma" w:ascii="Tahoma"/>
          <w:color w:val="000000"/>
          <w:sz w:val="20"/>
          <w:szCs w:val="20"/>
          <w:lang w:eastAsia="hr-HR" w:val="hr-HR"/>
        </w:rPr>
        <w:t xml:space="preserve"> s</w:t>
      </w:r>
      <w:r w:rsidRPr="00666399">
        <w:rPr>
          <w:rFonts w:cs="Tahoma" w:hAnsi="Tahoma" w:ascii="Tahoma"/>
          <w:color w:val="000000"/>
          <w:sz w:val="20"/>
          <w:szCs w:val="20"/>
          <w:lang w:eastAsia="hr-HR" w:val="hr-HR"/>
        </w:rPr>
        <w:t>t.</w:t>
      </w:r>
      <w:r w:rsidR="000B2780">
        <w:rPr>
          <w:rFonts w:cs="Tahoma" w:hAnsi="Tahoma" w:ascii="Tahoma"/>
          <w:color w:val="000000"/>
          <w:sz w:val="20"/>
          <w:szCs w:val="20"/>
          <w:lang w:eastAsia="hr-HR" w:val="hr-HR"/>
        </w:rPr>
        <w:t xml:space="preserve"> </w:t>
      </w:r>
      <w:r w:rsidRPr="00666399">
        <w:rPr>
          <w:rFonts w:cs="Tahoma" w:hAnsi="Tahoma" w:ascii="Tahoma"/>
          <w:color w:val="000000"/>
          <w:sz w:val="20"/>
          <w:szCs w:val="20"/>
          <w:lang w:eastAsia="hr-HR" w:val="hr-HR"/>
        </w:rPr>
        <w:t>6. Stečajnog zakona podnosi:</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u w:val="single"/>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both"/>
        <w:rPr>
          <w:rFonts w:cs="Tahoma" w:hAnsi="Tahoma" w:ascii="Tahoma"/>
          <w:b/>
          <w:color w:val="000000"/>
          <w:sz w:val="20"/>
          <w:szCs w:val="20"/>
          <w:u w:val="single"/>
          <w:lang w:eastAsia="hr-HR"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22"/>
          <w:szCs w:val="22"/>
          <w:lang w:eastAsia="hr-HR" w:val="hr-HR"/>
        </w:rPr>
      </w:pPr>
      <w:r w:rsidRPr="00666399">
        <w:rPr>
          <w:rFonts w:cs="Tahoma" w:hAnsi="Tahoma" w:ascii="Tahoma"/>
          <w:b/>
          <w:color w:val="000000"/>
          <w:sz w:val="22"/>
          <w:szCs w:val="22"/>
          <w:lang w:eastAsia="hr-HR" w:val="hr-HR"/>
        </w:rPr>
        <w:t>Izvješće stečajnoga upravitelja o stanju stečajne mase</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22"/>
          <w:szCs w:val="22"/>
          <w:lang w:eastAsia="hr-HR" w:val="hr-HR"/>
        </w:rPr>
      </w:pPr>
      <w:r w:rsidRPr="00666399">
        <w:rPr>
          <w:rFonts w:cs="Tahoma" w:hAnsi="Tahoma" w:ascii="Tahoma"/>
          <w:b/>
          <w:color w:val="000000"/>
          <w:sz w:val="22"/>
          <w:szCs w:val="22"/>
          <w:lang w:eastAsia="hr-HR" w:val="hr-HR"/>
        </w:rPr>
        <w:t xml:space="preserve">u razdoblju od nastavka postupka </w:t>
      </w:r>
      <w:r w:rsidR="000B2780">
        <w:rPr>
          <w:rFonts w:cs="Tahoma" w:hAnsi="Tahoma" w:ascii="Tahoma"/>
          <w:b/>
          <w:color w:val="000000"/>
          <w:sz w:val="22"/>
          <w:szCs w:val="22"/>
          <w:lang w:eastAsia="hr-HR" w:val="hr-HR"/>
        </w:rPr>
        <w:t xml:space="preserve">od </w:t>
      </w:r>
      <w:r>
        <w:rPr>
          <w:rFonts w:cs="Tahoma" w:hAnsi="Tahoma" w:ascii="Tahoma"/>
          <w:b/>
          <w:color w:val="000000"/>
          <w:sz w:val="22"/>
          <w:szCs w:val="22"/>
          <w:lang w:eastAsia="hr-HR" w:val="hr-HR"/>
        </w:rPr>
        <w:t>4.7.2018</w:t>
      </w:r>
      <w:r w:rsidRPr="00666399">
        <w:rPr>
          <w:rFonts w:cs="Tahoma" w:hAnsi="Tahoma" w:ascii="Tahoma"/>
          <w:b/>
          <w:color w:val="000000"/>
          <w:sz w:val="22"/>
          <w:szCs w:val="22"/>
          <w:lang w:eastAsia="hr-HR" w:val="hr-HR"/>
        </w:rPr>
        <w:t xml:space="preserve">. do </w:t>
      </w:r>
      <w:r>
        <w:rPr>
          <w:rFonts w:cs="Tahoma" w:hAnsi="Tahoma" w:ascii="Tahoma"/>
          <w:b/>
          <w:color w:val="000000"/>
          <w:sz w:val="22"/>
          <w:szCs w:val="22"/>
          <w:lang w:eastAsia="hr-HR" w:val="hr-HR"/>
        </w:rPr>
        <w:t>4.10.2018</w:t>
      </w:r>
      <w:r w:rsidRPr="00666399">
        <w:rPr>
          <w:rFonts w:cs="Tahoma" w:hAnsi="Tahoma" w:ascii="Tahoma"/>
          <w:b/>
          <w:color w:val="000000"/>
          <w:sz w:val="22"/>
          <w:szCs w:val="22"/>
          <w:lang w:eastAsia="hr-HR" w:val="hr-HR"/>
        </w:rPr>
        <w:t>.</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Tahoma" w:hAnsi="Tahoma" w:ascii="Tahoma"/>
          <w:b/>
          <w:color w:val="000000"/>
          <w:sz w:val="16"/>
          <w:szCs w:val="16"/>
          <w:lang w:eastAsia="hr-HR" w:val="hr-HR"/>
        </w:rPr>
      </w:pPr>
      <w:r w:rsidRPr="00666399">
        <w:rPr>
          <w:rFonts w:cs="Tahoma" w:hAnsi="Tahoma" w:ascii="Tahoma"/>
          <w:b/>
          <w:color w:val="000000"/>
          <w:sz w:val="16"/>
          <w:szCs w:val="16"/>
          <w:lang w:eastAsia="hr-HR" w:val="hr-HR"/>
        </w:rPr>
        <w:t>(Obrazac 21.)</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autoSpaceDE w:val="false"/>
        <w:autoSpaceDN w:val="false"/>
        <w:adjustRightInd w:val="false"/>
        <w:spacing w:lineRule="auto" w:line="288"/>
        <w:jc w:val="center"/>
        <w:rPr>
          <w:rFonts w:cs="Helvetica" w:hAnsi="Helvetica" w:ascii="Helvetica"/>
          <w:b/>
          <w:color w:val="000000"/>
          <w:sz w:val="22"/>
          <w:szCs w:val="22"/>
          <w:lang w:eastAsia="hr-HR" w:val="hr-HR"/>
        </w:rPr>
      </w:pP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after="80"/>
        <w:jc w:val="center"/>
        <w:rPr>
          <w:rFonts w:cs="Tahoma" w:eastAsia="Calibri" w:hAnsi="Tahoma" w:ascii="Tahoma"/>
          <w:b/>
          <w:sz w:val="20"/>
          <w:szCs w:val="20"/>
          <w:bdr w:space="0" w:sz="0" w:color="auto" w:val="none"/>
          <w:lang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I. Stanje stečajne mase nakon završnog ročišta, odnosno zaključenja stečajnoga postupka</w:t>
      </w: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 xml:space="preserve">Nakon što je izvršen upis stečajne mase, u razdoblju od </w:t>
      </w:r>
      <w:r>
        <w:rPr>
          <w:rFonts w:cs="Tahoma" w:eastAsia="SimSun" w:hAnsi="Tahoma" w:ascii="Tahoma"/>
          <w:kern w:val="3"/>
          <w:sz w:val="20"/>
          <w:szCs w:val="20"/>
          <w:bdr w:space="0" w:sz="0" w:color="auto" w:val="none"/>
          <w:lang w:bidi="hi-IN" w:eastAsia="zh-CN" w:val="hr-HR"/>
        </w:rPr>
        <w:t>4.7.2018</w:t>
      </w:r>
      <w:r w:rsidRPr="00666399">
        <w:rPr>
          <w:rFonts w:cs="Tahoma" w:eastAsia="SimSun" w:hAnsi="Tahoma" w:ascii="Tahoma"/>
          <w:kern w:val="3"/>
          <w:sz w:val="20"/>
          <w:szCs w:val="20"/>
          <w:bdr w:space="0" w:sz="0" w:color="auto" w:val="none"/>
          <w:lang w:bidi="hi-IN" w:eastAsia="zh-CN" w:val="hr-HR"/>
        </w:rPr>
        <w:t xml:space="preserve">. do </w:t>
      </w:r>
      <w:r>
        <w:rPr>
          <w:rFonts w:cs="Tahoma" w:eastAsia="SimSun" w:hAnsi="Tahoma" w:ascii="Tahoma"/>
          <w:kern w:val="3"/>
          <w:sz w:val="20"/>
          <w:szCs w:val="20"/>
          <w:bdr w:space="0" w:sz="0" w:color="auto" w:val="none"/>
          <w:lang w:bidi="hi-IN" w:eastAsia="zh-CN" w:val="hr-HR"/>
        </w:rPr>
        <w:t>4</w:t>
      </w:r>
      <w:r w:rsidRPr="00666399">
        <w:rPr>
          <w:rFonts w:cs="Tahoma" w:eastAsia="SimSun" w:hAnsi="Tahoma" w:ascii="Tahoma"/>
          <w:kern w:val="3"/>
          <w:sz w:val="20"/>
          <w:szCs w:val="20"/>
          <w:bdr w:space="0" w:sz="0" w:color="auto" w:val="none"/>
          <w:lang w:bidi="hi-IN" w:eastAsia="zh-CN" w:val="hr-HR"/>
        </w:rPr>
        <w:t>.</w:t>
      </w:r>
      <w:r>
        <w:rPr>
          <w:rFonts w:cs="Tahoma" w:eastAsia="SimSun" w:hAnsi="Tahoma" w:ascii="Tahoma"/>
          <w:kern w:val="3"/>
          <w:sz w:val="20"/>
          <w:szCs w:val="20"/>
          <w:bdr w:space="0" w:sz="0" w:color="auto" w:val="none"/>
          <w:lang w:bidi="hi-IN" w:eastAsia="zh-CN" w:val="hr-HR"/>
        </w:rPr>
        <w:t>10</w:t>
      </w:r>
      <w:r w:rsidRPr="00666399">
        <w:rPr>
          <w:rFonts w:cs="Tahoma" w:eastAsia="SimSun" w:hAnsi="Tahoma" w:ascii="Tahoma"/>
          <w:kern w:val="3"/>
          <w:sz w:val="20"/>
          <w:szCs w:val="20"/>
          <w:bdr w:space="0" w:sz="0" w:color="auto" w:val="none"/>
          <w:lang w:bidi="hi-IN" w:eastAsia="zh-CN" w:val="hr-HR"/>
        </w:rPr>
        <w:t xml:space="preserve">.2018. izvršeno je slijedeće: </w:t>
      </w: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p>
    <w:p w:rsidRDefault="00666399" w:rsidP="00666399" w:rsidR="00666399" w:rsidRPr="00666399">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n</w:t>
      </w:r>
      <w:r w:rsidRPr="00666399">
        <w:rPr>
          <w:rFonts w:cs="Tahoma" w:eastAsia="SimSun" w:hAnsi="Tahoma" w:ascii="Tahoma"/>
          <w:sz w:val="20"/>
          <w:szCs w:val="20"/>
          <w:bdr w:space="0" w:sz="0" w:color="auto" w:val="none"/>
          <w:lang w:bidi="hi-IN" w:eastAsia="zh-CN"/>
        </w:rPr>
        <w:t xml:space="preserve">akon zaključenja stečajnog postupka, stečajni dužnik kao tužitelj u pravnoj stvari protiv tuženika BAGERKOP ROBERTO d.o.o. iz Novog Marofa, Ključićka 1a, OIB: 16245568490 radi utvrđivanja vlasništva na motornom vozilu, sklopio je nagodbu sa tuženikom temeljem koje je tuženik priznao da je tužitelj vlasnik teretnog vozila marke Ford New Transit 2,4 D, broj šasije WF0CXXGBFC3D05699, god. proizvodnje 2003., reg. oznaka VŽ-237 LG, te je dozvolio tužitelju da kod MUP, PU Varaždinska, PP Varaždin, odjel registracije vozila, izvrši registraciju predmetnog teretnog vozila s imena tuženika na ime tužitelja. Stečajna upraviteljica je preuzela prometnu dozvolu kao i potvrdu o odjavi predmetnog motornog vozila. </w:t>
      </w:r>
    </w:p>
    <w:p w:rsidRDefault="00666399" w:rsidP="00666399" w:rsid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lastRenderedPageBreak/>
        <w:t>Obzirom da nad predmetnim motornim vozilom nikad nije bilo upisano vlasništvo stečajnog dužnika, to sam od Stanice za tehnički pregled zatražila ponudu za tehnički pregled, izdavanje nove knjižice vozila i registarske pločice. Za sve gore navedeno ponuda iznosi 2.014,64 kn, a tome iznosu valja pribrojiti i trošak dovođenja predmetnog vozila u vozno stanje, transport istog do stanice za tehnički pregled, troškove osiguranja i druge. Slijedom navedenog smatram da je svrsishodnije da se predmetno vozilo proda u viđenom stanju, a da navedeni troškovi terete kupca.</w:t>
      </w:r>
    </w:p>
    <w:p w:rsidRDefault="00DD39A3" w:rsidP="00666399" w:rsidR="00DD39A3"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kern w:val="3"/>
          <w:sz w:val="20"/>
          <w:szCs w:val="20"/>
          <w:bdr w:space="0" w:sz="0" w:color="auto" w:val="none"/>
          <w:lang w:bidi="hi-IN" w:eastAsia="zh-CN" w:val="hr-HR"/>
        </w:rPr>
      </w:pPr>
    </w:p>
    <w:p w:rsidRDefault="00666399" w:rsidP="00DD39A3"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Na dan pisanja ovog izvješća na web stranici njuškalo nije nađen niti jedan oglas za tip vozila u ovoj stečajnoj masi. Slijedom navedenog uzeti su u obzir ranije istaknuti oglasi temeljem kojih su se slična motorna vozila prodavala za iznos od oko 24.000,00 kn. Slijedom navedenog stečajna upraviteljica će pristupiti prodaji motornog vozila po početnoj cijeni od 24.000,00 kn + PDV sa smanjenjem od po 10 % sve do konačne prodaje.</w:t>
      </w:r>
    </w:p>
    <w:p w:rsidRDefault="00666399" w:rsidP="00DD39A3"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firstLine="70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Prilog</w:t>
      </w:r>
      <w:r w:rsidRPr="00666399">
        <w:rPr>
          <w:rFonts w:cs="Tahoma" w:eastAsia="SimSun" w:hAnsi="Tahoma" w:ascii="Tahoma"/>
          <w:kern w:val="3"/>
          <w:sz w:val="20"/>
          <w:szCs w:val="20"/>
          <w:bdr w:space="0" w:sz="0" w:color="auto" w:val="none"/>
          <w:lang w:bidi="hi-IN" w:eastAsia="zh-CN" w:val="hr-HR"/>
        </w:rPr>
        <w:t>: ponuda stanice za tehnički pregled, ispis oglasa za prodaju motornih vozila.</w:t>
      </w: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1428"/>
        <w:jc w:val="both"/>
        <w:rPr>
          <w:rFonts w:cs="Tahoma" w:eastAsia="SimSun" w:hAnsi="Tahoma" w:ascii="Tahoma"/>
          <w:kern w:val="3"/>
          <w:sz w:val="20"/>
          <w:szCs w:val="20"/>
          <w:bdr w:space="0" w:sz="0" w:color="auto" w:val="none"/>
          <w:lang w:bidi="hi-IN" w:eastAsia="zh-CN" w:val="hr-HR"/>
        </w:rPr>
      </w:pPr>
    </w:p>
    <w:p w:rsidRDefault="00DD39A3" w:rsidP="00DD39A3" w:rsidR="00666399" w:rsidRPr="00DD39A3">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ind w:hanging="357"/>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t</w:t>
      </w:r>
      <w:r w:rsidR="00666399" w:rsidRPr="00DD39A3">
        <w:rPr>
          <w:rFonts w:cs="Tahoma" w:eastAsia="SimSun" w:hAnsi="Tahoma" w:ascii="Tahoma"/>
          <w:sz w:val="20"/>
          <w:szCs w:val="20"/>
          <w:bdr w:space="0" w:sz="0" w:color="auto" w:val="none"/>
          <w:lang w:bidi="hi-IN" w:eastAsia="zh-CN"/>
        </w:rPr>
        <w:t xml:space="preserve">ijekom stečajnog postupka utvrđeno je da je stečajni dužnik vlasnik opreme koja nije zatečena na adresi stečajnog dužnika već je ista uskladištena kod TD Bagerkop Roberto d.o.o. kojem je društvu u nekoliko navrata bezuspješno upućen poziv da se pokretnine vrate stečajnom dužniku. Obzirom da dopisi nisu polučili željeni efekat,  to je temeljem odluke skupštine </w:t>
      </w:r>
      <w:r w:rsidR="00666399" w:rsidRPr="00DD39A3">
        <w:rPr>
          <w:rFonts w:cs="Tahoma" w:eastAsia="SimSun" w:hAnsi="Tahoma" w:ascii="Tahoma"/>
          <w:sz w:val="20"/>
          <w:szCs w:val="20"/>
          <w:u w:val="single"/>
          <w:bdr w:space="0" w:sz="0" w:color="auto" w:val="none"/>
          <w:lang w:bidi="hi-IN" w:eastAsia="zh-CN"/>
        </w:rPr>
        <w:t>podnijeta tužba radi predaje pokretnina u posjed,</w:t>
      </w:r>
      <w:r w:rsidR="00666399" w:rsidRPr="00DD39A3">
        <w:rPr>
          <w:rFonts w:cs="Tahoma" w:eastAsia="SimSun" w:hAnsi="Tahoma" w:ascii="Tahoma"/>
          <w:sz w:val="20"/>
          <w:szCs w:val="20"/>
          <w:bdr w:space="0" w:sz="0" w:color="auto" w:val="none"/>
          <w:lang w:bidi="hi-IN" w:eastAsia="zh-CN"/>
        </w:rPr>
        <w:t xml:space="preserve"> a radi se o pokretninama knjigovodstvene vrijednosti danom otvaranja stečajnog postupka u iznosu od  </w:t>
      </w:r>
      <w:r w:rsidR="00666399" w:rsidRPr="00DD39A3">
        <w:rPr>
          <w:rFonts w:cs="Tahoma" w:eastAsia="SimSun" w:hAnsi="Tahoma" w:ascii="Tahoma"/>
          <w:b/>
          <w:bCs/>
          <w:sz w:val="20"/>
          <w:szCs w:val="20"/>
          <w:bdr w:space="0" w:sz="0" w:color="auto" w:val="none"/>
          <w:lang w:bidi="hi-IN" w:eastAsia="zh-CN"/>
        </w:rPr>
        <w:t>15.396,28 kn</w:t>
      </w:r>
      <w:r w:rsidR="00666399" w:rsidRPr="00DD39A3">
        <w:rPr>
          <w:rFonts w:cs="Tahoma" w:eastAsia="SimSun" w:hAnsi="Tahoma" w:ascii="Tahoma"/>
          <w:sz w:val="20"/>
          <w:szCs w:val="20"/>
          <w:bdr w:space="0" w:sz="0" w:color="auto" w:val="none"/>
          <w:lang w:bidi="hi-IN" w:eastAsia="zh-CN"/>
        </w:rPr>
        <w:t xml:space="preserve"> i to:</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kutna brusilica Makita</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bušilica Hilti</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kutna brusilica profi</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blanjalica Makita</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kutija za alat</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Hilti SOS veliki</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H-profili za skelu</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Podovi za skelu</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Ograda za skelu</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Dijagonale za skelu</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građ.mješalica</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konzolne ljestve</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motorna pila Jonsen</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oplata 27x500x2500</w:t>
      </w:r>
    </w:p>
    <w:p w:rsidRDefault="00666399" w:rsidP="00244752" w:rsidR="00666399" w:rsidRPr="00666399">
      <w:pPr>
        <w:numPr>
          <w:ilvl w:val="0"/>
          <w:numId w:val="22"/>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hanging="357" w:left="1083"/>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sitni inventar (lopate pobirače, građevinski nogari, mortarke, kante PVC, tačke, kablovi jednofazni, troštek, pilak i ključ za pilu, boreri i špice)</w:t>
      </w:r>
    </w:p>
    <w:p w:rsidRDefault="007625BE" w:rsidP="00DD39A3" w:rsidR="007625BE">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iCs/>
          <w:kern w:val="3"/>
          <w:sz w:val="20"/>
          <w:szCs w:val="20"/>
          <w:bdr w:space="0" w:sz="0" w:color="auto" w:val="none"/>
          <w:lang w:bidi="hi-IN" w:eastAsia="zh-CN" w:val="hr-HR"/>
        </w:rPr>
      </w:pPr>
    </w:p>
    <w:p w:rsidRDefault="00666399" w:rsidP="00DD39A3"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iCs/>
          <w:kern w:val="3"/>
          <w:sz w:val="20"/>
          <w:szCs w:val="20"/>
          <w:bdr w:space="0" w:sz="0" w:color="auto" w:val="none"/>
          <w:lang w:bidi="hi-IN" w:eastAsia="zh-CN" w:val="hr-HR"/>
        </w:rPr>
      </w:pPr>
      <w:r w:rsidRPr="00666399">
        <w:rPr>
          <w:rFonts w:cs="Tahoma" w:eastAsia="SimSun" w:hAnsi="Tahoma" w:ascii="Tahoma"/>
          <w:iCs/>
          <w:kern w:val="3"/>
          <w:sz w:val="20"/>
          <w:szCs w:val="20"/>
          <w:bdr w:space="0" w:sz="0" w:color="auto" w:val="none"/>
          <w:lang w:bidi="hi-IN" w:eastAsia="zh-CN" w:val="hr-HR"/>
        </w:rPr>
        <w:t>Na predmetnim pokretninama upisano je razlučno pr</w:t>
      </w:r>
      <w:r w:rsidR="007625BE">
        <w:rPr>
          <w:rFonts w:cs="Tahoma" w:eastAsia="SimSun" w:hAnsi="Tahoma" w:ascii="Tahoma"/>
          <w:iCs/>
          <w:kern w:val="3"/>
          <w:sz w:val="20"/>
          <w:szCs w:val="20"/>
          <w:bdr w:space="0" w:sz="0" w:color="auto" w:val="none"/>
          <w:lang w:bidi="hi-IN" w:eastAsia="zh-CN" w:val="hr-HR"/>
        </w:rPr>
        <w:t>a</w:t>
      </w:r>
      <w:r w:rsidR="000C5A6B">
        <w:rPr>
          <w:rFonts w:cs="Tahoma" w:eastAsia="SimSun" w:hAnsi="Tahoma" w:ascii="Tahoma"/>
          <w:iCs/>
          <w:kern w:val="3"/>
          <w:sz w:val="20"/>
          <w:szCs w:val="20"/>
          <w:bdr w:space="0" w:sz="0" w:color="auto" w:val="none"/>
          <w:lang w:bidi="hi-IN" w:eastAsia="zh-CN" w:val="hr-HR"/>
        </w:rPr>
        <w:t>vo temeljem t</w:t>
      </w:r>
      <w:r w:rsidRPr="00666399">
        <w:rPr>
          <w:rFonts w:cs="Tahoma" w:eastAsia="SimSun" w:hAnsi="Tahoma" w:ascii="Tahoma"/>
          <w:iCs/>
          <w:kern w:val="3"/>
          <w:sz w:val="20"/>
          <w:szCs w:val="20"/>
          <w:bdr w:space="0" w:sz="0" w:color="auto" w:val="none"/>
          <w:lang w:bidi="hi-IN" w:eastAsia="zh-CN" w:val="hr-HR"/>
        </w:rPr>
        <w:t xml:space="preserve">emeljem Rješenja o ovrsi Ministarstva financija, Područni ured Varaždin od 16. </w:t>
      </w:r>
      <w:r w:rsidR="0095516E">
        <w:rPr>
          <w:rFonts w:cs="Tahoma" w:eastAsia="SimSun" w:hAnsi="Tahoma" w:ascii="Tahoma"/>
          <w:iCs/>
          <w:kern w:val="3"/>
          <w:sz w:val="20"/>
          <w:szCs w:val="20"/>
          <w:bdr w:space="0" w:sz="0" w:color="auto" w:val="none"/>
          <w:lang w:bidi="hi-IN" w:eastAsia="zh-CN" w:val="hr-HR"/>
        </w:rPr>
        <w:t>p</w:t>
      </w:r>
      <w:r w:rsidRPr="00666399">
        <w:rPr>
          <w:rFonts w:cs="Tahoma" w:eastAsia="SimSun" w:hAnsi="Tahoma" w:ascii="Tahoma"/>
          <w:iCs/>
          <w:kern w:val="3"/>
          <w:sz w:val="20"/>
          <w:szCs w:val="20"/>
          <w:bdr w:space="0" w:sz="0" w:color="auto" w:val="none"/>
          <w:lang w:bidi="hi-IN" w:eastAsia="zh-CN" w:val="hr-HR"/>
        </w:rPr>
        <w:t>rosinca 2014 godine, Klasa: UP/I-415-02/2014-001/00716, Urbroj: 513-007-05/2014-01 i Zapisnika o izvršenoj pljenidbi i procjeni imovine od 12.01.2015. godine</w:t>
      </w:r>
      <w:r w:rsidR="007625BE">
        <w:rPr>
          <w:rFonts w:cs="Tahoma" w:eastAsia="SimSun" w:hAnsi="Tahoma" w:ascii="Tahoma"/>
          <w:iCs/>
          <w:kern w:val="3"/>
          <w:sz w:val="20"/>
          <w:szCs w:val="20"/>
          <w:bdr w:space="0" w:sz="0" w:color="auto" w:val="none"/>
          <w:lang w:bidi="hi-IN" w:eastAsia="zh-CN" w:val="hr-HR"/>
        </w:rPr>
        <w:t>.</w:t>
      </w:r>
    </w:p>
    <w:p w:rsidRDefault="00666399" w:rsidP="00DD39A3"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iCs/>
          <w:kern w:val="3"/>
          <w:sz w:val="20"/>
          <w:szCs w:val="20"/>
          <w:bdr w:space="0" w:sz="0" w:color="auto" w:val="none"/>
          <w:lang w:bidi="hi-IN" w:eastAsia="zh-CN" w:val="hr-HR"/>
        </w:rPr>
        <w:lastRenderedPageBreak/>
        <w:t xml:space="preserve">Obzirom da se razlučni vjerovnik dana 24.05.2018.g. </w:t>
      </w:r>
      <w:r w:rsidRPr="007625BE">
        <w:rPr>
          <w:rFonts w:cs="Tahoma" w:eastAsia="SimSun" w:hAnsi="Tahoma" w:ascii="Tahoma"/>
          <w:iCs/>
          <w:kern w:val="3"/>
          <w:sz w:val="20"/>
          <w:szCs w:val="20"/>
          <w:u w:val="single"/>
          <w:bdr w:space="0" w:sz="0" w:color="auto" w:val="none"/>
          <w:lang w:bidi="hi-IN" w:eastAsia="zh-CN" w:val="hr-HR"/>
        </w:rPr>
        <w:t>dao suglasnost</w:t>
      </w:r>
      <w:r w:rsidRPr="00666399">
        <w:rPr>
          <w:rFonts w:cs="Tahoma" w:eastAsia="SimSun" w:hAnsi="Tahoma" w:ascii="Tahoma"/>
          <w:iCs/>
          <w:kern w:val="3"/>
          <w:sz w:val="20"/>
          <w:szCs w:val="20"/>
          <w:bdr w:space="0" w:sz="0" w:color="auto" w:val="none"/>
          <w:lang w:bidi="hi-IN" w:eastAsia="zh-CN" w:val="hr-HR"/>
        </w:rPr>
        <w:t xml:space="preserve"> da se predmetne pokretnine prodaju za iznos od 10.000,00 kn to je sklopljena sudska nagodba kojom je naloženo tuženiku  </w:t>
      </w:r>
      <w:r w:rsidRPr="00666399">
        <w:rPr>
          <w:rFonts w:cs="Tahoma" w:eastAsia="SimSun" w:hAnsi="Tahoma" w:ascii="Tahoma"/>
          <w:kern w:val="3"/>
          <w:sz w:val="20"/>
          <w:szCs w:val="20"/>
          <w:bdr w:space="0" w:sz="0" w:color="auto" w:val="none"/>
          <w:lang w:bidi="hi-IN" w:eastAsia="zh-CN" w:val="hr-HR"/>
        </w:rPr>
        <w:t>TD Bagerkop Roberto d.o.o. da isplati tužitelju iznos od 10.000,00 kn</w:t>
      </w:r>
      <w:r w:rsidR="009A301E">
        <w:rPr>
          <w:rFonts w:cs="Tahoma" w:eastAsia="SimSun" w:hAnsi="Tahoma" w:ascii="Tahoma"/>
          <w:kern w:val="3"/>
          <w:sz w:val="20"/>
          <w:szCs w:val="20"/>
          <w:bdr w:space="0" w:sz="0" w:color="auto" w:val="none"/>
          <w:lang w:bidi="hi-IN" w:eastAsia="zh-CN" w:val="hr-HR"/>
        </w:rPr>
        <w:t>, t</w:t>
      </w:r>
      <w:r w:rsidR="000333C4">
        <w:rPr>
          <w:rFonts w:cs="Tahoma" w:eastAsia="SimSun" w:hAnsi="Tahoma" w:ascii="Tahoma"/>
          <w:kern w:val="3"/>
          <w:sz w:val="20"/>
          <w:szCs w:val="20"/>
          <w:bdr w:space="0" w:sz="0" w:color="auto" w:val="none"/>
          <w:lang w:bidi="hi-IN" w:eastAsia="zh-CN" w:val="hr-HR"/>
        </w:rPr>
        <w:t>e</w:t>
      </w:r>
      <w:r w:rsidR="009A301E">
        <w:rPr>
          <w:rFonts w:cs="Tahoma" w:eastAsia="SimSun" w:hAnsi="Tahoma" w:ascii="Tahoma"/>
          <w:kern w:val="3"/>
          <w:sz w:val="20"/>
          <w:szCs w:val="20"/>
          <w:bdr w:space="0" w:sz="0" w:color="auto" w:val="none"/>
          <w:lang w:bidi="hi-IN" w:eastAsia="zh-CN" w:val="hr-HR"/>
        </w:rPr>
        <w:t xml:space="preserve"> je</w:t>
      </w:r>
      <w:r w:rsidR="000333C4">
        <w:rPr>
          <w:rFonts w:cs="Tahoma" w:eastAsia="SimSun" w:hAnsi="Tahoma" w:ascii="Tahoma"/>
          <w:kern w:val="3"/>
          <w:sz w:val="20"/>
          <w:szCs w:val="20"/>
          <w:bdr w:space="0" w:sz="0" w:color="auto" w:val="none"/>
          <w:lang w:bidi="hi-IN" w:eastAsia="zh-CN" w:val="hr-HR"/>
        </w:rPr>
        <w:t xml:space="preserve"> temeljem navedenog </w:t>
      </w:r>
      <w:r w:rsidR="009A301E">
        <w:rPr>
          <w:rFonts w:cs="Tahoma" w:eastAsia="SimSun" w:hAnsi="Tahoma" w:ascii="Tahoma"/>
          <w:kern w:val="3"/>
          <w:sz w:val="20"/>
          <w:szCs w:val="20"/>
          <w:bdr w:space="0" w:sz="0" w:color="auto" w:val="none"/>
          <w:lang w:bidi="hi-IN" w:eastAsia="zh-CN" w:val="hr-HR"/>
        </w:rPr>
        <w:t>izrađen račun za unovčenje pokretnina na iznos od 8.000,00 kn uvećano za PDV</w:t>
      </w:r>
      <w:r w:rsidR="000333C4">
        <w:rPr>
          <w:rFonts w:cs="Tahoma" w:eastAsia="SimSun" w:hAnsi="Tahoma" w:ascii="Tahoma"/>
          <w:kern w:val="3"/>
          <w:sz w:val="20"/>
          <w:szCs w:val="20"/>
          <w:bdr w:space="0" w:sz="0" w:color="auto" w:val="none"/>
          <w:lang w:bidi="hi-IN" w:eastAsia="zh-CN" w:val="hr-HR"/>
        </w:rPr>
        <w:t xml:space="preserve">  iznosu od 2.000,00 kn</w:t>
      </w:r>
      <w:r w:rsidRPr="00666399">
        <w:rPr>
          <w:rFonts w:cs="Tahoma" w:eastAsia="SimSun" w:hAnsi="Tahoma" w:ascii="Tahoma"/>
          <w:kern w:val="3"/>
          <w:sz w:val="20"/>
          <w:szCs w:val="20"/>
          <w:bdr w:space="0" w:sz="0" w:color="auto" w:val="none"/>
          <w:lang w:bidi="hi-IN" w:eastAsia="zh-CN" w:val="hr-HR"/>
        </w:rPr>
        <w:t>.</w:t>
      </w:r>
    </w:p>
    <w:p w:rsidRDefault="00666399" w:rsidP="00DD39A3"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firstLine="708"/>
        <w:jc w:val="both"/>
        <w:rPr>
          <w:rFonts w:cs="Tahoma" w:eastAsia="SimSun" w:hAnsi="Tahoma" w:ascii="Tahoma"/>
          <w:kern w:val="3"/>
          <w:sz w:val="20"/>
          <w:szCs w:val="20"/>
          <w:bdr w:space="0" w:sz="0" w:color="auto" w:val="none"/>
          <w:lang w:bidi="hi-IN" w:eastAsia="zh-CN" w:val="hr-HR"/>
        </w:rPr>
      </w:pPr>
      <w:r w:rsidRPr="00DD39A3">
        <w:rPr>
          <w:rFonts w:cs="Tahoma" w:eastAsia="SimSun" w:hAnsi="Tahoma" w:ascii="Tahoma"/>
          <w:b/>
          <w:kern w:val="3"/>
          <w:sz w:val="20"/>
          <w:szCs w:val="20"/>
          <w:bdr w:space="0" w:sz="0" w:color="auto" w:val="none"/>
          <w:lang w:bidi="hi-IN" w:eastAsia="zh-CN" w:val="hr-HR"/>
        </w:rPr>
        <w:t>Prilog:</w:t>
      </w:r>
      <w:r w:rsidRPr="00666399">
        <w:rPr>
          <w:rFonts w:cs="Tahoma" w:eastAsia="SimSun" w:hAnsi="Tahoma" w:ascii="Tahoma"/>
          <w:kern w:val="3"/>
          <w:sz w:val="20"/>
          <w:szCs w:val="20"/>
          <w:bdr w:space="0" w:sz="0" w:color="auto" w:val="none"/>
          <w:lang w:bidi="hi-IN" w:eastAsia="zh-CN" w:val="hr-HR"/>
        </w:rPr>
        <w:t xml:space="preserve"> podnesak ŽDO u Varaždinu od 24.05.2018.g. </w:t>
      </w:r>
      <w:r w:rsidR="00DD39A3">
        <w:rPr>
          <w:rFonts w:cs="Tahoma" w:eastAsia="SimSun" w:hAnsi="Tahoma" w:ascii="Tahoma"/>
          <w:kern w:val="3"/>
          <w:sz w:val="20"/>
          <w:szCs w:val="20"/>
          <w:bdr w:space="0" w:sz="0" w:color="auto" w:val="none"/>
          <w:lang w:bidi="hi-IN" w:eastAsia="zh-CN" w:val="hr-HR"/>
        </w:rPr>
        <w:t>i</w:t>
      </w:r>
      <w:r w:rsidRPr="00666399">
        <w:rPr>
          <w:rFonts w:cs="Tahoma" w:eastAsia="SimSun" w:hAnsi="Tahoma" w:ascii="Tahoma"/>
          <w:kern w:val="3"/>
          <w:sz w:val="20"/>
          <w:szCs w:val="20"/>
          <w:bdr w:space="0" w:sz="0" w:color="auto" w:val="none"/>
          <w:lang w:bidi="hi-IN" w:eastAsia="zh-CN" w:val="hr-HR"/>
        </w:rPr>
        <w:t xml:space="preserve"> zapisnik od 21.06.2018.g.</w:t>
      </w: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1428"/>
        <w:jc w:val="both"/>
        <w:rPr>
          <w:rFonts w:cs="Tahoma" w:eastAsia="SimSun" w:hAnsi="Tahoma" w:ascii="Tahoma"/>
          <w:kern w:val="3"/>
          <w:sz w:val="20"/>
          <w:szCs w:val="20"/>
          <w:bdr w:space="0" w:sz="0" w:color="auto" w:val="none"/>
          <w:lang w:bidi="hi-IN" w:eastAsia="zh-CN" w:val="hr-HR"/>
        </w:rPr>
      </w:pPr>
    </w:p>
    <w:p w:rsidRDefault="00DD39A3" w:rsidP="00DD39A3"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08"/>
        <w:jc w:val="both"/>
        <w:rPr>
          <w:rFonts w:cs="Tahoma" w:eastAsia="SimSun" w:hAnsi="Tahoma" w:ascii="Tahoma"/>
          <w:kern w:val="3"/>
          <w:sz w:val="20"/>
          <w:szCs w:val="20"/>
          <w:bdr w:space="0" w:sz="0" w:color="auto" w:val="none"/>
          <w:lang w:bidi="hi-IN" w:eastAsia="zh-CN" w:val="hr-HR"/>
        </w:rPr>
      </w:pPr>
      <w:r>
        <w:rPr>
          <w:rFonts w:cs="Tahoma" w:eastAsia="SimSun" w:hAnsi="Tahoma" w:ascii="Tahoma"/>
          <w:kern w:val="3"/>
          <w:sz w:val="20"/>
          <w:szCs w:val="20"/>
          <w:bdr w:space="0" w:sz="0" w:color="auto" w:val="none"/>
          <w:lang w:bidi="hi-IN" w:eastAsia="zh-CN" w:val="hr-HR"/>
        </w:rPr>
        <w:t xml:space="preserve">U odnosu na činjenicu da na gore navedenim </w:t>
      </w:r>
      <w:r w:rsidR="00666399" w:rsidRPr="00666399">
        <w:rPr>
          <w:rFonts w:cs="Tahoma" w:eastAsia="SimSun" w:hAnsi="Tahoma" w:ascii="Tahoma"/>
          <w:kern w:val="3"/>
          <w:sz w:val="20"/>
          <w:szCs w:val="20"/>
          <w:bdr w:space="0" w:sz="0" w:color="auto" w:val="none"/>
          <w:lang w:bidi="hi-IN" w:eastAsia="zh-CN" w:val="hr-HR"/>
        </w:rPr>
        <w:t>pokretninama postoji razlučno pravo Republike Hrvatske</w:t>
      </w:r>
      <w:r w:rsidR="000333C4">
        <w:rPr>
          <w:rFonts w:cs="Tahoma" w:eastAsia="SimSun" w:hAnsi="Tahoma" w:ascii="Tahoma"/>
          <w:kern w:val="3"/>
          <w:sz w:val="20"/>
          <w:szCs w:val="20"/>
          <w:bdr w:space="0" w:sz="0" w:color="auto" w:val="none"/>
          <w:lang w:bidi="hi-IN" w:eastAsia="zh-CN" w:val="hr-HR"/>
        </w:rPr>
        <w:t xml:space="preserve">, </w:t>
      </w:r>
      <w:r w:rsidR="000B2780" w:rsidRPr="00666399">
        <w:rPr>
          <w:rFonts w:cs="Tahoma" w:eastAsia="SimSun" w:hAnsi="Tahoma" w:ascii="Tahoma"/>
          <w:iCs/>
          <w:kern w:val="3"/>
          <w:sz w:val="20"/>
          <w:szCs w:val="20"/>
          <w:bdr w:space="0" w:sz="0" w:color="auto" w:val="none"/>
          <w:lang w:bidi="hi-IN" w:eastAsia="zh-CN" w:val="hr-HR"/>
        </w:rPr>
        <w:t>Ministarstva financija, Područni ured Varaždin</w:t>
      </w:r>
      <w:r w:rsidR="000B2780">
        <w:rPr>
          <w:rFonts w:cs="Tahoma" w:eastAsia="SimSun" w:hAnsi="Tahoma" w:ascii="Tahoma"/>
          <w:iCs/>
          <w:kern w:val="3"/>
          <w:sz w:val="20"/>
          <w:szCs w:val="20"/>
          <w:bdr w:space="0" w:sz="0" w:color="auto" w:val="none"/>
          <w:lang w:bidi="hi-IN" w:eastAsia="zh-CN" w:val="hr-HR"/>
        </w:rPr>
        <w:t>,</w:t>
      </w:r>
      <w:r w:rsidR="000B2780" w:rsidRPr="00666399">
        <w:rPr>
          <w:rFonts w:cs="Tahoma" w:eastAsia="SimSun" w:hAnsi="Tahoma" w:ascii="Tahoma"/>
          <w:iCs/>
          <w:kern w:val="3"/>
          <w:sz w:val="20"/>
          <w:szCs w:val="20"/>
          <w:bdr w:space="0" w:sz="0" w:color="auto" w:val="none"/>
          <w:lang w:bidi="hi-IN" w:eastAsia="zh-CN" w:val="hr-HR"/>
        </w:rPr>
        <w:t xml:space="preserve"> </w:t>
      </w:r>
      <w:r w:rsidR="000333C4">
        <w:rPr>
          <w:rFonts w:cs="Tahoma" w:eastAsia="SimSun" w:hAnsi="Tahoma" w:ascii="Tahoma"/>
          <w:kern w:val="3"/>
          <w:sz w:val="20"/>
          <w:szCs w:val="20"/>
          <w:bdr w:space="0" w:sz="0" w:color="auto" w:val="none"/>
          <w:lang w:bidi="hi-IN" w:eastAsia="zh-CN" w:val="hr-HR"/>
        </w:rPr>
        <w:t xml:space="preserve">a račun za unovčenje pokretnina je </w:t>
      </w:r>
      <w:r w:rsidR="000B2780">
        <w:rPr>
          <w:rFonts w:cs="Tahoma" w:eastAsia="SimSun" w:hAnsi="Tahoma" w:ascii="Tahoma"/>
          <w:kern w:val="3"/>
          <w:sz w:val="20"/>
          <w:szCs w:val="20"/>
          <w:bdr w:space="0" w:sz="0" w:color="auto" w:val="none"/>
          <w:lang w:bidi="hi-IN" w:eastAsia="zh-CN" w:val="hr-HR"/>
        </w:rPr>
        <w:t>u</w:t>
      </w:r>
      <w:r w:rsidR="000333C4">
        <w:rPr>
          <w:rFonts w:cs="Tahoma" w:eastAsia="SimSun" w:hAnsi="Tahoma" w:ascii="Tahoma"/>
          <w:kern w:val="3"/>
          <w:sz w:val="20"/>
          <w:szCs w:val="20"/>
          <w:bdr w:space="0" w:sz="0" w:color="auto" w:val="none"/>
          <w:lang w:bidi="hi-IN" w:eastAsia="zh-CN" w:val="hr-HR"/>
        </w:rPr>
        <w:t>plaćen</w:t>
      </w:r>
      <w:r w:rsidR="000B2780">
        <w:rPr>
          <w:rFonts w:cs="Tahoma" w:eastAsia="SimSun" w:hAnsi="Tahoma" w:ascii="Tahoma"/>
          <w:kern w:val="3"/>
          <w:sz w:val="20"/>
          <w:szCs w:val="20"/>
          <w:bdr w:space="0" w:sz="0" w:color="auto" w:val="none"/>
          <w:lang w:bidi="hi-IN" w:eastAsia="zh-CN" w:val="hr-HR"/>
        </w:rPr>
        <w:t xml:space="preserve"> u cijelosti</w:t>
      </w:r>
      <w:r w:rsidR="000333C4">
        <w:rPr>
          <w:rFonts w:cs="Tahoma" w:eastAsia="SimSun" w:hAnsi="Tahoma" w:ascii="Tahoma"/>
          <w:kern w:val="3"/>
          <w:sz w:val="20"/>
          <w:szCs w:val="20"/>
          <w:bdr w:space="0" w:sz="0" w:color="auto" w:val="none"/>
          <w:lang w:bidi="hi-IN" w:eastAsia="zh-CN" w:val="hr-HR"/>
        </w:rPr>
        <w:t>,</w:t>
      </w:r>
      <w:r w:rsidR="00666399" w:rsidRPr="00666399">
        <w:rPr>
          <w:rFonts w:cs="Tahoma" w:eastAsia="SimSun" w:hAnsi="Tahoma" w:ascii="Tahoma"/>
          <w:kern w:val="3"/>
          <w:sz w:val="20"/>
          <w:szCs w:val="20"/>
          <w:bdr w:space="0" w:sz="0" w:color="auto" w:val="none"/>
          <w:lang w:bidi="hi-IN" w:eastAsia="zh-CN" w:val="hr-HR"/>
        </w:rPr>
        <w:t xml:space="preserve"> predlaže se dioba kupovnine </w:t>
      </w:r>
      <w:r w:rsidR="009A301E">
        <w:rPr>
          <w:rFonts w:cs="Tahoma" w:eastAsia="SimSun" w:hAnsi="Tahoma" w:ascii="Tahoma"/>
          <w:kern w:val="3"/>
          <w:sz w:val="20"/>
          <w:szCs w:val="20"/>
          <w:bdr w:space="0" w:sz="0" w:color="auto" w:val="none"/>
          <w:lang w:bidi="hi-IN" w:eastAsia="zh-CN" w:val="hr-HR"/>
        </w:rPr>
        <w:t xml:space="preserve">u iznosu od </w:t>
      </w:r>
      <w:r w:rsidR="009A301E" w:rsidRPr="009A301E">
        <w:rPr>
          <w:rFonts w:cs="Tahoma" w:eastAsia="SimSun" w:hAnsi="Tahoma" w:ascii="Tahoma"/>
          <w:b/>
          <w:kern w:val="3"/>
          <w:sz w:val="20"/>
          <w:szCs w:val="20"/>
          <w:u w:val="single"/>
          <w:bdr w:space="0" w:sz="0" w:color="auto" w:val="none"/>
          <w:lang w:bidi="hi-IN" w:eastAsia="zh-CN" w:val="hr-HR"/>
        </w:rPr>
        <w:t>10.000,00 kn</w:t>
      </w:r>
      <w:r w:rsidR="009A301E">
        <w:rPr>
          <w:rFonts w:cs="Tahoma" w:eastAsia="SimSun" w:hAnsi="Tahoma" w:ascii="Tahoma"/>
          <w:kern w:val="3"/>
          <w:sz w:val="20"/>
          <w:szCs w:val="20"/>
          <w:bdr w:space="0" w:sz="0" w:color="auto" w:val="none"/>
          <w:lang w:bidi="hi-IN" w:eastAsia="zh-CN" w:val="hr-HR"/>
        </w:rPr>
        <w:t xml:space="preserve"> </w:t>
      </w:r>
      <w:r w:rsidR="00666399" w:rsidRPr="00666399">
        <w:rPr>
          <w:rFonts w:cs="Tahoma" w:eastAsia="SimSun" w:hAnsi="Tahoma" w:ascii="Tahoma"/>
          <w:kern w:val="3"/>
          <w:sz w:val="20"/>
          <w:szCs w:val="20"/>
          <w:bdr w:space="0" w:sz="0" w:color="auto" w:val="none"/>
          <w:lang w:bidi="hi-IN" w:eastAsia="zh-CN" w:val="hr-HR"/>
        </w:rPr>
        <w:t>kako slijedi:</w:t>
      </w:r>
    </w:p>
    <w:p w:rsidRDefault="009A301E" w:rsidP="009A301E" w:rsidR="009A301E" w:rsidRPr="009A301E">
      <w:pPr>
        <w:pStyle w:val="Odlomakpopisa"/>
        <w:numPr>
          <w:ilvl w:val="0"/>
          <w:numId w:val="41"/>
        </w:numPr>
        <w:spacing w:lineRule="auto" w:line="288" w:after="0"/>
        <w:ind w:hanging="357" w:left="1077"/>
        <w:jc w:val="both"/>
        <w:rPr>
          <w:rFonts w:cs="Tahoma" w:eastAsia="Tahoma" w:hAnsi="Tahoma" w:ascii="Tahoma"/>
          <w:bCs/>
          <w:sz w:val="20"/>
          <w:szCs w:val="20"/>
        </w:rPr>
      </w:pPr>
      <w:r w:rsidRPr="009A301E">
        <w:rPr>
          <w:rFonts w:cs="Tahoma" w:eastAsia="Tahoma" w:hAnsi="Tahoma" w:ascii="Tahoma"/>
          <w:bCs/>
          <w:sz w:val="20"/>
          <w:szCs w:val="20"/>
        </w:rPr>
        <w:t>Obveze za PDV za unovčenu pokretninu</w:t>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t xml:space="preserve">   2.</w:t>
      </w:r>
      <w:r>
        <w:rPr>
          <w:rFonts w:cs="Tahoma" w:eastAsia="Tahoma" w:hAnsi="Tahoma" w:ascii="Tahoma"/>
          <w:bCs/>
          <w:sz w:val="20"/>
          <w:szCs w:val="20"/>
        </w:rPr>
        <w:t>000,00</w:t>
      </w:r>
      <w:r w:rsidRPr="009A301E">
        <w:rPr>
          <w:rFonts w:cs="Tahoma" w:eastAsia="Tahoma" w:hAnsi="Tahoma" w:ascii="Tahoma"/>
          <w:bCs/>
          <w:sz w:val="20"/>
          <w:szCs w:val="20"/>
        </w:rPr>
        <w:t xml:space="preserve"> kn </w:t>
      </w:r>
    </w:p>
    <w:p w:rsidRDefault="009A301E" w:rsidP="009A301E" w:rsidR="009A301E">
      <w:pPr>
        <w:pStyle w:val="Odlomakpopisa"/>
        <w:numPr>
          <w:ilvl w:val="0"/>
          <w:numId w:val="41"/>
        </w:numPr>
        <w:spacing w:lineRule="auto" w:line="288" w:after="0"/>
        <w:ind w:hanging="357" w:left="1077"/>
        <w:jc w:val="both"/>
        <w:rPr>
          <w:rFonts w:cs="Tahoma" w:eastAsia="Tahoma" w:hAnsi="Tahoma" w:ascii="Tahoma"/>
          <w:bCs/>
          <w:sz w:val="20"/>
          <w:szCs w:val="20"/>
        </w:rPr>
      </w:pPr>
      <w:r w:rsidRPr="009A301E">
        <w:rPr>
          <w:rFonts w:cs="Tahoma" w:eastAsia="Tahoma" w:hAnsi="Tahoma" w:ascii="Tahoma"/>
          <w:bCs/>
          <w:sz w:val="20"/>
          <w:szCs w:val="20"/>
        </w:rPr>
        <w:t xml:space="preserve">Troškovi utvrđivanja sukladno čl. 31. Zakonu </w:t>
      </w:r>
    </w:p>
    <w:p w:rsidRDefault="009A301E" w:rsidP="009A301E" w:rsidR="009A301E">
      <w:pPr>
        <w:pStyle w:val="Odlomakpopisa"/>
        <w:spacing w:lineRule="auto" w:line="288" w:after="0"/>
        <w:ind w:left="1077"/>
        <w:jc w:val="both"/>
        <w:rPr>
          <w:rFonts w:cs="Tahoma" w:eastAsia="Tahoma" w:hAnsi="Tahoma" w:ascii="Tahoma"/>
          <w:bCs/>
          <w:sz w:val="20"/>
          <w:szCs w:val="20"/>
        </w:rPr>
      </w:pPr>
      <w:r w:rsidRPr="009A301E">
        <w:rPr>
          <w:rFonts w:cs="Tahoma" w:eastAsia="Tahoma" w:hAnsi="Tahoma" w:ascii="Tahoma"/>
          <w:bCs/>
          <w:sz w:val="20"/>
          <w:szCs w:val="20"/>
        </w:rPr>
        <w:t>o izmjenama i dopunama SZ</w:t>
      </w:r>
      <w:r>
        <w:rPr>
          <w:rFonts w:cs="Tahoma" w:eastAsia="Tahoma" w:hAnsi="Tahoma" w:ascii="Tahoma"/>
          <w:bCs/>
          <w:sz w:val="20"/>
          <w:szCs w:val="20"/>
        </w:rPr>
        <w:t xml:space="preserve"> </w:t>
      </w:r>
      <w:r w:rsidRPr="009A301E">
        <w:rPr>
          <w:rFonts w:cs="Tahoma" w:eastAsia="Tahoma" w:hAnsi="Tahoma" w:ascii="Tahoma"/>
          <w:bCs/>
          <w:sz w:val="20"/>
          <w:szCs w:val="20"/>
        </w:rPr>
        <w:t>(</w:t>
      </w:r>
      <w:r>
        <w:rPr>
          <w:rFonts w:cs="Tahoma" w:eastAsia="Tahoma" w:hAnsi="Tahoma" w:ascii="Tahoma"/>
          <w:bCs/>
          <w:sz w:val="20"/>
          <w:szCs w:val="20"/>
        </w:rPr>
        <w:t>8.000,00</w:t>
      </w:r>
      <w:r w:rsidRPr="009A301E">
        <w:rPr>
          <w:rFonts w:cs="Tahoma" w:eastAsia="Tahoma" w:hAnsi="Tahoma" w:ascii="Tahoma"/>
          <w:bCs/>
          <w:sz w:val="20"/>
          <w:szCs w:val="20"/>
        </w:rPr>
        <w:t xml:space="preserve"> x 5%)  u iznosu od </w:t>
      </w:r>
      <w:r w:rsidRPr="009A301E">
        <w:rPr>
          <w:rFonts w:cs="Tahoma" w:eastAsia="Tahoma" w:hAnsi="Tahoma" w:ascii="Tahoma"/>
          <w:bCs/>
          <w:sz w:val="20"/>
          <w:szCs w:val="20"/>
        </w:rPr>
        <w:tab/>
      </w:r>
      <w:r>
        <w:rPr>
          <w:rFonts w:cs="Tahoma" w:eastAsia="Tahoma" w:hAnsi="Tahoma" w:ascii="Tahoma"/>
          <w:bCs/>
          <w:sz w:val="20"/>
          <w:szCs w:val="20"/>
        </w:rPr>
        <w:tab/>
      </w:r>
      <w:r>
        <w:rPr>
          <w:rFonts w:cs="Tahoma" w:eastAsia="Tahoma" w:hAnsi="Tahoma" w:ascii="Tahoma"/>
          <w:bCs/>
          <w:sz w:val="20"/>
          <w:szCs w:val="20"/>
        </w:rPr>
        <w:tab/>
        <w:t xml:space="preserve">      400,00 kn</w:t>
      </w:r>
    </w:p>
    <w:p w:rsidRDefault="009A301E" w:rsidP="009A301E" w:rsidR="009A301E" w:rsidRPr="009A301E">
      <w:pPr>
        <w:pStyle w:val="Odlomakpopisa"/>
        <w:numPr>
          <w:ilvl w:val="0"/>
          <w:numId w:val="41"/>
        </w:numPr>
        <w:spacing w:lineRule="auto" w:line="288" w:after="0"/>
        <w:jc w:val="both"/>
        <w:rPr>
          <w:rFonts w:cs="Tahoma" w:eastAsia="Tahoma" w:hAnsi="Tahoma" w:ascii="Tahoma"/>
          <w:bCs/>
          <w:sz w:val="20"/>
          <w:szCs w:val="20"/>
        </w:rPr>
      </w:pPr>
      <w:r w:rsidRPr="009A301E">
        <w:rPr>
          <w:rFonts w:cs="Tahoma" w:eastAsia="Tahoma" w:hAnsi="Tahoma" w:ascii="Tahoma"/>
          <w:bCs/>
          <w:sz w:val="20"/>
          <w:szCs w:val="20"/>
        </w:rPr>
        <w:t xml:space="preserve">Bruto nagrada stečajnom upravitelju sukladno čl. 7. Uredbe </w:t>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r>
    </w:p>
    <w:p w:rsidRDefault="009A301E" w:rsidP="009A301E" w:rsidR="009A301E" w:rsidRPr="009A301E">
      <w:pPr>
        <w:pStyle w:val="Odlomakpopisa"/>
        <w:spacing w:lineRule="auto" w:line="288" w:after="0"/>
        <w:ind w:left="1077"/>
        <w:jc w:val="both"/>
        <w:rPr>
          <w:rFonts w:cs="Tahoma" w:eastAsia="Tahoma" w:hAnsi="Tahoma" w:ascii="Tahoma"/>
          <w:bCs/>
          <w:sz w:val="20"/>
          <w:szCs w:val="20"/>
        </w:rPr>
      </w:pPr>
      <w:r w:rsidRPr="009A301E">
        <w:rPr>
          <w:rFonts w:cs="Tahoma" w:eastAsia="Tahoma" w:hAnsi="Tahoma" w:ascii="Tahoma"/>
          <w:bCs/>
          <w:sz w:val="20"/>
          <w:szCs w:val="20"/>
        </w:rPr>
        <w:t>(</w:t>
      </w:r>
      <w:r>
        <w:rPr>
          <w:rFonts w:cs="Tahoma" w:eastAsia="Tahoma" w:hAnsi="Tahoma" w:ascii="Tahoma"/>
          <w:bCs/>
          <w:sz w:val="20"/>
          <w:szCs w:val="20"/>
        </w:rPr>
        <w:t>8</w:t>
      </w:r>
      <w:r w:rsidRPr="009A301E">
        <w:rPr>
          <w:rFonts w:cs="Tahoma" w:eastAsia="Tahoma" w:hAnsi="Tahoma" w:ascii="Tahoma"/>
          <w:bCs/>
          <w:sz w:val="20"/>
          <w:szCs w:val="20"/>
        </w:rPr>
        <w:t>.</w:t>
      </w:r>
      <w:r>
        <w:rPr>
          <w:rFonts w:cs="Tahoma" w:eastAsia="Tahoma" w:hAnsi="Tahoma" w:ascii="Tahoma"/>
          <w:bCs/>
          <w:sz w:val="20"/>
          <w:szCs w:val="20"/>
        </w:rPr>
        <w:t>000</w:t>
      </w:r>
      <w:r w:rsidRPr="009A301E">
        <w:rPr>
          <w:rFonts w:cs="Tahoma" w:eastAsia="Tahoma" w:hAnsi="Tahoma" w:ascii="Tahoma"/>
          <w:bCs/>
          <w:sz w:val="20"/>
          <w:szCs w:val="20"/>
        </w:rPr>
        <w:t>,00 x 8%) u iznosu od</w:t>
      </w:r>
      <w:r>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r>
      <w:r w:rsidRPr="009A301E">
        <w:rPr>
          <w:rFonts w:cs="Tahoma" w:eastAsia="Tahoma" w:hAnsi="Tahoma" w:ascii="Tahoma"/>
          <w:bCs/>
          <w:sz w:val="20"/>
          <w:szCs w:val="20"/>
        </w:rPr>
        <w:tab/>
        <w:t xml:space="preserve">      </w:t>
      </w:r>
      <w:r>
        <w:rPr>
          <w:rFonts w:cs="Tahoma" w:eastAsia="Tahoma" w:hAnsi="Tahoma" w:ascii="Tahoma"/>
          <w:bCs/>
          <w:sz w:val="20"/>
          <w:szCs w:val="20"/>
        </w:rPr>
        <w:t>640,00</w:t>
      </w:r>
      <w:r w:rsidRPr="009A301E">
        <w:rPr>
          <w:rFonts w:cs="Tahoma" w:eastAsia="Tahoma" w:hAnsi="Tahoma" w:ascii="Tahoma"/>
          <w:bCs/>
          <w:sz w:val="20"/>
          <w:szCs w:val="20"/>
        </w:rPr>
        <w:t xml:space="preserve"> kn</w:t>
      </w:r>
    </w:p>
    <w:p w:rsidRDefault="009A301E" w:rsidP="009A301E" w:rsidR="009A301E" w:rsidRPr="000333C4">
      <w:pPr>
        <w:pStyle w:val="Odlomakpopisa"/>
        <w:numPr>
          <w:ilvl w:val="0"/>
          <w:numId w:val="41"/>
        </w:numPr>
        <w:spacing w:lineRule="auto" w:line="288" w:after="0"/>
        <w:ind w:hanging="357" w:left="1077"/>
        <w:jc w:val="both"/>
        <w:rPr>
          <w:rFonts w:cs="Tahoma" w:eastAsia="Tahoma" w:hAnsi="Tahoma" w:ascii="Tahoma"/>
          <w:bCs/>
          <w:sz w:val="20"/>
          <w:szCs w:val="20"/>
          <w:u w:val="single"/>
        </w:rPr>
      </w:pPr>
      <w:r w:rsidRPr="000B2780">
        <w:rPr>
          <w:rFonts w:cs="Tahoma" w:eastAsia="Tahoma" w:hAnsi="Tahoma" w:ascii="Tahoma"/>
          <w:bCs/>
          <w:sz w:val="20"/>
          <w:szCs w:val="20"/>
          <w:u w:val="single"/>
        </w:rPr>
        <w:t>Namirenje razlučnog vjerovnika RH Porezna uprava</w:t>
      </w:r>
      <w:r w:rsidRPr="000333C4">
        <w:rPr>
          <w:rFonts w:cs="Tahoma" w:eastAsia="Tahoma" w:hAnsi="Tahoma" w:ascii="Tahoma"/>
          <w:bCs/>
          <w:sz w:val="20"/>
          <w:szCs w:val="20"/>
        </w:rPr>
        <w:t xml:space="preserve"> </w:t>
      </w:r>
      <w:r w:rsidRPr="000333C4">
        <w:rPr>
          <w:rFonts w:cs="Tahoma" w:eastAsia="Tahoma" w:hAnsi="Tahoma" w:ascii="Tahoma"/>
          <w:bCs/>
          <w:sz w:val="20"/>
          <w:szCs w:val="20"/>
        </w:rPr>
        <w:tab/>
        <w:t xml:space="preserve">   </w:t>
      </w:r>
      <w:r w:rsidRPr="000333C4">
        <w:rPr>
          <w:rFonts w:cs="Tahoma" w:eastAsia="Tahoma" w:hAnsi="Tahoma" w:ascii="Tahoma"/>
          <w:bCs/>
          <w:sz w:val="20"/>
          <w:szCs w:val="20"/>
        </w:rPr>
        <w:tab/>
      </w:r>
      <w:r w:rsidRPr="000333C4">
        <w:rPr>
          <w:rFonts w:cs="Tahoma" w:eastAsia="Tahoma" w:hAnsi="Tahoma" w:ascii="Tahoma"/>
          <w:bCs/>
          <w:sz w:val="20"/>
          <w:szCs w:val="20"/>
        </w:rPr>
        <w:tab/>
      </w:r>
      <w:r w:rsidR="000333C4">
        <w:rPr>
          <w:rFonts w:cs="Tahoma" w:eastAsia="Tahoma" w:hAnsi="Tahoma" w:ascii="Tahoma"/>
          <w:bCs/>
          <w:sz w:val="20"/>
          <w:szCs w:val="20"/>
        </w:rPr>
        <w:tab/>
        <w:t xml:space="preserve"> </w:t>
      </w:r>
      <w:r w:rsidRPr="000333C4">
        <w:rPr>
          <w:rFonts w:cs="Tahoma" w:eastAsia="Tahoma" w:hAnsi="Tahoma" w:ascii="Tahoma"/>
          <w:bCs/>
          <w:sz w:val="20"/>
          <w:szCs w:val="20"/>
        </w:rPr>
        <w:t xml:space="preserve">  </w:t>
      </w:r>
      <w:r w:rsidRPr="000333C4">
        <w:rPr>
          <w:rFonts w:cs="Tahoma" w:eastAsia="Tahoma" w:hAnsi="Tahoma" w:ascii="Tahoma"/>
          <w:bCs/>
          <w:sz w:val="20"/>
          <w:szCs w:val="20"/>
          <w:u w:val="single"/>
        </w:rPr>
        <w:t>6.960,00 kn</w:t>
      </w:r>
    </w:p>
    <w:p w:rsidRDefault="00666399" w:rsidP="00666399" w:rsidR="00666399"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1428"/>
        <w:jc w:val="both"/>
        <w:rPr>
          <w:rFonts w:cs="Tahoma" w:eastAsia="SimSun" w:hAnsi="Tahoma" w:ascii="Tahoma"/>
          <w:kern w:val="3"/>
          <w:sz w:val="20"/>
          <w:szCs w:val="20"/>
          <w:bdr w:space="0" w:sz="0" w:color="auto" w:val="none"/>
          <w:lang w:bidi="hi-IN" w:eastAsia="zh-CN" w:val="hr-HR"/>
        </w:rPr>
      </w:pPr>
    </w:p>
    <w:p w:rsidRDefault="009A301E" w:rsidP="00DD39A3" w:rsidR="009A301E">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sz w:val="20"/>
          <w:szCs w:val="20"/>
          <w:bdr w:space="0" w:sz="0" w:color="auto" w:val="none"/>
          <w:lang w:bidi="hi-IN" w:eastAsia="zh-CN"/>
        </w:rPr>
      </w:pPr>
      <w:r w:rsidRPr="00666399">
        <w:rPr>
          <w:rFonts w:cs="Tahoma" w:eastAsia="SimSun" w:hAnsi="Tahoma" w:ascii="Tahoma"/>
          <w:sz w:val="20"/>
          <w:szCs w:val="20"/>
          <w:bdr w:space="0" w:sz="0" w:color="auto" w:val="none"/>
          <w:lang w:bidi="hi-IN" w:eastAsia="zh-CN"/>
        </w:rPr>
        <w:t xml:space="preserve">TD Bagerkop Roberto d.o.o. </w:t>
      </w:r>
      <w:r>
        <w:rPr>
          <w:rFonts w:cs="Tahoma" w:eastAsia="SimSun" w:hAnsi="Tahoma" w:ascii="Tahoma"/>
          <w:sz w:val="20"/>
          <w:szCs w:val="20"/>
          <w:bdr w:space="0" w:sz="0" w:color="auto" w:val="none"/>
          <w:lang w:bidi="hi-IN" w:eastAsia="zh-CN"/>
        </w:rPr>
        <w:t xml:space="preserve">uplatio je </w:t>
      </w:r>
      <w:r w:rsidR="000333C4">
        <w:rPr>
          <w:rFonts w:cs="Tahoma" w:eastAsia="SimSun" w:hAnsi="Tahoma" w:ascii="Tahoma"/>
          <w:sz w:val="20"/>
          <w:szCs w:val="20"/>
          <w:bdr w:space="0" w:sz="0" w:color="auto" w:val="none"/>
          <w:lang w:bidi="hi-IN" w:eastAsia="zh-CN"/>
        </w:rPr>
        <w:t xml:space="preserve">i </w:t>
      </w:r>
      <w:r>
        <w:rPr>
          <w:rFonts w:cs="Tahoma" w:eastAsia="SimSun" w:hAnsi="Tahoma" w:ascii="Tahoma"/>
          <w:sz w:val="20"/>
          <w:szCs w:val="20"/>
          <w:bdr w:space="0" w:sz="0" w:color="auto" w:val="none"/>
          <w:lang w:bidi="hi-IN" w:eastAsia="zh-CN"/>
        </w:rPr>
        <w:t xml:space="preserve">iznos od 3.500,00 kn za koji je izrađen račun, a odnosi se na odvjetničke usluge u iznosu od 2.000,00 kn uvećano za PDV od 500,00 kn i uplaćenu sudsku pristojbu u iznosu od </w:t>
      </w:r>
      <w:r w:rsidR="000B2780">
        <w:rPr>
          <w:rFonts w:cs="Tahoma" w:eastAsia="SimSun" w:hAnsi="Tahoma" w:ascii="Tahoma"/>
          <w:sz w:val="20"/>
          <w:szCs w:val="20"/>
          <w:bdr w:space="0" w:sz="0" w:color="auto" w:val="none"/>
          <w:lang w:bidi="hi-IN" w:eastAsia="zh-CN"/>
        </w:rPr>
        <w:t>800,00</w:t>
      </w:r>
      <w:r>
        <w:rPr>
          <w:rFonts w:cs="Tahoma" w:eastAsia="SimSun" w:hAnsi="Tahoma" w:ascii="Tahoma"/>
          <w:sz w:val="20"/>
          <w:szCs w:val="20"/>
          <w:bdr w:space="0" w:sz="0" w:color="auto" w:val="none"/>
          <w:lang w:bidi="hi-IN" w:eastAsia="zh-CN"/>
        </w:rPr>
        <w:t xml:space="preserve"> kn</w:t>
      </w:r>
      <w:r w:rsidR="000B2780">
        <w:rPr>
          <w:rFonts w:cs="Tahoma" w:eastAsia="SimSun" w:hAnsi="Tahoma" w:ascii="Tahoma"/>
          <w:sz w:val="20"/>
          <w:szCs w:val="20"/>
          <w:bdr w:space="0" w:sz="0" w:color="auto" w:val="none"/>
          <w:lang w:bidi="hi-IN" w:eastAsia="zh-CN"/>
        </w:rPr>
        <w:t xml:space="preserve"> uvećano za PDV od 200,00 kn</w:t>
      </w:r>
      <w:r>
        <w:rPr>
          <w:rFonts w:cs="Tahoma" w:eastAsia="SimSun" w:hAnsi="Tahoma" w:ascii="Tahoma"/>
          <w:sz w:val="20"/>
          <w:szCs w:val="20"/>
          <w:bdr w:space="0" w:sz="0" w:color="auto" w:val="none"/>
          <w:lang w:bidi="hi-IN" w:eastAsia="zh-CN"/>
        </w:rPr>
        <w:t>,</w:t>
      </w:r>
    </w:p>
    <w:p w:rsidRDefault="00C86437" w:rsidP="00DD39A3" w:rsidR="00C86437">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 xml:space="preserve">izrađena su financijska izvješća s danom brisanja za stečajnog dužnika </w:t>
      </w:r>
      <w:r w:rsidR="000333C4">
        <w:rPr>
          <w:rFonts w:cs="Tahoma" w:eastAsia="SimSun" w:hAnsi="Tahoma" w:ascii="Tahoma"/>
          <w:sz w:val="20"/>
          <w:szCs w:val="20"/>
          <w:bdr w:space="0" w:sz="0" w:color="auto" w:val="none"/>
          <w:lang w:bidi="hi-IN" w:eastAsia="zh-CN"/>
        </w:rPr>
        <w:t xml:space="preserve">za razdoblje od 1.1.2018. do 12.2.2018. </w:t>
      </w:r>
      <w:r>
        <w:rPr>
          <w:rFonts w:cs="Tahoma" w:eastAsia="SimSun" w:hAnsi="Tahoma" w:ascii="Tahoma"/>
          <w:sz w:val="20"/>
          <w:szCs w:val="20"/>
          <w:bdr w:space="0" w:sz="0" w:color="auto" w:val="none"/>
          <w:lang w:bidi="hi-IN" w:eastAsia="zh-CN"/>
        </w:rPr>
        <w:t>i to GFI obrazac u svrhu javne objave za Financijsku agenciju, te obrazac Prijava poreza na dobit, Bilanca, račun dobiti i gubitka, te prijenos poreznih gubitaka za Poreznu upravu</w:t>
      </w:r>
      <w:r w:rsidR="000B2780">
        <w:rPr>
          <w:rFonts w:cs="Tahoma" w:eastAsia="SimSun" w:hAnsi="Tahoma" w:ascii="Tahoma"/>
          <w:sz w:val="20"/>
          <w:szCs w:val="20"/>
          <w:bdr w:space="0" w:sz="0" w:color="auto" w:val="none"/>
          <w:lang w:bidi="hi-IN" w:eastAsia="zh-CN"/>
        </w:rPr>
        <w:t xml:space="preserve"> i</w:t>
      </w:r>
      <w:r>
        <w:rPr>
          <w:rFonts w:cs="Tahoma" w:eastAsia="SimSun" w:hAnsi="Tahoma" w:ascii="Tahoma"/>
          <w:sz w:val="20"/>
          <w:szCs w:val="20"/>
          <w:bdr w:space="0" w:sz="0" w:color="auto" w:val="none"/>
          <w:lang w:bidi="hi-IN" w:eastAsia="zh-CN"/>
        </w:rPr>
        <w:t xml:space="preserve"> utvrđena je početna stečajna bilanca na dan 4.7.2018. sa iskazanim stanjima imovine i obveza koje su ostale sa danom brisanja iz sudskog registra i to imovine u iznosu od 251.409,08 kn, obveza u iznosu od 2.161.677,53 kn, te prijenos gubitka poslovanja u iznosu od 182.675,27 kn,</w:t>
      </w:r>
    </w:p>
    <w:p w:rsidRDefault="000333C4" w:rsidP="00DD39A3" w:rsidR="0095516E">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obzirom da je stečajni dužnik</w:t>
      </w:r>
      <w:r w:rsidR="0095516E">
        <w:rPr>
          <w:rFonts w:cs="Tahoma" w:eastAsia="SimSun" w:hAnsi="Tahoma" w:ascii="Tahoma"/>
          <w:sz w:val="20"/>
          <w:szCs w:val="20"/>
          <w:bdr w:space="0" w:sz="0" w:color="auto" w:val="none"/>
          <w:lang w:bidi="hi-IN" w:eastAsia="zh-CN"/>
        </w:rPr>
        <w:t xml:space="preserve"> do brisanja bio obveznik poreza na dodanu vrijednost, izvršen je upis stečajne mase u obveznike PDV-a,</w:t>
      </w:r>
    </w:p>
    <w:p w:rsidRDefault="00244752" w:rsidP="00D50ACB" w:rsidR="00244752">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otvoren je račun za poslovanje stečajne mase u Podravskoj banci d.d. IBAN HR9523860021119022958 na koji su 19.7.2018. prebačena novčana sredstva u iznosu od 88.691,23 kn koja su ostala nakon zaključenja/brisanja stečajnog postupka,</w:t>
      </w:r>
    </w:p>
    <w:p w:rsidRDefault="00D50ACB" w:rsidP="00D50ACB" w:rsidR="00D50ACB">
      <w:pPr>
        <w:pStyle w:val="Odlomakpopisa"/>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jc w:val="both"/>
        <w:rPr>
          <w:rFonts w:cs="Tahoma" w:eastAsia="SimSun" w:hAnsi="Tahoma" w:ascii="Tahoma"/>
          <w:sz w:val="20"/>
          <w:szCs w:val="20"/>
          <w:bdr w:space="0" w:sz="0" w:color="auto" w:val="none"/>
          <w:lang w:bidi="hi-IN" w:eastAsia="zh-CN"/>
        </w:rPr>
      </w:pPr>
    </w:p>
    <w:p w:rsidRDefault="00D50ACB" w:rsidP="00D50ACB" w:rsidR="00D50ACB">
      <w:pPr>
        <w:pStyle w:val="Odlomakpopisa"/>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 xml:space="preserve">u razdoblju nastavka od 4.7.2018. do 4.10.2018. izvršeno je namirenje troškova u iznosu od </w:t>
      </w:r>
      <w:r>
        <w:rPr>
          <w:rFonts w:cs="Tahoma" w:eastAsia="SimSun" w:hAnsi="Tahoma" w:ascii="Tahoma"/>
          <w:sz w:val="20"/>
          <w:szCs w:val="20"/>
          <w:u w:val="single"/>
          <w:bdr w:space="0" w:sz="0" w:color="auto" w:val="none"/>
          <w:lang w:bidi="hi-IN" w:eastAsia="zh-CN"/>
        </w:rPr>
        <w:t>4</w:t>
      </w:r>
      <w:r w:rsidRPr="00D50ACB">
        <w:rPr>
          <w:rFonts w:cs="Tahoma" w:eastAsia="SimSun" w:hAnsi="Tahoma" w:ascii="Tahoma"/>
          <w:sz w:val="20"/>
          <w:szCs w:val="20"/>
          <w:u w:val="single"/>
          <w:bdr w:space="0" w:sz="0" w:color="auto" w:val="none"/>
          <w:lang w:bidi="hi-IN" w:eastAsia="zh-CN"/>
        </w:rPr>
        <w:t>.913,70 kn</w:t>
      </w:r>
      <w:r>
        <w:rPr>
          <w:rFonts w:cs="Tahoma" w:eastAsia="SimSun" w:hAnsi="Tahoma" w:ascii="Tahoma"/>
          <w:sz w:val="20"/>
          <w:szCs w:val="20"/>
          <w:bdr w:space="0" w:sz="0" w:color="auto" w:val="none"/>
          <w:lang w:bidi="hi-IN" w:eastAsia="zh-CN"/>
        </w:rPr>
        <w:t xml:space="preserve"> uvećano za pripadajući PDV u iznosu od 546,90 kn i to troškovi:</w:t>
      </w:r>
    </w:p>
    <w:p w:rsidRDefault="00D50ACB" w:rsidP="00D50ACB" w:rsidR="00666399">
      <w:pPr>
        <w:pStyle w:val="Odlomakpopisa"/>
        <w:numPr>
          <w:ilvl w:val="1"/>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s osnove izrade štambilja s oznakom stečajne mase u iznosu od 187,60 kn uvećano za PDV,</w:t>
      </w:r>
    </w:p>
    <w:p w:rsidRDefault="00D50ACB" w:rsidP="00D50ACB" w:rsidR="00D50ACB">
      <w:pPr>
        <w:pStyle w:val="Odlomakpopisa"/>
        <w:numPr>
          <w:ilvl w:val="1"/>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odvjetnički troškovi u iznosu od 2.000,00 kn uvećano za PDV</w:t>
      </w:r>
      <w:r w:rsidR="009A301E">
        <w:rPr>
          <w:rFonts w:cs="Tahoma" w:eastAsia="SimSun" w:hAnsi="Tahoma" w:ascii="Tahoma"/>
          <w:sz w:val="20"/>
          <w:szCs w:val="20"/>
          <w:bdr w:space="0" w:sz="0" w:color="auto" w:val="none"/>
          <w:lang w:bidi="hi-IN" w:eastAsia="zh-CN"/>
        </w:rPr>
        <w:t xml:space="preserve"> (koji su troškovi prefakturirani </w:t>
      </w:r>
      <w:r w:rsidR="009A301E" w:rsidRPr="009A301E">
        <w:rPr>
          <w:rFonts w:cs="Tahoma" w:eastAsia="SimSun" w:hAnsi="Tahoma" w:ascii="Tahoma"/>
          <w:sz w:val="20"/>
          <w:szCs w:val="20"/>
          <w:bdr w:space="0" w:sz="0" w:color="auto" w:val="none"/>
          <w:lang w:bidi="hi-IN" w:eastAsia="zh-CN" w:val="en-US"/>
        </w:rPr>
        <w:t xml:space="preserve">TD Bagerkop Roberto d.o.o. </w:t>
      </w:r>
      <w:r w:rsidR="009A301E">
        <w:rPr>
          <w:rFonts w:cs="Tahoma" w:eastAsia="SimSun" w:hAnsi="Tahoma" w:ascii="Tahoma"/>
          <w:sz w:val="20"/>
          <w:szCs w:val="20"/>
          <w:bdr w:space="0" w:sz="0" w:color="auto" w:val="none"/>
          <w:lang w:bidi="hi-IN" w:eastAsia="zh-CN"/>
        </w:rPr>
        <w:t xml:space="preserve"> </w:t>
      </w:r>
      <w:r>
        <w:rPr>
          <w:rFonts w:cs="Tahoma" w:eastAsia="SimSun" w:hAnsi="Tahoma" w:ascii="Tahoma"/>
          <w:sz w:val="20"/>
          <w:szCs w:val="20"/>
          <w:bdr w:space="0" w:sz="0" w:color="auto" w:val="none"/>
          <w:lang w:bidi="hi-IN" w:eastAsia="zh-CN"/>
        </w:rPr>
        <w:t>,</w:t>
      </w:r>
    </w:p>
    <w:p w:rsidRDefault="00D50ACB" w:rsidP="00D50ACB" w:rsidR="00D50ACB">
      <w:pPr>
        <w:pStyle w:val="Odlomakpopisa"/>
        <w:numPr>
          <w:ilvl w:val="1"/>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sudske pristojbe u iznosu od 2.528,00 kn,</w:t>
      </w:r>
    </w:p>
    <w:p w:rsidRDefault="00D50ACB" w:rsidP="00D50ACB" w:rsidR="00D50ACB">
      <w:pPr>
        <w:pStyle w:val="Odlomakpopisa"/>
        <w:numPr>
          <w:ilvl w:val="1"/>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jc w:val="both"/>
        <w:rPr>
          <w:rFonts w:cs="Tahoma" w:eastAsia="SimSun" w:hAnsi="Tahoma" w:ascii="Tahoma"/>
          <w:sz w:val="20"/>
          <w:szCs w:val="20"/>
          <w:bdr w:space="0" w:sz="0" w:color="auto" w:val="none"/>
          <w:lang w:bidi="hi-IN" w:eastAsia="zh-CN"/>
        </w:rPr>
      </w:pPr>
      <w:r>
        <w:rPr>
          <w:rFonts w:cs="Tahoma" w:eastAsia="SimSun" w:hAnsi="Tahoma" w:ascii="Tahoma"/>
          <w:sz w:val="20"/>
          <w:szCs w:val="20"/>
          <w:bdr w:space="0" w:sz="0" w:color="auto" w:val="none"/>
          <w:lang w:bidi="hi-IN" w:eastAsia="zh-CN"/>
        </w:rPr>
        <w:t>bankarske provizije u iznosu od 198,10 kn.</w:t>
      </w:r>
    </w:p>
    <w:p w:rsidRDefault="00D50ACB" w:rsidP="00D50ACB" w:rsidR="00D50ACB" w:rsidRPr="00DD39A3">
      <w:pPr>
        <w:pStyle w:val="Odlomakpopisa"/>
        <w:pBdr>
          <w:top w:space="0" w:sz="0" w:color="auto" w:val="none"/>
          <w:left w:space="0" w:sz="0" w:color="auto" w:val="none"/>
          <w:bottom w:space="0" w:sz="0" w:color="auto" w:val="none"/>
          <w:right w:space="0" w:sz="0" w:color="auto" w:val="none"/>
          <w:between w:space="0" w:sz="0" w:color="auto" w:val="none"/>
          <w:bar w:sz="0" w:color="auto" w:val="none"/>
        </w:pBdr>
        <w:spacing w:lineRule="auto" w:line="288" w:after="0"/>
        <w:ind w:left="1440"/>
        <w:jc w:val="both"/>
        <w:rPr>
          <w:rFonts w:cs="Tahoma" w:eastAsia="SimSun" w:hAnsi="Tahoma" w:ascii="Tahoma"/>
          <w:sz w:val="20"/>
          <w:szCs w:val="20"/>
          <w:bdr w:space="0" w:sz="0" w:color="auto" w:val="none"/>
          <w:lang w:bidi="hi-IN" w:eastAsia="zh-CN"/>
        </w:rPr>
      </w:pPr>
    </w:p>
    <w:p w:rsidRDefault="00666399" w:rsidP="00DD39A3" w:rsidR="00666399">
      <w:pPr>
        <w:numPr>
          <w:ilvl w:val="0"/>
          <w:numId w:val="30"/>
        </w:num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 xml:space="preserve">na dan </w:t>
      </w:r>
      <w:r w:rsidR="00DD39A3">
        <w:rPr>
          <w:rFonts w:cs="Tahoma" w:eastAsia="SimSun" w:hAnsi="Tahoma" w:ascii="Tahoma"/>
          <w:kern w:val="3"/>
          <w:sz w:val="20"/>
          <w:szCs w:val="20"/>
          <w:bdr w:space="0" w:sz="0" w:color="auto" w:val="none"/>
          <w:lang w:bidi="hi-IN" w:eastAsia="zh-CN" w:val="hr-HR"/>
        </w:rPr>
        <w:t>4.10.2018</w:t>
      </w:r>
      <w:r w:rsidRPr="00666399">
        <w:rPr>
          <w:rFonts w:cs="Tahoma" w:eastAsia="SimSun" w:hAnsi="Tahoma" w:ascii="Tahoma"/>
          <w:kern w:val="3"/>
          <w:sz w:val="20"/>
          <w:szCs w:val="20"/>
          <w:bdr w:space="0" w:sz="0" w:color="auto" w:val="none"/>
          <w:lang w:bidi="hi-IN" w:eastAsia="zh-CN" w:val="hr-HR"/>
        </w:rPr>
        <w:t xml:space="preserve">. novčana sredstva </w:t>
      </w:r>
      <w:r w:rsidR="00DD39A3">
        <w:rPr>
          <w:rFonts w:cs="Tahoma" w:eastAsia="SimSun" w:hAnsi="Tahoma" w:ascii="Tahoma"/>
          <w:kern w:val="3"/>
          <w:sz w:val="20"/>
          <w:szCs w:val="20"/>
          <w:bdr w:space="0" w:sz="0" w:color="auto" w:val="none"/>
          <w:lang w:bidi="hi-IN" w:eastAsia="zh-CN" w:val="hr-HR"/>
        </w:rPr>
        <w:t xml:space="preserve">na računu stečajne mase </w:t>
      </w:r>
      <w:r w:rsidRPr="00666399">
        <w:rPr>
          <w:rFonts w:cs="Tahoma" w:eastAsia="SimSun" w:hAnsi="Tahoma" w:ascii="Tahoma"/>
          <w:kern w:val="3"/>
          <w:sz w:val="20"/>
          <w:szCs w:val="20"/>
          <w:bdr w:space="0" w:sz="0" w:color="auto" w:val="none"/>
          <w:lang w:bidi="hi-IN" w:eastAsia="zh-CN" w:val="hr-HR"/>
        </w:rPr>
        <w:t xml:space="preserve">iznose </w:t>
      </w:r>
      <w:r w:rsidR="00D50ACB">
        <w:rPr>
          <w:rFonts w:cs="Tahoma" w:eastAsia="SimSun" w:hAnsi="Tahoma" w:ascii="Tahoma"/>
          <w:kern w:val="3"/>
          <w:sz w:val="20"/>
          <w:szCs w:val="20"/>
          <w:bdr w:space="0" w:sz="0" w:color="auto" w:val="none"/>
          <w:lang w:bidi="hi-IN" w:eastAsia="zh-CN" w:val="hr-HR"/>
        </w:rPr>
        <w:t>93.740,50</w:t>
      </w:r>
      <w:r w:rsidRPr="00666399">
        <w:rPr>
          <w:rFonts w:cs="Tahoma" w:eastAsia="SimSun" w:hAnsi="Tahoma" w:ascii="Tahoma"/>
          <w:kern w:val="3"/>
          <w:sz w:val="20"/>
          <w:szCs w:val="20"/>
          <w:bdr w:space="0" w:sz="0" w:color="auto" w:val="none"/>
          <w:lang w:bidi="hi-IN" w:eastAsia="zh-CN" w:val="hr-HR"/>
        </w:rPr>
        <w:t xml:space="preserve"> kn.</w:t>
      </w:r>
    </w:p>
    <w:p w:rsidRDefault="006A12D6" w:rsidP="006A12D6" w:rsidR="006A12D6">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p>
    <w:p w:rsidRDefault="006A12D6" w:rsidP="006A12D6" w:rsidR="006A12D6" w:rsidRP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both"/>
        <w:rPr>
          <w:rFonts w:cs="Tahoma" w:eastAsia="SimSun" w:hAnsi="Tahoma" w:ascii="Tahoma"/>
          <w:kern w:val="3"/>
          <w:sz w:val="20"/>
          <w:szCs w:val="20"/>
          <w:bdr w:space="0" w:sz="0" w:color="auto" w:val="none"/>
          <w:lang w:bidi="hi-IN" w:eastAsia="zh-CN" w:val="hr-HR"/>
        </w:rPr>
      </w:pPr>
    </w:p>
    <w:p w:rsidRDefault="00666399" w:rsidP="00666399" w:rsidR="00666399">
      <w:pPr>
        <w:pBdr>
          <w:top w:space="0" w:sz="0" w:color="auto" w:val="none"/>
          <w:left w:space="0" w:sz="0" w:color="auto" w:val="none"/>
          <w:bottom w:space="0" w:sz="0" w:color="auto" w:val="none"/>
          <w:right w:space="0" w:sz="0" w:color="auto" w:val="none"/>
          <w:between w:space="0" w:sz="0" w:color="auto" w:val="none"/>
          <w:bar w:sz="0" w:color="auto" w:val="none"/>
        </w:pBdr>
        <w:spacing w:lineRule="auto" w:line="288"/>
        <w:ind w:left="720"/>
        <w:jc w:val="both"/>
        <w:rPr>
          <w:rFonts w:cs="Tahoma" w:eastAsia="SimSun" w:hAnsi="Tahoma" w:ascii="Tahoma"/>
          <w:kern w:val="3"/>
          <w:sz w:val="20"/>
          <w:szCs w:val="20"/>
          <w:bdr w:space="0" w:sz="0" w:color="auto" w:val="none"/>
          <w:lang w:bidi="hi-IN" w:eastAsia="zh-CN"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II.</w:t>
      </w:r>
      <w:r w:rsidRPr="00666399">
        <w:rPr>
          <w:rFonts w:cs="Tahoma" w:eastAsia="SimSun" w:hAnsi="Tahoma" w:ascii="Tahoma"/>
          <w:kern w:val="3"/>
          <w:sz w:val="20"/>
          <w:szCs w:val="20"/>
          <w:bdr w:space="0" w:sz="0" w:color="auto" w:val="none"/>
          <w:lang w:bidi="hi-IN" w:eastAsia="zh-CN" w:val="hr-HR"/>
        </w:rPr>
        <w:t xml:space="preserve"> </w:t>
      </w:r>
      <w:r w:rsidRPr="00666399">
        <w:rPr>
          <w:rFonts w:cs="Tahoma" w:eastAsia="SimSun" w:hAnsi="Tahoma" w:ascii="Tahoma"/>
          <w:b/>
          <w:kern w:val="3"/>
          <w:sz w:val="20"/>
          <w:szCs w:val="20"/>
          <w:bdr w:space="0" w:sz="0" w:color="auto" w:val="none"/>
          <w:lang w:bidi="hi-IN" w:eastAsia="zh-CN" w:val="hr-HR"/>
        </w:rPr>
        <w:t xml:space="preserve">Postupanje sa stečajnom masom </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 xml:space="preserve">Stečajnu masu čini imovina koja je prenesena nakon zaključenja stečajnog postupka </w:t>
      </w:r>
      <w:r w:rsidR="00DD39A3">
        <w:rPr>
          <w:rFonts w:cs="Tahoma" w:eastAsia="SimSun" w:hAnsi="Tahoma" w:ascii="Tahoma"/>
          <w:kern w:val="3"/>
          <w:sz w:val="20"/>
          <w:szCs w:val="20"/>
          <w:bdr w:space="0" w:sz="0" w:color="auto" w:val="none"/>
          <w:lang w:bidi="hi-IN" w:eastAsia="zh-CN" w:val="hr-HR"/>
        </w:rPr>
        <w:t>i brisanja iz registra 12.2.2018.</w:t>
      </w:r>
      <w:r w:rsidRPr="00666399">
        <w:rPr>
          <w:rFonts w:cs="Tahoma" w:eastAsia="SimSun" w:hAnsi="Tahoma" w:ascii="Tahoma"/>
          <w:kern w:val="3"/>
          <w:sz w:val="20"/>
          <w:szCs w:val="20"/>
          <w:bdr w:space="0" w:sz="0" w:color="auto" w:val="none"/>
          <w:lang w:bidi="hi-IN" w:eastAsia="zh-CN" w:val="hr-HR"/>
        </w:rPr>
        <w:t xml:space="preserve"> nad TD </w:t>
      </w:r>
      <w:r w:rsidR="00DD39A3">
        <w:rPr>
          <w:rFonts w:cs="Tahoma" w:eastAsia="SimSun" w:hAnsi="Tahoma" w:ascii="Tahoma"/>
          <w:kern w:val="3"/>
          <w:sz w:val="20"/>
          <w:szCs w:val="20"/>
          <w:bdr w:space="0" w:sz="0" w:color="auto" w:val="none"/>
          <w:lang w:bidi="hi-IN" w:eastAsia="zh-CN" w:val="hr-HR"/>
        </w:rPr>
        <w:t xml:space="preserve">VITEZ GRADNJE d.o.o. u stečaju, a koju su činile pokretnine, </w:t>
      </w:r>
      <w:r w:rsidRPr="00666399">
        <w:rPr>
          <w:rFonts w:cs="Tahoma" w:eastAsia="SimSun" w:hAnsi="Tahoma" w:ascii="Tahoma"/>
          <w:kern w:val="3"/>
          <w:sz w:val="20"/>
          <w:szCs w:val="20"/>
          <w:bdr w:space="0" w:sz="0" w:color="auto" w:val="none"/>
          <w:lang w:bidi="hi-IN" w:eastAsia="zh-CN" w:val="hr-HR"/>
        </w:rPr>
        <w:t xml:space="preserve"> potraživanja i novčana sredstva u ukupnom iznosu od </w:t>
      </w:r>
      <w:r w:rsidR="00DD39A3" w:rsidRPr="00DD39A3">
        <w:rPr>
          <w:rFonts w:cs="Tahoma" w:eastAsia="SimSun" w:hAnsi="Tahoma" w:ascii="Tahoma"/>
          <w:kern w:val="3"/>
          <w:sz w:val="20"/>
          <w:szCs w:val="20"/>
          <w:u w:val="single"/>
          <w:bdr w:space="0" w:sz="0" w:color="auto" w:val="none"/>
          <w:lang w:bidi="hi-IN" w:eastAsia="zh-CN" w:val="hr-HR"/>
        </w:rPr>
        <w:t>251.409,08 kn</w:t>
      </w:r>
      <w:r w:rsidRPr="00666399">
        <w:rPr>
          <w:rFonts w:cs="Tahoma" w:eastAsia="SimSun" w:hAnsi="Tahoma" w:ascii="Tahoma"/>
          <w:kern w:val="3"/>
          <w:sz w:val="20"/>
          <w:szCs w:val="20"/>
          <w:bdr w:space="0" w:sz="0" w:color="auto" w:val="none"/>
          <w:lang w:bidi="hi-IN" w:eastAsia="zh-CN" w:val="hr-HR"/>
        </w:rPr>
        <w:t>.</w:t>
      </w: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r w:rsidRPr="00666399">
        <w:rPr>
          <w:rFonts w:cs="Tahoma" w:eastAsia="SimSun" w:hAnsi="Tahoma" w:ascii="Tahoma"/>
          <w:kern w:val="3"/>
          <w:sz w:val="20"/>
          <w:szCs w:val="20"/>
          <w:bdr w:space="0" w:sz="0" w:color="auto" w:val="none"/>
          <w:lang w:bidi="hi-IN" w:eastAsia="zh-CN" w:val="hr-HR"/>
        </w:rPr>
        <w:t xml:space="preserve">Nakon podmirenja troškova stečajne mase nakon </w:t>
      </w:r>
      <w:r w:rsidR="00DD39A3">
        <w:rPr>
          <w:rFonts w:cs="Tahoma" w:eastAsia="SimSun" w:hAnsi="Tahoma" w:ascii="Tahoma"/>
          <w:kern w:val="3"/>
          <w:sz w:val="20"/>
          <w:szCs w:val="20"/>
          <w:bdr w:space="0" w:sz="0" w:color="auto" w:val="none"/>
          <w:lang w:bidi="hi-IN" w:eastAsia="zh-CN" w:val="hr-HR"/>
        </w:rPr>
        <w:t>4.7.2018</w:t>
      </w:r>
      <w:r w:rsidRPr="00666399">
        <w:rPr>
          <w:rFonts w:cs="Tahoma" w:eastAsia="SimSun" w:hAnsi="Tahoma" w:ascii="Tahoma"/>
          <w:kern w:val="3"/>
          <w:sz w:val="20"/>
          <w:szCs w:val="20"/>
          <w:bdr w:space="0" w:sz="0" w:color="auto" w:val="none"/>
          <w:lang w:bidi="hi-IN" w:eastAsia="zh-CN" w:val="hr-HR"/>
        </w:rPr>
        <w:t xml:space="preserve">., </w:t>
      </w:r>
      <w:r w:rsidR="000333C4">
        <w:rPr>
          <w:rFonts w:cs="Tahoma" w:eastAsia="SimSun" w:hAnsi="Tahoma" w:ascii="Tahoma"/>
          <w:kern w:val="3"/>
          <w:sz w:val="20"/>
          <w:szCs w:val="20"/>
          <w:bdr w:space="0" w:sz="0" w:color="auto" w:val="none"/>
          <w:lang w:bidi="hi-IN" w:eastAsia="zh-CN" w:val="hr-HR"/>
        </w:rPr>
        <w:t xml:space="preserve">unovčenja pokretnina, </w:t>
      </w:r>
      <w:r w:rsidRPr="00666399">
        <w:rPr>
          <w:rFonts w:cs="Tahoma" w:eastAsia="SimSun" w:hAnsi="Tahoma" w:ascii="Tahoma"/>
          <w:kern w:val="3"/>
          <w:sz w:val="20"/>
          <w:szCs w:val="20"/>
          <w:bdr w:space="0" w:sz="0" w:color="auto" w:val="none"/>
          <w:lang w:bidi="hi-IN" w:eastAsia="zh-CN" w:val="hr-HR"/>
        </w:rPr>
        <w:t>ostvarenih priljeva</w:t>
      </w:r>
      <w:r w:rsidR="000333C4">
        <w:rPr>
          <w:rFonts w:cs="Tahoma" w:eastAsia="SimSun" w:hAnsi="Tahoma" w:ascii="Tahoma"/>
          <w:kern w:val="3"/>
          <w:sz w:val="20"/>
          <w:szCs w:val="20"/>
          <w:bdr w:space="0" w:sz="0" w:color="auto" w:val="none"/>
          <w:lang w:bidi="hi-IN" w:eastAsia="zh-CN" w:val="hr-HR"/>
        </w:rPr>
        <w:t>,</w:t>
      </w:r>
      <w:r w:rsidRPr="00666399">
        <w:rPr>
          <w:rFonts w:cs="Tahoma" w:eastAsia="SimSun" w:hAnsi="Tahoma" w:ascii="Tahoma"/>
          <w:kern w:val="3"/>
          <w:sz w:val="20"/>
          <w:szCs w:val="20"/>
          <w:bdr w:space="0" w:sz="0" w:color="auto" w:val="none"/>
          <w:lang w:bidi="hi-IN" w:eastAsia="zh-CN" w:val="hr-HR"/>
        </w:rPr>
        <w:t xml:space="preserve"> imovina na dan </w:t>
      </w:r>
      <w:r w:rsidR="00DD39A3">
        <w:rPr>
          <w:rFonts w:cs="Tahoma" w:eastAsia="SimSun" w:hAnsi="Tahoma" w:ascii="Tahoma"/>
          <w:kern w:val="3"/>
          <w:sz w:val="20"/>
          <w:szCs w:val="20"/>
          <w:bdr w:space="0" w:sz="0" w:color="auto" w:val="none"/>
          <w:lang w:bidi="hi-IN" w:eastAsia="zh-CN" w:val="hr-HR"/>
        </w:rPr>
        <w:t>4.10.2018</w:t>
      </w:r>
      <w:r w:rsidRPr="00666399">
        <w:rPr>
          <w:rFonts w:cs="Tahoma" w:eastAsia="SimSun" w:hAnsi="Tahoma" w:ascii="Tahoma"/>
          <w:kern w:val="3"/>
          <w:sz w:val="20"/>
          <w:szCs w:val="20"/>
          <w:bdr w:space="0" w:sz="0" w:color="auto" w:val="none"/>
          <w:lang w:bidi="hi-IN" w:eastAsia="zh-CN" w:val="hr-HR"/>
        </w:rPr>
        <w:t xml:space="preserve">. iskazuje vrijednost u iznosu od </w:t>
      </w:r>
      <w:r w:rsidR="00D50ACB">
        <w:rPr>
          <w:rFonts w:cs="Tahoma" w:eastAsia="SimSun" w:hAnsi="Tahoma" w:ascii="Tahoma"/>
          <w:b/>
          <w:kern w:val="3"/>
          <w:sz w:val="20"/>
          <w:szCs w:val="20"/>
          <w:bdr w:space="0" w:sz="0" w:color="auto" w:val="none"/>
          <w:lang w:bidi="hi-IN" w:eastAsia="zh-CN" w:val="hr-HR"/>
        </w:rPr>
        <w:t>244.062,07</w:t>
      </w:r>
      <w:r w:rsidRPr="00666399">
        <w:rPr>
          <w:rFonts w:cs="Tahoma" w:eastAsia="SimSun" w:hAnsi="Tahoma" w:ascii="Tahoma"/>
          <w:b/>
          <w:kern w:val="3"/>
          <w:sz w:val="20"/>
          <w:szCs w:val="20"/>
          <w:bdr w:space="0" w:sz="0" w:color="auto" w:val="none"/>
          <w:lang w:bidi="hi-IN" w:eastAsia="zh-CN" w:val="hr-HR"/>
        </w:rPr>
        <w:t xml:space="preserve"> kn</w:t>
      </w:r>
      <w:r w:rsidRPr="00666399">
        <w:rPr>
          <w:rFonts w:cs="Tahoma" w:eastAsia="SimSun" w:hAnsi="Tahoma" w:ascii="Tahoma"/>
          <w:kern w:val="3"/>
          <w:sz w:val="20"/>
          <w:szCs w:val="20"/>
          <w:bdr w:space="0" w:sz="0" w:color="auto" w:val="none"/>
          <w:lang w:bidi="hi-IN" w:eastAsia="zh-CN" w:val="hr-HR"/>
        </w:rPr>
        <w:t>, a kako slijedi u tabeli 1.</w:t>
      </w:r>
    </w:p>
    <w:p w:rsidRDefault="00666399" w:rsidP="00666399" w:rsid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kern w:val="3"/>
          <w:sz w:val="20"/>
          <w:szCs w:val="20"/>
          <w:bdr w:space="0" w:sz="0" w:color="auto" w:val="none"/>
          <w:lang w:bidi="hi-IN" w:eastAsia="zh-CN" w:val="hr-HR"/>
        </w:rPr>
      </w:pPr>
    </w:p>
    <w:p w:rsidRDefault="00666399" w:rsidP="00666399" w:rsidR="00666399" w:rsidRPr="00DD39A3">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b/>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Tabela 1.</w:t>
      </w:r>
    </w:p>
    <w:tbl>
      <w:tblPr>
        <w:tblStyle w:val="TableNormal2"/>
        <w:tblW w:type="dxa" w:w="9250"/>
        <w:tblInd w:type="dxa" w:w="216"/>
        <w:tblBorders>
          <w:top w:space="0" w:sz="8" w:color="FFFFFF" w:val="single"/>
          <w:left w:space="0" w:sz="8" w:color="FFFFFF" w:val="single"/>
          <w:bottom w:space="0" w:sz="8" w:color="FFFFFF" w:val="single"/>
          <w:right w:space="0" w:sz="8" w:color="FFFFFF" w:val="single"/>
          <w:insideH w:space="0" w:sz="8" w:color="FFFFFF" w:val="single"/>
          <w:insideV w:space="0" w:sz="8" w:color="FFFFFF" w:val="single"/>
        </w:tblBorders>
        <w:shd w:fill="CED7E7" w:color="auto" w:val="clear"/>
        <w:tblLayout w:type="fixed"/>
        <w:tblLook w:val="04A0" w:noVBand="1" w:noHBand="0" w:lastColumn="0" w:firstColumn="1" w:lastRow="0" w:firstRow="1"/>
      </w:tblPr>
      <w:tblGrid>
        <w:gridCol w:w="567"/>
        <w:gridCol w:w="4147"/>
        <w:gridCol w:w="2268"/>
        <w:gridCol w:w="2268"/>
      </w:tblGrid>
      <w:tr w:rsidTr="00244752" w:rsidR="00DD39A3">
        <w:trPr>
          <w:trHeight w:val="567"/>
        </w:trPr>
        <w:tc>
          <w:tcPr>
            <w:tcW w:type="dxa" w:w="567"/>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DD39A3" w:rsidP="00A01F3E" w:rsidR="00DD39A3">
            <w:pPr>
              <w:pStyle w:val="TijeloA"/>
              <w:spacing w:lineRule="auto" w:line="288" w:after="0"/>
              <w:jc w:val="center"/>
              <w:rPr>
                <w:rFonts w:cs="Tahoma" w:eastAsia="Tahoma" w:hAnsi="Tahoma" w:ascii="Tahoma"/>
                <w:b/>
                <w:bCs/>
                <w:sz w:val="18"/>
                <w:szCs w:val="18"/>
              </w:rPr>
            </w:pPr>
            <w:r>
              <w:rPr>
                <w:rFonts w:hAnsi="Tahoma" w:ascii="Tahoma"/>
                <w:b/>
                <w:bCs/>
                <w:sz w:val="18"/>
                <w:szCs w:val="18"/>
              </w:rPr>
              <w:t>R.</w:t>
            </w:r>
          </w:p>
          <w:p w:rsidRDefault="00DD39A3" w:rsidP="00A01F3E" w:rsidR="00DD39A3">
            <w:pPr>
              <w:pStyle w:val="TijeloA"/>
              <w:spacing w:lineRule="auto" w:line="288" w:after="0"/>
              <w:jc w:val="center"/>
            </w:pPr>
            <w:r>
              <w:rPr>
                <w:rFonts w:hAnsi="Tahoma" w:ascii="Tahoma"/>
                <w:b/>
                <w:bCs/>
                <w:sz w:val="18"/>
                <w:szCs w:val="18"/>
              </w:rPr>
              <w:t>br.</w:t>
            </w:r>
          </w:p>
        </w:tc>
        <w:tc>
          <w:tcPr>
            <w:tcW w:type="dxa" w:w="4147"/>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DD39A3" w:rsidP="00A01F3E" w:rsidR="00DD39A3">
            <w:pPr>
              <w:pStyle w:val="TijeloA"/>
              <w:spacing w:lineRule="auto" w:line="288" w:after="0"/>
              <w:jc w:val="center"/>
            </w:pPr>
            <w:r>
              <w:rPr>
                <w:rFonts w:hAnsi="Tahoma" w:ascii="Tahoma"/>
                <w:b/>
                <w:bCs/>
                <w:sz w:val="18"/>
                <w:szCs w:val="18"/>
              </w:rPr>
              <w:t>Opis imovine</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Mar>
              <w:top w:type="dxa" w:w="80"/>
              <w:left w:type="dxa" w:w="80"/>
              <w:bottom w:type="dxa" w:w="80"/>
              <w:right w:type="dxa" w:w="80"/>
            </w:tcMar>
          </w:tcPr>
          <w:p w:rsidRDefault="00DD39A3" w:rsidP="00DD39A3" w:rsidR="00DD39A3">
            <w:pPr>
              <w:pStyle w:val="TijeloA"/>
              <w:spacing w:lineRule="auto" w:line="288" w:after="0"/>
              <w:jc w:val="center"/>
            </w:pPr>
            <w:r>
              <w:rPr>
                <w:rFonts w:hAnsi="Tahoma" w:ascii="Tahoma"/>
                <w:b/>
                <w:bCs/>
                <w:sz w:val="18"/>
                <w:szCs w:val="18"/>
              </w:rPr>
              <w:t>Stanje na dan zaključenja/brisanja 12.2.2018.</w:t>
            </w:r>
          </w:p>
        </w:tc>
        <w:tc>
          <w:tcPr>
            <w:tcW w:type="dxa" w:w="2268"/>
            <w:tcBorders>
              <w:top w:space="0" w:sz="4" w:color="000000" w:val="single"/>
              <w:left w:space="0" w:sz="4" w:color="000000" w:val="single"/>
              <w:bottom w:space="0" w:sz="4" w:color="000000" w:val="single"/>
              <w:right w:space="0" w:sz="4" w:color="000000" w:val="single"/>
            </w:tcBorders>
            <w:shd w:fill="D9D9D9" w:color="auto" w:val="clear"/>
          </w:tcPr>
          <w:p w:rsidRDefault="00DD39A3" w:rsidP="00A01F3E" w:rsidR="00DD39A3">
            <w:pPr>
              <w:pStyle w:val="TijeloA"/>
              <w:spacing w:lineRule="auto" w:line="288" w:after="0"/>
              <w:jc w:val="center"/>
              <w:rPr>
                <w:rFonts w:hAnsi="Tahoma" w:ascii="Tahoma"/>
                <w:b/>
                <w:bCs/>
                <w:sz w:val="18"/>
                <w:szCs w:val="18"/>
              </w:rPr>
            </w:pPr>
            <w:r>
              <w:rPr>
                <w:rFonts w:hAnsi="Tahoma" w:ascii="Tahoma"/>
                <w:b/>
                <w:bCs/>
                <w:sz w:val="18"/>
                <w:szCs w:val="18"/>
              </w:rPr>
              <w:t>Stanje na dan 4.10.2018.</w:t>
            </w:r>
          </w:p>
        </w:tc>
      </w:tr>
      <w:tr w:rsidTr="00244752" w:rsidR="00DD39A3">
        <w:trPr>
          <w:trHeight w:val="170"/>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center"/>
            </w:pPr>
            <w:r>
              <w:rPr>
                <w:rFonts w:hAnsi="Tahoma" w:ascii="Tahoma"/>
                <w:sz w:val="18"/>
                <w:szCs w:val="18"/>
              </w:rPr>
              <w:t>1.</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both"/>
            </w:pPr>
            <w:r>
              <w:rPr>
                <w:rFonts w:hAnsi="Tahoma" w:ascii="Tahoma"/>
                <w:sz w:val="18"/>
                <w:szCs w:val="18"/>
              </w:rPr>
              <w:t>Pokretnine</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right"/>
            </w:pPr>
            <w:r>
              <w:rPr>
                <w:rFonts w:hAnsi="Tahoma" w:ascii="Tahoma"/>
                <w:sz w:val="18"/>
                <w:szCs w:val="18"/>
              </w:rPr>
              <w:t>15.396,28</w:t>
            </w:r>
          </w:p>
        </w:tc>
        <w:tc>
          <w:tcPr>
            <w:tcW w:type="dxa" w:w="2268"/>
            <w:tcBorders>
              <w:top w:space="0" w:sz="4" w:color="000000" w:val="single"/>
              <w:left w:space="0" w:sz="4" w:color="000000" w:val="single"/>
              <w:bottom w:space="0" w:sz="4" w:color="000000" w:val="single"/>
              <w:right w:space="0" w:sz="4" w:color="000000" w:val="single"/>
            </w:tcBorders>
          </w:tcPr>
          <w:p w:rsidRDefault="00244752" w:rsidP="00A01F3E" w:rsidR="00DD39A3">
            <w:pPr>
              <w:pStyle w:val="TijeloA"/>
              <w:spacing w:lineRule="auto" w:line="288" w:after="0"/>
              <w:jc w:val="right"/>
              <w:rPr>
                <w:rFonts w:hAnsi="Tahoma" w:ascii="Tahoma"/>
                <w:sz w:val="18"/>
                <w:szCs w:val="18"/>
              </w:rPr>
            </w:pPr>
            <w:r>
              <w:rPr>
                <w:rFonts w:hAnsi="Tahoma" w:ascii="Tahoma"/>
                <w:sz w:val="18"/>
                <w:szCs w:val="18"/>
              </w:rPr>
              <w:t>0,00</w:t>
            </w:r>
          </w:p>
        </w:tc>
      </w:tr>
      <w:tr w:rsidTr="00244752" w:rsidR="00DD39A3">
        <w:trPr>
          <w:trHeight w:val="170"/>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center"/>
            </w:pPr>
            <w:r>
              <w:rPr>
                <w:rFonts w:hAnsi="Tahoma" w:ascii="Tahoma"/>
                <w:sz w:val="18"/>
                <w:szCs w:val="18"/>
              </w:rPr>
              <w:t>2.</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both"/>
            </w:pPr>
            <w:r>
              <w:rPr>
                <w:rFonts w:hAnsi="Tahoma" w:ascii="Tahoma"/>
                <w:sz w:val="18"/>
                <w:szCs w:val="18"/>
              </w:rPr>
              <w:t>Potraživanja od kupaca i za predujmove</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right"/>
            </w:pPr>
            <w:r>
              <w:rPr>
                <w:rFonts w:hAnsi="Tahoma" w:ascii="Tahoma"/>
                <w:sz w:val="18"/>
                <w:szCs w:val="18"/>
              </w:rPr>
              <w:t>147.321,57</w:t>
            </w:r>
          </w:p>
        </w:tc>
        <w:tc>
          <w:tcPr>
            <w:tcW w:type="dxa" w:w="2268"/>
            <w:tcBorders>
              <w:top w:space="0" w:sz="4" w:color="000000" w:val="single"/>
              <w:left w:space="0" w:sz="4" w:color="000000" w:val="single"/>
              <w:bottom w:space="0" w:sz="4" w:color="000000" w:val="single"/>
              <w:right w:space="0" w:sz="4" w:color="000000" w:val="single"/>
            </w:tcBorders>
          </w:tcPr>
          <w:p w:rsidRDefault="00D50ACB" w:rsidP="00A01F3E" w:rsidR="00DD39A3">
            <w:pPr>
              <w:pStyle w:val="TijeloA"/>
              <w:spacing w:lineRule="auto" w:line="288" w:after="0"/>
              <w:jc w:val="right"/>
              <w:rPr>
                <w:rFonts w:hAnsi="Tahoma" w:ascii="Tahoma"/>
                <w:sz w:val="18"/>
                <w:szCs w:val="18"/>
              </w:rPr>
            </w:pPr>
            <w:r>
              <w:rPr>
                <w:rFonts w:hAnsi="Tahoma" w:ascii="Tahoma"/>
                <w:sz w:val="18"/>
                <w:szCs w:val="18"/>
              </w:rPr>
              <w:t>147.321,57</w:t>
            </w:r>
          </w:p>
        </w:tc>
      </w:tr>
      <w:tr w:rsidTr="00244752" w:rsidR="00DD39A3">
        <w:trPr>
          <w:trHeight w:val="170"/>
        </w:trPr>
        <w:tc>
          <w:tcPr>
            <w:tcW w:type="dxa" w:w="56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C86437" w:rsidP="00A01F3E" w:rsidR="00DD39A3">
            <w:pPr>
              <w:pStyle w:val="TijeloA"/>
              <w:spacing w:lineRule="auto" w:line="288" w:after="0"/>
              <w:jc w:val="center"/>
            </w:pPr>
            <w:r>
              <w:rPr>
                <w:rFonts w:hAnsi="Tahoma" w:ascii="Tahoma"/>
                <w:sz w:val="18"/>
                <w:szCs w:val="18"/>
              </w:rPr>
              <w:t>3</w:t>
            </w:r>
            <w:r w:rsidR="00DD39A3">
              <w:rPr>
                <w:rFonts w:hAnsi="Tahoma" w:ascii="Tahoma"/>
                <w:sz w:val="18"/>
                <w:szCs w:val="18"/>
              </w:rPr>
              <w:t>.</w:t>
            </w:r>
          </w:p>
        </w:tc>
        <w:tc>
          <w:tcPr>
            <w:tcW w:type="dxa" w:w="4147"/>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both"/>
            </w:pPr>
            <w:r>
              <w:rPr>
                <w:rFonts w:hAnsi="Tahoma" w:ascii="Tahoma"/>
                <w:sz w:val="18"/>
                <w:szCs w:val="18"/>
              </w:rPr>
              <w:t>Stanje na računu</w:t>
            </w:r>
            <w:r>
              <w:rPr>
                <w:rFonts w:hAnsi="Tahoma" w:ascii="Tahoma"/>
                <w:b/>
                <w:bCs/>
                <w:sz w:val="18"/>
                <w:szCs w:val="18"/>
              </w:rPr>
              <w:t>-stečaj</w:t>
            </w:r>
          </w:p>
        </w:tc>
        <w:tc>
          <w:tcPr>
            <w:tcW w:type="dxa" w:w="2268"/>
            <w:tcBorders>
              <w:top w:space="0" w:sz="4" w:color="000000" w:val="single"/>
              <w:left w:space="0" w:sz="4" w:color="000000" w:val="single"/>
              <w:bottom w:space="0" w:sz="4" w:color="000000" w:val="single"/>
              <w:right w:space="0" w:sz="4" w:color="000000" w:val="single"/>
            </w:tcBorders>
            <w:shd w:fill="auto" w:color="auto" w:val="clear"/>
            <w:tcMar>
              <w:top w:type="dxa" w:w="80"/>
              <w:left w:type="dxa" w:w="80"/>
              <w:bottom w:type="dxa" w:w="80"/>
              <w:right w:type="dxa" w:w="80"/>
            </w:tcMar>
          </w:tcPr>
          <w:p w:rsidRDefault="00DD39A3" w:rsidP="00A01F3E" w:rsidR="00DD39A3">
            <w:pPr>
              <w:pStyle w:val="TijeloA"/>
              <w:spacing w:lineRule="auto" w:line="288" w:after="0"/>
              <w:jc w:val="right"/>
            </w:pPr>
            <w:r>
              <w:rPr>
                <w:rFonts w:hAnsi="Tahoma" w:ascii="Tahoma"/>
                <w:sz w:val="18"/>
                <w:szCs w:val="18"/>
              </w:rPr>
              <w:t>88.691,23</w:t>
            </w:r>
          </w:p>
        </w:tc>
        <w:tc>
          <w:tcPr>
            <w:tcW w:type="dxa" w:w="2268"/>
            <w:tcBorders>
              <w:top w:space="0" w:sz="4" w:color="000000" w:val="single"/>
              <w:left w:space="0" w:sz="4" w:color="000000" w:val="single"/>
              <w:bottom w:space="0" w:sz="4" w:color="000000" w:val="single"/>
              <w:right w:space="0" w:sz="4" w:color="000000" w:val="single"/>
            </w:tcBorders>
          </w:tcPr>
          <w:p w:rsidRDefault="00D50ACB" w:rsidP="00A01F3E" w:rsidR="00DD39A3">
            <w:pPr>
              <w:pStyle w:val="TijeloA"/>
              <w:spacing w:lineRule="auto" w:line="288" w:after="0"/>
              <w:jc w:val="right"/>
              <w:rPr>
                <w:rFonts w:hAnsi="Tahoma" w:ascii="Tahoma"/>
                <w:sz w:val="18"/>
                <w:szCs w:val="18"/>
              </w:rPr>
            </w:pPr>
            <w:r>
              <w:rPr>
                <w:rFonts w:hAnsi="Tahoma" w:ascii="Tahoma"/>
                <w:sz w:val="18"/>
                <w:szCs w:val="18"/>
              </w:rPr>
              <w:t>96.740,50</w:t>
            </w:r>
          </w:p>
        </w:tc>
      </w:tr>
      <w:tr w:rsidTr="00244752" w:rsidR="00DD39A3">
        <w:trPr>
          <w:trHeight w:val="170"/>
        </w:trPr>
        <w:tc>
          <w:tcPr>
            <w:tcW w:type="dxa" w:w="567"/>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DD39A3" w:rsidP="00A01F3E" w:rsidR="00DD39A3">
            <w:pPr>
              <w:pStyle w:val="TijeloA"/>
              <w:spacing w:lineRule="auto" w:line="288" w:after="0"/>
              <w:jc w:val="center"/>
            </w:pPr>
            <w:r>
              <w:rPr>
                <w:rFonts w:hAnsi="Tahoma" w:ascii="Tahoma"/>
                <w:b/>
                <w:bCs/>
                <w:sz w:val="18"/>
                <w:szCs w:val="18"/>
              </w:rPr>
              <w:t>A)</w:t>
            </w:r>
          </w:p>
        </w:tc>
        <w:tc>
          <w:tcPr>
            <w:tcW w:type="dxa" w:w="4147"/>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DD39A3" w:rsidP="00D50ACB" w:rsidR="00DD39A3">
            <w:pPr>
              <w:pStyle w:val="TijeloA"/>
              <w:spacing w:lineRule="auto" w:line="288" w:after="0"/>
              <w:jc w:val="both"/>
            </w:pPr>
            <w:r>
              <w:rPr>
                <w:rFonts w:hAnsi="Tahoma" w:ascii="Tahoma"/>
                <w:b/>
                <w:bCs/>
                <w:sz w:val="18"/>
                <w:szCs w:val="18"/>
              </w:rPr>
              <w:t>IMOVINA ( r.br. 1+2+3)</w:t>
            </w:r>
          </w:p>
        </w:tc>
        <w:tc>
          <w:tcPr>
            <w:tcW w:type="dxa" w:w="2268"/>
            <w:tcBorders>
              <w:top w:space="0" w:sz="4" w:color="000000" w:val="single"/>
              <w:left w:space="0" w:sz="4" w:color="000000" w:val="single"/>
              <w:bottom w:space="0" w:sz="4" w:color="000000" w:val="single"/>
              <w:right w:space="0" w:sz="4" w:color="000000" w:val="single"/>
            </w:tcBorders>
            <w:shd w:fill="F2F2F2" w:color="auto" w:val="clear"/>
            <w:tcMar>
              <w:top w:type="dxa" w:w="80"/>
              <w:left w:type="dxa" w:w="80"/>
              <w:bottom w:type="dxa" w:w="80"/>
              <w:right w:type="dxa" w:w="80"/>
            </w:tcMar>
          </w:tcPr>
          <w:p w:rsidRDefault="00DD39A3" w:rsidP="00A01F3E" w:rsidR="00DD39A3">
            <w:pPr>
              <w:pStyle w:val="TijeloA"/>
              <w:spacing w:lineRule="auto" w:line="288" w:after="0"/>
              <w:jc w:val="right"/>
            </w:pPr>
            <w:r>
              <w:rPr>
                <w:rFonts w:hAnsi="Tahoma" w:ascii="Tahoma"/>
                <w:b/>
                <w:bCs/>
                <w:sz w:val="18"/>
                <w:szCs w:val="18"/>
              </w:rPr>
              <w:fldChar w:fldCharType="begin"/>
            </w:r>
            <w:r>
              <w:rPr>
                <w:rFonts w:hAnsi="Tahoma" w:ascii="Tahoma"/>
                <w:b/>
                <w:bCs/>
                <w:sz w:val="18"/>
                <w:szCs w:val="18"/>
              </w:rPr>
              <w:instrText xml:space="preserve"> =SUM(ABOVE) </w:instrText>
            </w:r>
            <w:r>
              <w:rPr>
                <w:rFonts w:hAnsi="Tahoma" w:ascii="Tahoma"/>
                <w:b/>
                <w:bCs/>
                <w:sz w:val="18"/>
                <w:szCs w:val="18"/>
              </w:rPr>
              <w:fldChar w:fldCharType="separate"/>
            </w:r>
            <w:r>
              <w:rPr>
                <w:rFonts w:hAnsi="Tahoma" w:ascii="Tahoma"/>
                <w:b/>
                <w:bCs/>
                <w:noProof/>
                <w:sz w:val="18"/>
                <w:szCs w:val="18"/>
              </w:rPr>
              <w:t>251.409,08</w:t>
            </w:r>
            <w:r>
              <w:rPr>
                <w:rFonts w:hAnsi="Tahoma" w:ascii="Tahoma"/>
                <w:b/>
                <w:bCs/>
                <w:sz w:val="18"/>
                <w:szCs w:val="18"/>
              </w:rPr>
              <w:fldChar w:fldCharType="end"/>
            </w:r>
          </w:p>
        </w:tc>
        <w:tc>
          <w:tcPr>
            <w:tcW w:type="dxa" w:w="2268"/>
            <w:tcBorders>
              <w:top w:space="0" w:sz="4" w:color="000000" w:val="single"/>
              <w:left w:space="0" w:sz="4" w:color="000000" w:val="single"/>
              <w:bottom w:space="0" w:sz="4" w:color="000000" w:val="single"/>
              <w:right w:space="0" w:sz="4" w:color="000000" w:val="single"/>
            </w:tcBorders>
            <w:shd w:fill="F2F2F2" w:color="auto" w:val="clear"/>
          </w:tcPr>
          <w:p w:rsidRDefault="00D50ACB" w:rsidP="00A01F3E" w:rsidR="00DD39A3">
            <w:pPr>
              <w:pStyle w:val="TijeloA"/>
              <w:spacing w:lineRule="auto" w:line="288" w:after="0"/>
              <w:jc w:val="right"/>
              <w:rPr>
                <w:rFonts w:hAnsi="Tahoma" w:ascii="Tahoma"/>
                <w:b/>
                <w:bCs/>
                <w:sz w:val="18"/>
                <w:szCs w:val="18"/>
              </w:rPr>
            </w:pPr>
            <w:r>
              <w:rPr>
                <w:rFonts w:hAnsi="Tahoma" w:ascii="Tahoma"/>
                <w:b/>
                <w:bCs/>
                <w:sz w:val="18"/>
                <w:szCs w:val="18"/>
              </w:rPr>
              <w:fldChar w:fldCharType="begin"/>
            </w:r>
            <w:r>
              <w:rPr>
                <w:rFonts w:hAnsi="Tahoma" w:ascii="Tahoma"/>
                <w:b/>
                <w:bCs/>
                <w:sz w:val="18"/>
                <w:szCs w:val="18"/>
              </w:rPr>
              <w:instrText xml:space="preserve"> =SUM(ABOVE) </w:instrText>
            </w:r>
            <w:r>
              <w:rPr>
                <w:rFonts w:hAnsi="Tahoma" w:ascii="Tahoma"/>
                <w:b/>
                <w:bCs/>
                <w:sz w:val="18"/>
                <w:szCs w:val="18"/>
              </w:rPr>
              <w:fldChar w:fldCharType="separate"/>
            </w:r>
            <w:r>
              <w:rPr>
                <w:rFonts w:hAnsi="Tahoma" w:ascii="Tahoma"/>
                <w:b/>
                <w:bCs/>
                <w:noProof/>
                <w:sz w:val="18"/>
                <w:szCs w:val="18"/>
              </w:rPr>
              <w:t>244.062,07</w:t>
            </w:r>
            <w:r>
              <w:rPr>
                <w:rFonts w:hAnsi="Tahoma" w:ascii="Tahoma"/>
                <w:b/>
                <w:bCs/>
                <w:sz w:val="18"/>
                <w:szCs w:val="18"/>
              </w:rPr>
              <w:fldChar w:fldCharType="end"/>
            </w:r>
          </w:p>
        </w:tc>
      </w:tr>
    </w:tbl>
    <w:p w:rsidRDefault="00DD39A3" w:rsidP="00666399" w:rsidR="00DD39A3"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b/>
          <w:kern w:val="3"/>
          <w:sz w:val="22"/>
          <w:szCs w:val="22"/>
          <w:bdr w:space="0" w:sz="0" w:color="auto" w:val="none"/>
          <w:lang w:bidi="hi-IN" w:eastAsia="zh-CN" w:val="hr-HR"/>
        </w:rPr>
      </w:pPr>
    </w:p>
    <w:p w:rsidRDefault="00071A39" w:rsidP="00071A39" w:rsidR="00071A39">
      <w:pPr>
        <w:spacing w:lineRule="auto" w:line="288"/>
        <w:jc w:val="both"/>
        <w:rPr>
          <w:rFonts w:cs="Calibri" w:eastAsia="Calibri" w:hAnsi="Tahoma" w:ascii="Tahoma"/>
          <w:color w:val="000000"/>
          <w:sz w:val="20"/>
          <w:szCs w:val="20"/>
          <w:u w:color="000000"/>
          <w:lang w:eastAsia="hr-HR" w:val="hr-HR"/>
        </w:rPr>
      </w:pPr>
      <w:r>
        <w:rPr>
          <w:rFonts w:cs="Calibri" w:eastAsia="Calibri" w:hAnsi="Tahoma" w:ascii="Tahoma"/>
          <w:color w:val="000000"/>
          <w:sz w:val="20"/>
          <w:szCs w:val="20"/>
          <w:u w:color="000000"/>
          <w:lang w:eastAsia="hr-HR" w:val="hr-HR"/>
        </w:rPr>
        <w:t xml:space="preserve">Kako slijedi iz tabele 1. </w:t>
      </w:r>
      <w:r w:rsidR="000333C4">
        <w:rPr>
          <w:rFonts w:cs="Calibri" w:eastAsia="Calibri" w:hAnsi="Tahoma" w:ascii="Tahoma"/>
          <w:color w:val="000000"/>
          <w:sz w:val="20"/>
          <w:szCs w:val="20"/>
          <w:u w:color="000000"/>
          <w:lang w:eastAsia="hr-HR" w:val="hr-HR"/>
        </w:rPr>
        <w:t>s</w:t>
      </w:r>
      <w:r>
        <w:rPr>
          <w:rFonts w:cs="Calibri" w:eastAsia="Calibri" w:hAnsi="Tahoma" w:ascii="Tahoma"/>
          <w:color w:val="000000"/>
          <w:sz w:val="20"/>
          <w:szCs w:val="20"/>
          <w:u w:color="000000"/>
          <w:lang w:eastAsia="hr-HR" w:val="hr-HR"/>
        </w:rPr>
        <w:t>tečajna masa koja je iskazana danom zaključenja/brisanja stečajnog dužnika u iznosu od 251.409,08 kn na dan 4.10.2018. iznosi 244.062,07 kn</w:t>
      </w:r>
      <w:r w:rsidR="000333C4">
        <w:rPr>
          <w:rFonts w:cs="Calibri" w:eastAsia="Calibri" w:hAnsi="Tahoma" w:ascii="Tahoma"/>
          <w:color w:val="000000"/>
          <w:sz w:val="20"/>
          <w:szCs w:val="20"/>
          <w:u w:color="000000"/>
          <w:lang w:eastAsia="hr-HR" w:val="hr-HR"/>
        </w:rPr>
        <w:t>, a odnosi se na</w:t>
      </w:r>
      <w:r>
        <w:rPr>
          <w:rFonts w:cs="Calibri" w:eastAsia="Calibri" w:hAnsi="Tahoma" w:ascii="Tahoma"/>
          <w:color w:val="000000"/>
          <w:sz w:val="20"/>
          <w:szCs w:val="20"/>
          <w:u w:color="000000"/>
          <w:lang w:eastAsia="hr-HR" w:val="hr-HR"/>
        </w:rPr>
        <w:t>:</w:t>
      </w:r>
    </w:p>
    <w:p w:rsidRDefault="00071A39" w:rsidP="00071A39" w:rsidR="00071A39">
      <w:pPr>
        <w:spacing w:lineRule="auto" w:line="288"/>
        <w:jc w:val="both"/>
        <w:rPr>
          <w:rFonts w:cs="Calibri" w:eastAsia="Calibri" w:hAnsi="Tahoma" w:ascii="Tahoma"/>
          <w:color w:val="000000"/>
          <w:sz w:val="20"/>
          <w:szCs w:val="20"/>
          <w:u w:color="000000"/>
          <w:lang w:eastAsia="hr-HR" w:val="hr-HR"/>
        </w:rPr>
      </w:pPr>
    </w:p>
    <w:p w:rsidRDefault="00071A39" w:rsidP="00071A39" w:rsidR="00071A39" w:rsidRPr="00071A39">
      <w:pPr>
        <w:pStyle w:val="Odlomakpopisa"/>
        <w:numPr>
          <w:ilvl w:val="0"/>
          <w:numId w:val="44"/>
        </w:numPr>
        <w:spacing w:lineRule="auto" w:line="288"/>
        <w:jc w:val="both"/>
        <w:rPr>
          <w:rFonts w:cs="Tahoma" w:eastAsia="Tahoma" w:hAnsi="Tahoma" w:ascii="Tahoma"/>
          <w:sz w:val="20"/>
          <w:szCs w:val="20"/>
        </w:rPr>
      </w:pPr>
      <w:r w:rsidRPr="000B2780">
        <w:rPr>
          <w:rFonts w:cs="Calibri" w:eastAsia="Calibri" w:hAnsi="Tahoma" w:ascii="Tahoma"/>
          <w:b/>
          <w:sz w:val="20"/>
          <w:szCs w:val="20"/>
        </w:rPr>
        <w:t>pokretnine</w:t>
      </w:r>
      <w:r>
        <w:rPr>
          <w:rFonts w:cs="Calibri" w:eastAsia="Calibri" w:hAnsi="Tahoma" w:ascii="Tahoma"/>
          <w:sz w:val="20"/>
          <w:szCs w:val="20"/>
        </w:rPr>
        <w:t xml:space="preserve"> </w:t>
      </w:r>
      <w:r w:rsidR="000333C4">
        <w:rPr>
          <w:rFonts w:cs="Calibri" w:eastAsia="Calibri" w:hAnsi="Tahoma" w:ascii="Tahoma"/>
          <w:sz w:val="20"/>
          <w:szCs w:val="20"/>
        </w:rPr>
        <w:t xml:space="preserve">iskazane </w:t>
      </w:r>
      <w:r>
        <w:rPr>
          <w:rFonts w:cs="Calibri" w:eastAsia="Calibri" w:hAnsi="Tahoma" w:ascii="Tahoma"/>
          <w:sz w:val="20"/>
          <w:szCs w:val="20"/>
        </w:rPr>
        <w:t>vrijednosti od 15.396,28 kn</w:t>
      </w:r>
      <w:r w:rsidR="000333C4">
        <w:rPr>
          <w:rFonts w:cs="Calibri" w:eastAsia="Calibri" w:hAnsi="Tahoma" w:ascii="Tahoma"/>
          <w:sz w:val="20"/>
          <w:szCs w:val="20"/>
        </w:rPr>
        <w:t>, koje su</w:t>
      </w:r>
      <w:r>
        <w:rPr>
          <w:rFonts w:cs="Calibri" w:eastAsia="Calibri" w:hAnsi="Tahoma" w:ascii="Tahoma"/>
          <w:sz w:val="20"/>
          <w:szCs w:val="20"/>
        </w:rPr>
        <w:t xml:space="preserve"> unovčene 25.7.2018. za ostvaren kupoprodajni iznos od 8.000,00 kn uvećano za PDV u iznosu od 2.000,00 kn, a kako je detaljno iskazano u točki I.b) ovog izvješća</w:t>
      </w:r>
      <w:r w:rsidR="000B2780">
        <w:rPr>
          <w:rFonts w:cs="Calibri" w:eastAsia="Calibri" w:hAnsi="Tahoma" w:ascii="Tahoma"/>
          <w:sz w:val="20"/>
          <w:szCs w:val="20"/>
        </w:rPr>
        <w:t>,</w:t>
      </w:r>
    </w:p>
    <w:p w:rsidRDefault="00071A39" w:rsidP="00071A39" w:rsidR="00071A39" w:rsidRPr="00071A39">
      <w:pPr>
        <w:pStyle w:val="Odlomakpopisa"/>
        <w:numPr>
          <w:ilvl w:val="0"/>
          <w:numId w:val="44"/>
        </w:numPr>
        <w:spacing w:lineRule="auto" w:line="288" w:after="0"/>
        <w:ind w:hanging="357"/>
        <w:jc w:val="both"/>
        <w:rPr>
          <w:rFonts w:cs="Tahoma" w:eastAsia="Tahoma" w:hAnsi="Tahoma" w:ascii="Tahoma"/>
          <w:sz w:val="20"/>
          <w:szCs w:val="20"/>
        </w:rPr>
      </w:pPr>
      <w:r w:rsidRPr="000B2780">
        <w:rPr>
          <w:rFonts w:cs="Calibri" w:eastAsia="Calibri" w:hAnsi="Tahoma" w:ascii="Tahoma"/>
          <w:b/>
          <w:sz w:val="20"/>
          <w:szCs w:val="20"/>
        </w:rPr>
        <w:t>potraživanja</w:t>
      </w:r>
      <w:r w:rsidRPr="00071A39">
        <w:rPr>
          <w:rFonts w:cs="Calibri" w:eastAsia="Calibri" w:hAnsi="Tahoma" w:ascii="Tahoma"/>
          <w:sz w:val="20"/>
          <w:szCs w:val="20"/>
        </w:rPr>
        <w:t xml:space="preserve"> u iznosu od 147.321,57 kn,  </w:t>
      </w:r>
      <w:r>
        <w:rPr>
          <w:rFonts w:cs="Calibri" w:eastAsia="Calibri" w:hAnsi="Tahoma" w:ascii="Tahoma"/>
          <w:sz w:val="20"/>
          <w:szCs w:val="20"/>
        </w:rPr>
        <w:t xml:space="preserve">koja se odnose na dužnike prije otvaranja stečajnog postupka i u tijeku su sudski postupci i to potraživanja od: </w:t>
      </w:r>
      <w:r w:rsidRPr="00071A39">
        <w:rPr>
          <w:rFonts w:cs="Calibri" w:eastAsia="Calibri" w:hAnsi="Tahoma" w:ascii="Tahoma"/>
          <w:sz w:val="20"/>
          <w:szCs w:val="20"/>
        </w:rPr>
        <w:t xml:space="preserve"> </w:t>
      </w:r>
    </w:p>
    <w:p w:rsidRDefault="00071A39" w:rsidP="00071A39" w:rsidR="00071A39" w:rsidRPr="00071A39">
      <w:pPr>
        <w:pStyle w:val="Odlomakpopisa"/>
        <w:numPr>
          <w:ilvl w:val="0"/>
          <w:numId w:val="45"/>
        </w:numPr>
        <w:spacing w:lineRule="auto" w:line="288" w:after="0"/>
        <w:ind w:hanging="357"/>
        <w:jc w:val="both"/>
        <w:rPr>
          <w:rFonts w:cs="Tahoma" w:eastAsia="Tahoma" w:hAnsi="Tahoma" w:ascii="Tahoma"/>
          <w:sz w:val="20"/>
          <w:szCs w:val="20"/>
          <w:shd w:fill="FEFFFF" w:color="auto" w:val="clear"/>
        </w:rPr>
      </w:pPr>
      <w:r w:rsidRPr="00071A39">
        <w:rPr>
          <w:rFonts w:cs="Calibri" w:eastAsia="Calibri" w:hAnsi="Tahoma" w:ascii="Tahoma"/>
          <w:bCs/>
          <w:sz w:val="20"/>
          <w:szCs w:val="20"/>
        </w:rPr>
        <w:t>Milan Talarčik i Milan Gapč</w:t>
      </w:r>
      <w:r w:rsidRPr="00071A39">
        <w:rPr>
          <w:rFonts w:cs="Calibri" w:eastAsia="Calibri" w:hAnsi="Tahoma" w:ascii="Tahoma"/>
          <w:bCs/>
          <w:sz w:val="20"/>
          <w:szCs w:val="20"/>
          <w:lang w:val="it-IT"/>
        </w:rPr>
        <w:t>o</w:t>
      </w:r>
      <w:r w:rsidRPr="00071A39">
        <w:rPr>
          <w:rFonts w:cs="Calibri" w:eastAsia="Calibri" w:hAnsi="Tahoma" w:ascii="Tahoma"/>
          <w:b/>
          <w:bCs/>
          <w:sz w:val="20"/>
          <w:szCs w:val="20"/>
          <w:lang w:val="it-IT"/>
        </w:rPr>
        <w:t>,</w:t>
      </w:r>
      <w:r w:rsidRPr="00071A39">
        <w:rPr>
          <w:rFonts w:cs="Calibri" w:eastAsia="Calibri" w:hAnsi="Tahoma" w:ascii="Tahoma"/>
          <w:sz w:val="20"/>
          <w:szCs w:val="20"/>
        </w:rPr>
        <w:t xml:space="preserve"> Slovačka, u iznosu od 91.393,32 kn, za koje je potraživanje pokrenuti postupak i doneseno je rješenje o ovrsi, a na koje rješenje su ovršenici izjavili prigovor te je predmet upućen na Općinski sud u Dubrovniku gdje se vodi pod brojem Povrv-790/16, a ročište još nije zakazano. Ujedno je predloženo donošenje mjere osiguranja te je stavljen prijedlog zemljišnoknjižnom sudu (OS u Dubrovniku, Zemljišnoknjižni odjel Korčula) radi zabilježbe pokrenutog postupka osiguranja koji se u zemljišnim knjigama vodi pod brojem Z-3723/2017. Predložen</w:t>
      </w:r>
      <w:r w:rsidR="000C5A6B">
        <w:rPr>
          <w:rFonts w:cs="Calibri" w:eastAsia="Calibri" w:hAnsi="Tahoma" w:ascii="Tahoma"/>
          <w:sz w:val="20"/>
          <w:szCs w:val="20"/>
        </w:rPr>
        <w:t>a mjera osiguranja još nije donesena</w:t>
      </w:r>
      <w:r w:rsidRPr="00071A39">
        <w:rPr>
          <w:rFonts w:cs="Calibri" w:eastAsia="Calibri" w:hAnsi="Tahoma" w:ascii="Tahoma"/>
          <w:sz w:val="20"/>
          <w:szCs w:val="20"/>
        </w:rPr>
        <w:t xml:space="preserve">. </w:t>
      </w:r>
      <w:r w:rsidRPr="00071A39">
        <w:rPr>
          <w:rFonts w:cs="Calibri" w:eastAsia="Calibri" w:hAnsi="Tahoma" w:ascii="Tahoma"/>
          <w:sz w:val="20"/>
          <w:szCs w:val="20"/>
          <w:shd w:fill="FEFFFF" w:color="auto" w:val="clear"/>
        </w:rPr>
        <w:t>Sukladno odluci skupštine vjerovnika od 11.5.2016.g. za navedeni su postupak rezervirana sredstva u iznosu od 30.000,00 kn za sudske i materijalne troškove u navedenom parničnom postupku.</w:t>
      </w:r>
    </w:p>
    <w:p w:rsidRDefault="00071A39" w:rsidP="00071A39" w:rsidR="00071A39" w:rsidRPr="006A12D6">
      <w:pPr>
        <w:pStyle w:val="Odlomakpopisa"/>
        <w:numPr>
          <w:ilvl w:val="0"/>
          <w:numId w:val="45"/>
        </w:numPr>
        <w:spacing w:lineRule="auto" w:line="288"/>
        <w:jc w:val="both"/>
        <w:rPr>
          <w:rFonts w:cs="Tahoma" w:eastAsia="Tahoma" w:hAnsi="Tahoma" w:ascii="Tahoma"/>
          <w:sz w:val="20"/>
          <w:szCs w:val="20"/>
          <w:u w:val="single"/>
          <w:lang w:val="nl-NL"/>
        </w:rPr>
      </w:pPr>
      <w:r w:rsidRPr="00071A39">
        <w:rPr>
          <w:rFonts w:cs="Calibri" w:eastAsia="Calibri" w:hAnsi="Tahoma" w:ascii="Tahoma"/>
          <w:bCs/>
          <w:sz w:val="20"/>
          <w:szCs w:val="20"/>
          <w:lang w:val="nl-NL"/>
        </w:rPr>
        <w:t>Bagerkop Roberto d.o.o.</w:t>
      </w:r>
      <w:r w:rsidRPr="00071A39">
        <w:rPr>
          <w:rFonts w:cs="Calibri" w:eastAsia="Calibri" w:hAnsi="Tahoma" w:ascii="Tahoma"/>
          <w:b/>
          <w:bCs/>
          <w:sz w:val="20"/>
          <w:szCs w:val="20"/>
          <w:lang w:val="nl-NL"/>
        </w:rPr>
        <w:t xml:space="preserve"> </w:t>
      </w:r>
      <w:r w:rsidRPr="00071A39">
        <w:rPr>
          <w:rFonts w:cs="Calibri" w:eastAsia="Calibri" w:hAnsi="Tahoma" w:ascii="Tahoma"/>
          <w:sz w:val="20"/>
          <w:szCs w:val="20"/>
        </w:rPr>
        <w:t>u iznosu od 55.928,25 kn</w:t>
      </w:r>
      <w:r w:rsidRPr="00071A39">
        <w:rPr>
          <w:rFonts w:cs="Calibri" w:eastAsia="Calibri" w:hAnsi="Tahoma" w:ascii="Tahoma"/>
          <w:b/>
          <w:bCs/>
          <w:sz w:val="20"/>
          <w:szCs w:val="20"/>
        </w:rPr>
        <w:t xml:space="preserve"> </w:t>
      </w:r>
      <w:r w:rsidRPr="00071A39">
        <w:rPr>
          <w:rFonts w:cs="Calibri" w:eastAsia="Calibri" w:hAnsi="Tahoma" w:ascii="Tahoma"/>
          <w:sz w:val="20"/>
          <w:szCs w:val="20"/>
        </w:rPr>
        <w:t>za koje je potraživanje</w:t>
      </w:r>
      <w:r w:rsidR="006A12D6">
        <w:rPr>
          <w:rFonts w:cs="Calibri" w:eastAsia="Calibri" w:hAnsi="Tahoma" w:ascii="Tahoma"/>
          <w:sz w:val="20"/>
          <w:szCs w:val="20"/>
        </w:rPr>
        <w:t xml:space="preserve"> postupak</w:t>
      </w:r>
      <w:r w:rsidRPr="00071A39">
        <w:rPr>
          <w:rFonts w:cs="Calibri" w:eastAsia="Calibri" w:hAnsi="Tahoma" w:ascii="Tahoma"/>
          <w:sz w:val="20"/>
          <w:szCs w:val="20"/>
        </w:rPr>
        <w:t xml:space="preserve"> </w:t>
      </w:r>
      <w:r w:rsidR="006A12D6">
        <w:rPr>
          <w:rFonts w:cs="Calibri" w:eastAsia="Calibri" w:hAnsi="Tahoma" w:ascii="Tahoma"/>
          <w:sz w:val="20"/>
          <w:szCs w:val="20"/>
        </w:rPr>
        <w:t>u tijeku</w:t>
      </w:r>
      <w:r w:rsidRPr="00071A39">
        <w:rPr>
          <w:rFonts w:cs="Calibri" w:eastAsia="Calibri" w:hAnsi="Tahoma" w:ascii="Tahoma"/>
          <w:sz w:val="20"/>
          <w:szCs w:val="20"/>
        </w:rPr>
        <w:t>.</w:t>
      </w:r>
    </w:p>
    <w:p w:rsidRDefault="006A12D6" w:rsidP="006A12D6" w:rsidR="006A12D6">
      <w:pPr>
        <w:spacing w:lineRule="auto" w:line="288"/>
        <w:jc w:val="both"/>
        <w:rPr>
          <w:rFonts w:cs="Tahoma" w:eastAsia="Tahoma" w:hAnsi="Tahoma" w:ascii="Tahoma"/>
          <w:sz w:val="20"/>
          <w:szCs w:val="20"/>
          <w:u w:val="single"/>
          <w:lang w:val="nl-NL"/>
        </w:rPr>
      </w:pPr>
    </w:p>
    <w:p w:rsidRDefault="006A12D6" w:rsidP="006A12D6" w:rsidR="006A12D6">
      <w:pPr>
        <w:spacing w:lineRule="auto" w:line="288"/>
        <w:jc w:val="both"/>
        <w:rPr>
          <w:rFonts w:cs="Tahoma" w:eastAsia="Tahoma" w:hAnsi="Tahoma" w:ascii="Tahoma"/>
          <w:sz w:val="20"/>
          <w:szCs w:val="20"/>
          <w:u w:val="single"/>
          <w:lang w:val="nl-NL"/>
        </w:rPr>
      </w:pPr>
    </w:p>
    <w:p w:rsidRDefault="006A12D6" w:rsidP="006A12D6" w:rsidR="006A12D6">
      <w:pPr>
        <w:spacing w:lineRule="auto" w:line="288"/>
        <w:jc w:val="both"/>
        <w:rPr>
          <w:rFonts w:cs="Tahoma" w:eastAsia="Tahoma" w:hAnsi="Tahoma" w:ascii="Tahoma"/>
          <w:sz w:val="20"/>
          <w:szCs w:val="20"/>
          <w:u w:val="single"/>
          <w:lang w:val="nl-NL"/>
        </w:rPr>
      </w:pPr>
    </w:p>
    <w:p w:rsidRDefault="006A12D6" w:rsidP="006A12D6" w:rsidR="006A12D6">
      <w:pPr>
        <w:spacing w:lineRule="auto" w:line="288"/>
        <w:jc w:val="both"/>
        <w:rPr>
          <w:rFonts w:cs="Tahoma" w:eastAsia="Tahoma" w:hAnsi="Tahoma" w:ascii="Tahoma"/>
          <w:sz w:val="20"/>
          <w:szCs w:val="20"/>
          <w:u w:val="single"/>
          <w:lang w:val="nl-NL"/>
        </w:rPr>
      </w:pPr>
    </w:p>
    <w:p w:rsidRDefault="006A12D6" w:rsidP="006A12D6" w:rsidR="006A12D6">
      <w:pPr>
        <w:spacing w:lineRule="auto" w:line="288"/>
        <w:jc w:val="both"/>
        <w:rPr>
          <w:rFonts w:cs="Tahoma" w:eastAsia="Tahoma" w:hAnsi="Tahoma" w:ascii="Tahoma"/>
          <w:sz w:val="20"/>
          <w:szCs w:val="20"/>
          <w:u w:val="single"/>
          <w:lang w:val="nl-NL"/>
        </w:rPr>
      </w:pPr>
    </w:p>
    <w:p w:rsidRDefault="006A12D6" w:rsidP="006A12D6" w:rsidR="006A12D6">
      <w:pPr>
        <w:spacing w:lineRule="auto" w:line="288"/>
        <w:jc w:val="both"/>
        <w:rPr>
          <w:rFonts w:cs="Tahoma" w:eastAsia="Tahoma" w:hAnsi="Tahoma" w:ascii="Tahoma"/>
          <w:sz w:val="20"/>
          <w:szCs w:val="20"/>
          <w:u w:val="single"/>
          <w:lang w:val="nl-NL"/>
        </w:rPr>
      </w:pPr>
    </w:p>
    <w:p w:rsidRDefault="006A12D6" w:rsidP="006A12D6" w:rsidR="006A12D6" w:rsidRPr="006A12D6">
      <w:pPr>
        <w:spacing w:lineRule="auto" w:line="288"/>
        <w:jc w:val="both"/>
        <w:rPr>
          <w:rFonts w:cs="Tahoma" w:eastAsia="Tahoma" w:hAnsi="Tahoma" w:ascii="Tahoma"/>
          <w:sz w:val="20"/>
          <w:szCs w:val="20"/>
          <w:u w:val="single"/>
          <w:lang w:val="nl-NL"/>
        </w:rPr>
      </w:pPr>
    </w:p>
    <w:p w:rsidRDefault="000333C4" w:rsidP="00071A39" w:rsidR="00071A39">
      <w:pPr>
        <w:pStyle w:val="Odlomakpopisa"/>
        <w:numPr>
          <w:ilvl w:val="0"/>
          <w:numId w:val="44"/>
        </w:numPr>
        <w:pBdr>
          <w:top w:space="0" w:sz="0" w:color="auto" w:val="none"/>
          <w:left w:space="0" w:sz="0" w:color="auto" w:val="none"/>
          <w:bottom w:space="0" w:sz="0" w:color="auto" w:val="none"/>
          <w:right w:space="0" w:sz="0" w:color="auto" w:val="none"/>
          <w:between w:space="0" w:sz="0" w:color="auto" w:val="none"/>
          <w:bar w:sz="0" w:color="auto" w:val="none"/>
        </w:pBdr>
        <w:tabs>
          <w:tab w:pos="8505" w:val="left"/>
        </w:tabs>
        <w:autoSpaceDN w:val="false"/>
        <w:spacing w:lineRule="auto" w:line="288" w:after="0"/>
        <w:ind w:hanging="357" w:left="714"/>
        <w:jc w:val="both"/>
        <w:textAlignment w:val="baseline"/>
        <w:rPr>
          <w:rFonts w:cs="Tahoma" w:eastAsia="SimSun" w:hAnsi="Tahoma" w:ascii="Tahoma"/>
          <w:sz w:val="20"/>
          <w:szCs w:val="20"/>
          <w:bdr w:space="0" w:sz="0" w:color="auto" w:val="none"/>
          <w:lang w:bidi="hi-IN" w:eastAsia="zh-CN"/>
        </w:rPr>
      </w:pPr>
      <w:r w:rsidRPr="000B2780">
        <w:rPr>
          <w:rFonts w:cs="Tahoma" w:hAnsi="Tahoma" w:ascii="Tahoma"/>
          <w:b/>
          <w:bCs/>
          <w:sz w:val="20"/>
          <w:szCs w:val="20"/>
        </w:rPr>
        <w:t>n</w:t>
      </w:r>
      <w:r w:rsidR="00071A39" w:rsidRPr="000B2780">
        <w:rPr>
          <w:rFonts w:cs="Tahoma" w:hAnsi="Tahoma" w:ascii="Tahoma"/>
          <w:b/>
          <w:bCs/>
          <w:sz w:val="20"/>
          <w:szCs w:val="20"/>
        </w:rPr>
        <w:t>ovčana sredstva</w:t>
      </w:r>
      <w:r w:rsidR="00071A39" w:rsidRPr="00071A39">
        <w:rPr>
          <w:rFonts w:cs="Tahoma" w:hAnsi="Tahoma" w:ascii="Tahoma"/>
          <w:bCs/>
          <w:sz w:val="20"/>
          <w:szCs w:val="20"/>
        </w:rPr>
        <w:t xml:space="preserve"> </w:t>
      </w:r>
      <w:r w:rsidR="00071A39">
        <w:rPr>
          <w:rFonts w:cs="Tahoma" w:eastAsia="SimSun" w:hAnsi="Tahoma" w:ascii="Tahoma"/>
          <w:sz w:val="20"/>
          <w:szCs w:val="20"/>
          <w:bdr w:space="0" w:sz="0" w:color="auto" w:val="none"/>
          <w:lang w:bidi="hi-IN" w:eastAsia="zh-CN"/>
        </w:rPr>
        <w:t xml:space="preserve">na računu stečajne mase koja na dan </w:t>
      </w:r>
      <w:r w:rsidR="00D50ACB" w:rsidRPr="00071A39">
        <w:rPr>
          <w:rFonts w:cs="Tahoma" w:eastAsia="SimSun" w:hAnsi="Tahoma" w:ascii="Tahoma"/>
          <w:sz w:val="20"/>
          <w:szCs w:val="20"/>
          <w:bdr w:space="0" w:sz="0" w:color="auto" w:val="none"/>
          <w:lang w:bidi="hi-IN" w:eastAsia="zh-CN"/>
        </w:rPr>
        <w:t>4.10.2018. iznose 96.740,50 kn</w:t>
      </w:r>
      <w:r w:rsidR="00071A39">
        <w:rPr>
          <w:rFonts w:cs="Tahoma" w:eastAsia="SimSun" w:hAnsi="Tahoma" w:ascii="Tahoma"/>
          <w:sz w:val="20"/>
          <w:szCs w:val="20"/>
          <w:bdr w:space="0" w:sz="0" w:color="auto" w:val="none"/>
          <w:lang w:bidi="hi-IN" w:eastAsia="zh-CN"/>
        </w:rPr>
        <w:t>, u odnosu na koja sredstva će se u daljn</w:t>
      </w:r>
      <w:r w:rsidR="009A46DC">
        <w:rPr>
          <w:rFonts w:cs="Tahoma" w:eastAsia="SimSun" w:hAnsi="Tahoma" w:ascii="Tahoma"/>
          <w:sz w:val="20"/>
          <w:szCs w:val="20"/>
          <w:bdr w:space="0" w:sz="0" w:color="auto" w:val="none"/>
          <w:lang w:bidi="hi-IN" w:eastAsia="zh-CN"/>
        </w:rPr>
        <w:t>j</w:t>
      </w:r>
      <w:r w:rsidR="00071A39">
        <w:rPr>
          <w:rFonts w:cs="Tahoma" w:eastAsia="SimSun" w:hAnsi="Tahoma" w:ascii="Tahoma"/>
          <w:sz w:val="20"/>
          <w:szCs w:val="20"/>
          <w:bdr w:space="0" w:sz="0" w:color="auto" w:val="none"/>
          <w:lang w:bidi="hi-IN" w:eastAsia="zh-CN"/>
        </w:rPr>
        <w:t>em tijeku ovog postupka izvršiti slijedeće:</w:t>
      </w:r>
      <w:r w:rsidR="00D50ACB" w:rsidRPr="00071A39">
        <w:rPr>
          <w:rFonts w:cs="Tahoma" w:eastAsia="SimSun" w:hAnsi="Tahoma" w:ascii="Tahoma"/>
          <w:sz w:val="20"/>
          <w:szCs w:val="20"/>
          <w:bdr w:space="0" w:sz="0" w:color="auto" w:val="none"/>
          <w:lang w:bidi="hi-IN" w:eastAsia="zh-CN"/>
        </w:rPr>
        <w:t xml:space="preserve"> </w:t>
      </w:r>
    </w:p>
    <w:p w:rsidRDefault="00D50ACB" w:rsidP="00071A39" w:rsidR="00D50ACB" w:rsidRPr="00071A39">
      <w:pPr>
        <w:pStyle w:val="Odlomakpopisa"/>
        <w:numPr>
          <w:ilvl w:val="0"/>
          <w:numId w:val="47"/>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textAlignment w:val="baseline"/>
        <w:rPr>
          <w:rFonts w:cs="Tahoma" w:eastAsia="SimSun" w:hAnsi="Tahoma" w:ascii="Tahoma"/>
          <w:sz w:val="20"/>
          <w:szCs w:val="20"/>
          <w:bdr w:space="0" w:sz="0" w:color="auto" w:val="none"/>
          <w:lang w:bidi="hi-IN" w:eastAsia="zh-CN"/>
        </w:rPr>
      </w:pPr>
      <w:r w:rsidRPr="00071A39">
        <w:rPr>
          <w:rFonts w:cs="Tahoma" w:eastAsia="SimSun" w:hAnsi="Tahoma" w:ascii="Tahoma"/>
          <w:sz w:val="20"/>
          <w:szCs w:val="20"/>
          <w:bdr w:space="0" w:sz="0" w:color="auto" w:val="none"/>
          <w:lang w:bidi="hi-IN" w:eastAsia="zh-CN"/>
        </w:rPr>
        <w:t>podmirenje obveze za PDV u iznosu od 2.153,10 kn,</w:t>
      </w:r>
    </w:p>
    <w:p w:rsidRDefault="00D50ACB" w:rsidP="00071A39" w:rsidR="00D50ACB" w:rsidRPr="00071A39">
      <w:pPr>
        <w:pStyle w:val="Odlomakpopisa"/>
        <w:numPr>
          <w:ilvl w:val="0"/>
          <w:numId w:val="47"/>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textAlignment w:val="baseline"/>
        <w:rPr>
          <w:rFonts w:cs="Tahoma" w:eastAsia="SimSun" w:hAnsi="Tahoma" w:ascii="Tahoma"/>
          <w:sz w:val="20"/>
          <w:szCs w:val="20"/>
          <w:bdr w:space="0" w:sz="0" w:color="auto" w:val="none"/>
          <w:lang w:bidi="hi-IN" w:eastAsia="zh-CN"/>
        </w:rPr>
      </w:pPr>
      <w:r w:rsidRPr="00071A39">
        <w:rPr>
          <w:rFonts w:cs="Tahoma" w:eastAsia="SimSun" w:hAnsi="Tahoma" w:ascii="Tahoma"/>
          <w:sz w:val="20"/>
          <w:szCs w:val="20"/>
          <w:bdr w:space="0" w:sz="0" w:color="auto" w:val="none"/>
          <w:lang w:bidi="hi-IN" w:eastAsia="zh-CN"/>
        </w:rPr>
        <w:t>podmirenje troškova s osnove knjigovodstvenih usluga za razdoblje 4.7.2018. do 30.9.2018. u iznosu od 1.</w:t>
      </w:r>
      <w:r w:rsidR="00071A39">
        <w:rPr>
          <w:rFonts w:cs="Tahoma" w:eastAsia="SimSun" w:hAnsi="Tahoma" w:ascii="Tahoma"/>
          <w:sz w:val="20"/>
          <w:szCs w:val="20"/>
          <w:bdr w:space="0" w:sz="0" w:color="auto" w:val="none"/>
          <w:lang w:bidi="hi-IN" w:eastAsia="zh-CN"/>
        </w:rPr>
        <w:t>5</w:t>
      </w:r>
      <w:r w:rsidRPr="00071A39">
        <w:rPr>
          <w:rFonts w:cs="Tahoma" w:eastAsia="SimSun" w:hAnsi="Tahoma" w:ascii="Tahoma"/>
          <w:sz w:val="20"/>
          <w:szCs w:val="20"/>
          <w:bdr w:space="0" w:sz="0" w:color="auto" w:val="none"/>
          <w:lang w:bidi="hi-IN" w:eastAsia="zh-CN"/>
        </w:rPr>
        <w:t>00,00 kn (1.200,00 +PDV</w:t>
      </w:r>
      <w:r w:rsidR="00071A39">
        <w:rPr>
          <w:rFonts w:cs="Tahoma" w:eastAsia="SimSun" w:hAnsi="Tahoma" w:ascii="Tahoma"/>
          <w:sz w:val="20"/>
          <w:szCs w:val="20"/>
          <w:bdr w:space="0" w:sz="0" w:color="auto" w:val="none"/>
          <w:lang w:bidi="hi-IN" w:eastAsia="zh-CN"/>
        </w:rPr>
        <w:t xml:space="preserve"> u iznosu od 300,00 kn</w:t>
      </w:r>
      <w:r w:rsidRPr="00071A39">
        <w:rPr>
          <w:rFonts w:cs="Tahoma" w:eastAsia="SimSun" w:hAnsi="Tahoma" w:ascii="Tahoma"/>
          <w:sz w:val="20"/>
          <w:szCs w:val="20"/>
          <w:bdr w:space="0" w:sz="0" w:color="auto" w:val="none"/>
          <w:lang w:bidi="hi-IN" w:eastAsia="zh-CN"/>
        </w:rPr>
        <w:t>),</w:t>
      </w:r>
    </w:p>
    <w:p w:rsidRDefault="00D50ACB" w:rsidP="00071A39" w:rsidR="00D50ACB" w:rsidRPr="00071A39">
      <w:pPr>
        <w:pStyle w:val="Odlomakpopisa"/>
        <w:numPr>
          <w:ilvl w:val="0"/>
          <w:numId w:val="47"/>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textAlignment w:val="baseline"/>
        <w:rPr>
          <w:rFonts w:cs="Tahoma" w:eastAsia="SimSun" w:hAnsi="Tahoma" w:ascii="Tahoma"/>
          <w:sz w:val="20"/>
          <w:szCs w:val="20"/>
          <w:bdr w:space="0" w:sz="0" w:color="auto" w:val="none"/>
          <w:lang w:bidi="hi-IN" w:eastAsia="zh-CN"/>
        </w:rPr>
      </w:pPr>
      <w:r w:rsidRPr="00071A39">
        <w:rPr>
          <w:rFonts w:cs="Tahoma" w:eastAsia="SimSun" w:hAnsi="Tahoma" w:ascii="Tahoma"/>
          <w:sz w:val="20"/>
          <w:szCs w:val="20"/>
          <w:bdr w:space="0" w:sz="0" w:color="auto" w:val="none"/>
          <w:lang w:bidi="hi-IN" w:eastAsia="zh-CN"/>
        </w:rPr>
        <w:t>podmirenje s osnove bruto nagrade u iznosu od</w:t>
      </w:r>
      <w:r w:rsidR="009A301E" w:rsidRPr="00071A39">
        <w:rPr>
          <w:rFonts w:cs="Tahoma" w:eastAsia="SimSun" w:hAnsi="Tahoma" w:ascii="Tahoma"/>
          <w:sz w:val="20"/>
          <w:szCs w:val="20"/>
          <w:bdr w:space="0" w:sz="0" w:color="auto" w:val="none"/>
          <w:lang w:bidi="hi-IN" w:eastAsia="zh-CN"/>
        </w:rPr>
        <w:t xml:space="preserve"> </w:t>
      </w:r>
      <w:r w:rsidR="00071A39">
        <w:rPr>
          <w:rFonts w:cs="Tahoma" w:eastAsia="SimSun" w:hAnsi="Tahoma" w:ascii="Tahoma"/>
          <w:sz w:val="20"/>
          <w:szCs w:val="20"/>
          <w:bdr w:space="0" w:sz="0" w:color="auto" w:val="none"/>
          <w:lang w:bidi="hi-IN" w:eastAsia="zh-CN"/>
        </w:rPr>
        <w:t>800,00 kn (640,00 + PDV u iznosu od 160,00 kn),</w:t>
      </w:r>
    </w:p>
    <w:p w:rsidRDefault="00D50ACB" w:rsidP="00071A39" w:rsidR="00D50ACB" w:rsidRPr="00071A39">
      <w:pPr>
        <w:pStyle w:val="Odlomakpopisa"/>
        <w:numPr>
          <w:ilvl w:val="0"/>
          <w:numId w:val="47"/>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textAlignment w:val="baseline"/>
        <w:rPr>
          <w:rFonts w:cs="Tahoma" w:eastAsia="SimSun" w:hAnsi="Tahoma" w:ascii="Tahoma"/>
          <w:sz w:val="20"/>
          <w:szCs w:val="20"/>
          <w:bdr w:space="0" w:sz="0" w:color="auto" w:val="none"/>
          <w:lang w:bidi="hi-IN" w:eastAsia="zh-CN"/>
        </w:rPr>
      </w:pPr>
      <w:r w:rsidRPr="00071A39">
        <w:rPr>
          <w:rFonts w:cs="Tahoma" w:eastAsia="SimSun" w:hAnsi="Tahoma" w:ascii="Tahoma"/>
          <w:sz w:val="20"/>
          <w:szCs w:val="20"/>
          <w:bdr w:space="0" w:sz="0" w:color="auto" w:val="none"/>
          <w:lang w:bidi="hi-IN" w:eastAsia="zh-CN"/>
        </w:rPr>
        <w:t xml:space="preserve">namirenje razlučnog vjerovnika u iznosu od </w:t>
      </w:r>
      <w:r w:rsidR="00071A39">
        <w:rPr>
          <w:rFonts w:cs="Tahoma" w:eastAsia="SimSun" w:hAnsi="Tahoma" w:ascii="Tahoma"/>
          <w:sz w:val="20"/>
          <w:szCs w:val="20"/>
          <w:bdr w:space="0" w:sz="0" w:color="auto" w:val="none"/>
          <w:lang w:bidi="hi-IN" w:eastAsia="zh-CN"/>
        </w:rPr>
        <w:t>6.960,00 kn.</w:t>
      </w:r>
    </w:p>
    <w:p w:rsidRDefault="00D50ACB" w:rsidP="00071A39" w:rsidR="00D50ACB">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textAlignment w:val="baseline"/>
        <w:rPr>
          <w:rFonts w:cs="Tahoma" w:eastAsia="SimSun" w:hAnsi="Tahoma" w:ascii="Tahoma"/>
          <w:kern w:val="3"/>
          <w:sz w:val="20"/>
          <w:szCs w:val="20"/>
          <w:bdr w:space="0" w:sz="0" w:color="auto" w:val="none"/>
          <w:lang w:bidi="hi-IN" w:eastAsia="zh-CN" w:val="hr-HR"/>
        </w:rPr>
      </w:pPr>
    </w:p>
    <w:p w:rsidRDefault="00D50ACB" w:rsidP="00666399" w:rsidR="00D50ACB" w:rsidRPr="00D50ACB">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textAlignment w:val="baseline"/>
        <w:rPr>
          <w:rFonts w:cs="Tahoma" w:eastAsia="SimSun" w:hAnsi="Tahoma" w:ascii="Tahoma"/>
          <w:kern w:val="3"/>
          <w:sz w:val="20"/>
          <w:szCs w:val="20"/>
          <w:bdr w:space="0" w:sz="0" w:color="auto" w:val="none"/>
          <w:lang w:bidi="hi-IN" w:eastAsia="zh-CN" w:val="hr-HR"/>
        </w:rPr>
      </w:pPr>
      <w:r>
        <w:rPr>
          <w:rFonts w:cs="Tahoma" w:eastAsia="SimSun" w:hAnsi="Tahoma" w:ascii="Tahoma"/>
          <w:kern w:val="3"/>
          <w:sz w:val="20"/>
          <w:szCs w:val="20"/>
          <w:bdr w:space="0" w:sz="0" w:color="auto" w:val="none"/>
          <w:lang w:bidi="hi-IN" w:eastAsia="zh-CN" w:val="hr-HR"/>
        </w:rPr>
        <w:t xml:space="preserve">Nakon </w:t>
      </w:r>
      <w:r w:rsidR="000B2780">
        <w:rPr>
          <w:rFonts w:cs="Tahoma" w:eastAsia="SimSun" w:hAnsi="Tahoma" w:ascii="Tahoma"/>
          <w:kern w:val="3"/>
          <w:sz w:val="20"/>
          <w:szCs w:val="20"/>
          <w:bdr w:space="0" w:sz="0" w:color="auto" w:val="none"/>
          <w:lang w:bidi="hi-IN" w:eastAsia="zh-CN" w:val="hr-HR"/>
        </w:rPr>
        <w:t xml:space="preserve">što se izvrše gore navedena </w:t>
      </w:r>
      <w:r>
        <w:rPr>
          <w:rFonts w:cs="Tahoma" w:eastAsia="SimSun" w:hAnsi="Tahoma" w:ascii="Tahoma"/>
          <w:kern w:val="3"/>
          <w:sz w:val="20"/>
          <w:szCs w:val="20"/>
          <w:bdr w:space="0" w:sz="0" w:color="auto" w:val="none"/>
          <w:lang w:bidi="hi-IN" w:eastAsia="zh-CN" w:val="hr-HR"/>
        </w:rPr>
        <w:t>namirenja</w:t>
      </w:r>
      <w:r w:rsidR="000B2780">
        <w:rPr>
          <w:rFonts w:cs="Tahoma" w:eastAsia="SimSun" w:hAnsi="Tahoma" w:ascii="Tahoma"/>
          <w:kern w:val="3"/>
          <w:sz w:val="20"/>
          <w:szCs w:val="20"/>
          <w:bdr w:space="0" w:sz="0" w:color="auto" w:val="none"/>
          <w:lang w:bidi="hi-IN" w:eastAsia="zh-CN" w:val="hr-HR"/>
        </w:rPr>
        <w:t>,</w:t>
      </w:r>
      <w:r>
        <w:rPr>
          <w:rFonts w:cs="Tahoma" w:eastAsia="SimSun" w:hAnsi="Tahoma" w:ascii="Tahoma"/>
          <w:kern w:val="3"/>
          <w:sz w:val="20"/>
          <w:szCs w:val="20"/>
          <w:bdr w:space="0" w:sz="0" w:color="auto" w:val="none"/>
          <w:lang w:bidi="hi-IN" w:eastAsia="zh-CN" w:val="hr-HR"/>
        </w:rPr>
        <w:t xml:space="preserve"> novčana sredstva na računu stečajne mase iznosit će </w:t>
      </w:r>
      <w:r w:rsidR="00071A39" w:rsidRPr="00071A39">
        <w:rPr>
          <w:rFonts w:cs="Tahoma" w:eastAsia="SimSun" w:hAnsi="Tahoma" w:ascii="Tahoma"/>
          <w:b/>
          <w:kern w:val="3"/>
          <w:sz w:val="20"/>
          <w:szCs w:val="20"/>
          <w:u w:val="single"/>
          <w:bdr w:space="0" w:sz="0" w:color="auto" w:val="none"/>
          <w:lang w:bidi="hi-IN" w:eastAsia="zh-CN" w:val="hr-HR"/>
        </w:rPr>
        <w:t>85.327,40 kn</w:t>
      </w:r>
      <w:r w:rsidR="00071A39">
        <w:rPr>
          <w:rFonts w:cs="Tahoma" w:eastAsia="SimSun" w:hAnsi="Tahoma" w:ascii="Tahoma"/>
          <w:kern w:val="3"/>
          <w:sz w:val="20"/>
          <w:szCs w:val="20"/>
          <w:bdr w:space="0" w:sz="0" w:color="auto" w:val="none"/>
          <w:lang w:bidi="hi-IN" w:eastAsia="zh-CN" w:val="hr-HR"/>
        </w:rPr>
        <w:t xml:space="preserve"> (96.740,50-2.153,10-1.500,00-800,00-6.960,00).</w:t>
      </w:r>
    </w:p>
    <w:p w:rsidRDefault="00D50ACB" w:rsidP="00666399" w:rsidR="00D50ACB" w:rsidRPr="00D50ACB">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textAlignment w:val="baseline"/>
        <w:rPr>
          <w:rFonts w:cs="Tahoma" w:eastAsia="SimSun" w:hAnsi="Tahoma" w:ascii="Tahoma"/>
          <w:kern w:val="3"/>
          <w:sz w:val="20"/>
          <w:szCs w:val="20"/>
          <w:bdr w:space="0" w:sz="0" w:color="auto" w:val="none"/>
          <w:lang w:bidi="hi-IN" w:eastAsia="zh-CN" w:val="hr-HR"/>
        </w:rPr>
      </w:pPr>
    </w:p>
    <w:p w:rsidRDefault="00D50ACB" w:rsidP="00666399" w:rsidR="00D50ACB"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textAlignment w:val="baseline"/>
        <w:rPr>
          <w:rFonts w:cs="Tahoma" w:eastAsia="SimSun" w:hAnsi="Tahoma" w:ascii="Tahoma"/>
          <w:kern w:val="3"/>
          <w:sz w:val="22"/>
          <w:szCs w:val="22"/>
          <w:bdr w:space="0" w:sz="0" w:color="auto" w:val="none"/>
          <w:lang w:bidi="hi-IN" w:eastAsia="zh-CN" w:val="hr-HR"/>
        </w:rPr>
      </w:pPr>
    </w:p>
    <w:p w:rsidRDefault="00666399" w:rsidP="00666399" w:rsidR="00666399" w:rsidRPr="00666399">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jc w:val="both"/>
        <w:textAlignment w:val="baseline"/>
        <w:rPr>
          <w:rFonts w:cs="Tahoma" w:eastAsia="SimSun" w:hAnsi="Tahoma" w:ascii="Tahoma"/>
          <w:b/>
          <w:kern w:val="3"/>
          <w:sz w:val="20"/>
          <w:szCs w:val="20"/>
          <w:bdr w:space="0" w:sz="0" w:color="auto" w:val="none"/>
          <w:lang w:bidi="hi-IN" w:eastAsia="zh-CN" w:val="hr-HR"/>
        </w:rPr>
      </w:pPr>
      <w:r w:rsidRPr="00666399">
        <w:rPr>
          <w:rFonts w:cs="Tahoma" w:eastAsia="SimSun" w:hAnsi="Tahoma" w:ascii="Tahoma"/>
          <w:b/>
          <w:kern w:val="3"/>
          <w:sz w:val="20"/>
          <w:szCs w:val="20"/>
          <w:bdr w:space="0" w:sz="0" w:color="auto" w:val="none"/>
          <w:lang w:bidi="hi-IN" w:eastAsia="zh-CN" w:val="hr-HR"/>
        </w:rPr>
        <w:t xml:space="preserve">III. Prijedlog naknadne diobe prema završnom popisu ako se preostala stečajna masa dijeli stečajnim vjerovnicima </w:t>
      </w:r>
    </w:p>
    <w:p w:rsidRDefault="00DD39A3" w:rsidP="00C86437" w:rsidR="00DD39A3">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iCs/>
          <w:kern w:val="3"/>
          <w:sz w:val="20"/>
          <w:szCs w:val="20"/>
          <w:bdr w:space="0" w:sz="0" w:color="auto" w:val="none"/>
          <w:lang w:bidi="hi-IN" w:eastAsia="zh-CN" w:val="hr-HR"/>
        </w:rPr>
      </w:pPr>
      <w:r w:rsidRPr="00DD39A3">
        <w:rPr>
          <w:rFonts w:cs="Tahoma" w:eastAsia="SimSun" w:hAnsi="Tahoma" w:ascii="Tahoma"/>
          <w:iCs/>
          <w:kern w:val="3"/>
          <w:sz w:val="20"/>
          <w:szCs w:val="20"/>
          <w:bdr w:space="0" w:sz="0" w:color="auto" w:val="none"/>
          <w:lang w:bidi="hi-IN" w:eastAsia="zh-CN" w:val="hr-HR"/>
        </w:rPr>
        <w:t xml:space="preserve">Slijedom svega gore navedenog, stečajna upraviteljica će po prijenosu i prodaji motornog vozila pristupiti prodaji istog, a za </w:t>
      </w:r>
      <w:r w:rsidR="000333C4">
        <w:rPr>
          <w:rFonts w:cs="Tahoma" w:eastAsia="SimSun" w:hAnsi="Tahoma" w:ascii="Tahoma"/>
          <w:iCs/>
          <w:kern w:val="3"/>
          <w:sz w:val="20"/>
          <w:szCs w:val="20"/>
          <w:bdr w:space="0" w:sz="0" w:color="auto" w:val="none"/>
          <w:lang w:bidi="hi-IN" w:eastAsia="zh-CN" w:val="hr-HR"/>
        </w:rPr>
        <w:t xml:space="preserve">izvršeno </w:t>
      </w:r>
      <w:r w:rsidRPr="00DD39A3">
        <w:rPr>
          <w:rFonts w:cs="Tahoma" w:eastAsia="SimSun" w:hAnsi="Tahoma" w:ascii="Tahoma"/>
          <w:iCs/>
          <w:kern w:val="3"/>
          <w:sz w:val="20"/>
          <w:szCs w:val="20"/>
          <w:bdr w:space="0" w:sz="0" w:color="auto" w:val="none"/>
          <w:lang w:bidi="hi-IN" w:eastAsia="zh-CN" w:val="hr-HR"/>
        </w:rPr>
        <w:t>unovčen</w:t>
      </w:r>
      <w:r w:rsidR="000333C4">
        <w:rPr>
          <w:rFonts w:cs="Tahoma" w:eastAsia="SimSun" w:hAnsi="Tahoma" w:ascii="Tahoma"/>
          <w:iCs/>
          <w:kern w:val="3"/>
          <w:sz w:val="20"/>
          <w:szCs w:val="20"/>
          <w:bdr w:space="0" w:sz="0" w:color="auto" w:val="none"/>
          <w:lang w:bidi="hi-IN" w:eastAsia="zh-CN" w:val="hr-HR"/>
        </w:rPr>
        <w:t>j</w:t>
      </w:r>
      <w:r w:rsidRPr="00DD39A3">
        <w:rPr>
          <w:rFonts w:cs="Tahoma" w:eastAsia="SimSun" w:hAnsi="Tahoma" w:ascii="Tahoma"/>
          <w:iCs/>
          <w:kern w:val="3"/>
          <w:sz w:val="20"/>
          <w:szCs w:val="20"/>
          <w:bdr w:space="0" w:sz="0" w:color="auto" w:val="none"/>
          <w:lang w:bidi="hi-IN" w:eastAsia="zh-CN" w:val="hr-HR"/>
        </w:rPr>
        <w:t>e pokretnin</w:t>
      </w:r>
      <w:r w:rsidR="000333C4">
        <w:rPr>
          <w:rFonts w:cs="Tahoma" w:eastAsia="SimSun" w:hAnsi="Tahoma" w:ascii="Tahoma"/>
          <w:iCs/>
          <w:kern w:val="3"/>
          <w:sz w:val="20"/>
          <w:szCs w:val="20"/>
          <w:bdr w:space="0" w:sz="0" w:color="auto" w:val="none"/>
          <w:lang w:bidi="hi-IN" w:eastAsia="zh-CN" w:val="hr-HR"/>
        </w:rPr>
        <w:t>a</w:t>
      </w:r>
      <w:r w:rsidRPr="00DD39A3">
        <w:rPr>
          <w:rFonts w:cs="Tahoma" w:eastAsia="SimSun" w:hAnsi="Tahoma" w:ascii="Tahoma"/>
          <w:iCs/>
          <w:kern w:val="3"/>
          <w:sz w:val="20"/>
          <w:szCs w:val="20"/>
          <w:bdr w:space="0" w:sz="0" w:color="auto" w:val="none"/>
          <w:lang w:bidi="hi-IN" w:eastAsia="zh-CN" w:val="hr-HR"/>
        </w:rPr>
        <w:t xml:space="preserve"> predlaže da sud zakaže skupštinu vjerovnika sa slijedećim dnevnim redom:</w:t>
      </w:r>
    </w:p>
    <w:p w:rsidRDefault="00C86437" w:rsidP="00C86437" w:rsidR="00C86437" w:rsidRPr="00DD39A3">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88"/>
        <w:jc w:val="both"/>
        <w:textAlignment w:val="baseline"/>
        <w:rPr>
          <w:rFonts w:cs="Tahoma" w:eastAsia="SimSun" w:hAnsi="Tahoma" w:ascii="Tahoma"/>
          <w:iCs/>
          <w:kern w:val="3"/>
          <w:sz w:val="20"/>
          <w:szCs w:val="20"/>
          <w:bdr w:space="0" w:sz="0" w:color="auto" w:val="none"/>
          <w:lang w:bidi="hi-IN" w:eastAsia="zh-CN" w:val="hr-HR"/>
        </w:rPr>
      </w:pPr>
    </w:p>
    <w:p w:rsidRDefault="00DD39A3" w:rsidP="00C86437" w:rsidR="00DD39A3" w:rsidRPr="00C86437">
      <w:pPr>
        <w:pStyle w:val="Odlomakpopisa"/>
        <w:numPr>
          <w:ilvl w:val="0"/>
          <w:numId w:val="32"/>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jc w:val="both"/>
        <w:textAlignment w:val="baseline"/>
        <w:rPr>
          <w:rFonts w:cs="Tahoma" w:eastAsia="SimSun" w:hAnsi="Tahoma" w:ascii="Tahoma"/>
          <w:iCs/>
          <w:sz w:val="20"/>
          <w:szCs w:val="20"/>
          <w:bdr w:space="0" w:sz="0" w:color="auto" w:val="none"/>
          <w:lang w:bidi="hi-IN" w:eastAsia="zh-CN"/>
        </w:rPr>
      </w:pPr>
      <w:r w:rsidRPr="00C86437">
        <w:rPr>
          <w:rFonts w:cs="Tahoma" w:eastAsia="SimSun" w:hAnsi="Tahoma" w:ascii="Tahoma"/>
          <w:iCs/>
          <w:sz w:val="20"/>
          <w:szCs w:val="20"/>
          <w:bdr w:space="0" w:sz="0" w:color="auto" w:val="none"/>
          <w:lang w:bidi="hi-IN" w:eastAsia="zh-CN"/>
        </w:rPr>
        <w:t xml:space="preserve">prihvaćanje </w:t>
      </w:r>
      <w:r w:rsidR="000333C4">
        <w:rPr>
          <w:rFonts w:cs="Tahoma" w:eastAsia="SimSun" w:hAnsi="Tahoma" w:ascii="Tahoma"/>
          <w:iCs/>
          <w:sz w:val="20"/>
          <w:szCs w:val="20"/>
          <w:bdr w:space="0" w:sz="0" w:color="auto" w:val="none"/>
          <w:lang w:bidi="hi-IN" w:eastAsia="zh-CN"/>
        </w:rPr>
        <w:t xml:space="preserve">ovog </w:t>
      </w:r>
      <w:r w:rsidRPr="00C86437">
        <w:rPr>
          <w:rFonts w:cs="Tahoma" w:eastAsia="SimSun" w:hAnsi="Tahoma" w:ascii="Tahoma"/>
          <w:iCs/>
          <w:sz w:val="20"/>
          <w:szCs w:val="20"/>
          <w:bdr w:space="0" w:sz="0" w:color="auto" w:val="none"/>
          <w:lang w:bidi="hi-IN" w:eastAsia="zh-CN"/>
        </w:rPr>
        <w:t>izvješća stečajnog upravitelja za razdoblje od 4.7.2018. do 4.10.2018.</w:t>
      </w:r>
      <w:r w:rsidR="000B2780">
        <w:rPr>
          <w:rFonts w:cs="Tahoma" w:eastAsia="SimSun" w:hAnsi="Tahoma" w:ascii="Tahoma"/>
          <w:iCs/>
          <w:sz w:val="20"/>
          <w:szCs w:val="20"/>
          <w:bdr w:space="0" w:sz="0" w:color="auto" w:val="none"/>
          <w:lang w:bidi="hi-IN" w:eastAsia="zh-CN"/>
        </w:rPr>
        <w:t>,</w:t>
      </w:r>
    </w:p>
    <w:p w:rsidRDefault="00C86437" w:rsidP="00C86437" w:rsidR="00DD39A3" w:rsidRPr="00C86437">
      <w:pPr>
        <w:pStyle w:val="Odlomakpopisa"/>
        <w:numPr>
          <w:ilvl w:val="0"/>
          <w:numId w:val="32"/>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jc w:val="both"/>
        <w:textAlignment w:val="baseline"/>
        <w:rPr>
          <w:rFonts w:cs="Tahoma" w:eastAsia="SimSun" w:hAnsi="Tahoma" w:ascii="Tahoma"/>
          <w:iCs/>
          <w:sz w:val="20"/>
          <w:szCs w:val="20"/>
          <w:bdr w:space="0" w:sz="0" w:color="auto" w:val="none"/>
          <w:lang w:bidi="hi-IN" w:eastAsia="zh-CN"/>
        </w:rPr>
      </w:pPr>
      <w:r w:rsidRPr="00C86437">
        <w:rPr>
          <w:rFonts w:cs="Tahoma" w:eastAsia="SimSun" w:hAnsi="Tahoma" w:ascii="Tahoma"/>
          <w:iCs/>
          <w:sz w:val="20"/>
          <w:szCs w:val="20"/>
          <w:bdr w:space="0" w:sz="0" w:color="auto" w:val="none"/>
          <w:lang w:bidi="hi-IN" w:eastAsia="zh-CN"/>
        </w:rPr>
        <w:t>prihvaćanje prijedloga diobe kupovnine i odobrenje nagrade,</w:t>
      </w:r>
      <w:r w:rsidR="00DD39A3" w:rsidRPr="00C86437">
        <w:rPr>
          <w:rFonts w:cs="Tahoma" w:eastAsia="SimSun" w:hAnsi="Tahoma" w:ascii="Tahoma"/>
          <w:iCs/>
          <w:sz w:val="20"/>
          <w:szCs w:val="20"/>
          <w:bdr w:space="0" w:sz="0" w:color="auto" w:val="none"/>
          <w:lang w:bidi="hi-IN" w:eastAsia="zh-CN"/>
        </w:rPr>
        <w:t xml:space="preserve"> </w:t>
      </w:r>
    </w:p>
    <w:p w:rsidRDefault="00C86437" w:rsidP="00C86437" w:rsidR="00C86437" w:rsidRPr="00C86437">
      <w:pPr>
        <w:pStyle w:val="Odlomakpopisa"/>
        <w:numPr>
          <w:ilvl w:val="0"/>
          <w:numId w:val="32"/>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jc w:val="both"/>
        <w:textAlignment w:val="baseline"/>
        <w:rPr>
          <w:rFonts w:cs="Tahoma" w:eastAsia="SimSun" w:hAnsi="Tahoma" w:ascii="Tahoma"/>
          <w:iCs/>
          <w:sz w:val="20"/>
          <w:szCs w:val="20"/>
          <w:bdr w:space="0" w:sz="0" w:color="auto" w:val="none"/>
          <w:lang w:bidi="hi-IN" w:eastAsia="zh-CN"/>
        </w:rPr>
      </w:pPr>
      <w:r w:rsidRPr="00C86437">
        <w:rPr>
          <w:rFonts w:cs="Tahoma" w:eastAsia="SimSun" w:hAnsi="Tahoma" w:ascii="Tahoma"/>
          <w:iCs/>
          <w:sz w:val="20"/>
          <w:szCs w:val="20"/>
          <w:bdr w:space="0" w:sz="0" w:color="auto" w:val="none"/>
          <w:lang w:bidi="hi-IN" w:eastAsia="zh-CN"/>
        </w:rPr>
        <w:t>nastavak postupka nad stečajnom masom do konačnog unovčenja imovine</w:t>
      </w:r>
      <w:r w:rsidR="000333C4">
        <w:rPr>
          <w:rFonts w:cs="Tahoma" w:eastAsia="SimSun" w:hAnsi="Tahoma" w:ascii="Tahoma"/>
          <w:iCs/>
          <w:sz w:val="20"/>
          <w:szCs w:val="20"/>
          <w:bdr w:space="0" w:sz="0" w:color="auto" w:val="none"/>
          <w:lang w:bidi="hi-IN" w:eastAsia="zh-CN"/>
        </w:rPr>
        <w:t xml:space="preserve"> i okončanja sudskih postupaka u tijeku</w:t>
      </w:r>
      <w:r w:rsidRPr="00C86437">
        <w:rPr>
          <w:rFonts w:cs="Tahoma" w:eastAsia="SimSun" w:hAnsi="Tahoma" w:ascii="Tahoma"/>
          <w:iCs/>
          <w:sz w:val="20"/>
          <w:szCs w:val="20"/>
          <w:bdr w:space="0" w:sz="0" w:color="auto" w:val="none"/>
          <w:lang w:bidi="hi-IN" w:eastAsia="zh-CN"/>
        </w:rPr>
        <w:t>,</w:t>
      </w:r>
    </w:p>
    <w:p w:rsidRDefault="00C86437" w:rsidP="00C86437" w:rsidR="00DD39A3" w:rsidRPr="00C86437">
      <w:pPr>
        <w:pStyle w:val="Odlomakpopisa"/>
        <w:numPr>
          <w:ilvl w:val="0"/>
          <w:numId w:val="32"/>
        </w:numPr>
        <w:pBdr>
          <w:top w:space="0" w:sz="0" w:color="auto" w:val="none"/>
          <w:left w:space="0" w:sz="0" w:color="auto" w:val="none"/>
          <w:bottom w:space="0" w:sz="0" w:color="auto" w:val="none"/>
          <w:right w:space="0" w:sz="0" w:color="auto" w:val="none"/>
          <w:between w:space="0" w:sz="0" w:color="auto" w:val="none"/>
          <w:bar w:sz="0" w:color="auto" w:val="none"/>
        </w:pBdr>
        <w:autoSpaceDN w:val="false"/>
        <w:spacing w:lineRule="auto" w:line="288" w:after="0"/>
        <w:jc w:val="both"/>
        <w:textAlignment w:val="baseline"/>
        <w:rPr>
          <w:rFonts w:cs="Tahoma" w:eastAsia="SimSun" w:hAnsi="Tahoma" w:ascii="Tahoma"/>
          <w:iCs/>
          <w:sz w:val="20"/>
          <w:szCs w:val="20"/>
          <w:bdr w:space="0" w:sz="0" w:color="auto" w:val="none"/>
          <w:lang w:bidi="hi-IN" w:eastAsia="zh-CN"/>
        </w:rPr>
      </w:pPr>
      <w:r w:rsidRPr="00C86437">
        <w:rPr>
          <w:rFonts w:cs="Tahoma" w:eastAsia="SimSun" w:hAnsi="Tahoma" w:ascii="Tahoma"/>
          <w:iCs/>
          <w:sz w:val="20"/>
          <w:szCs w:val="20"/>
          <w:bdr w:space="0" w:sz="0" w:color="auto" w:val="none"/>
          <w:lang w:bidi="hi-IN" w:eastAsia="zh-CN"/>
        </w:rPr>
        <w:t>r</w:t>
      </w:r>
      <w:r w:rsidR="00DD39A3" w:rsidRPr="00C86437">
        <w:rPr>
          <w:rFonts w:cs="Tahoma" w:eastAsia="SimSun" w:hAnsi="Tahoma" w:ascii="Tahoma"/>
          <w:iCs/>
          <w:sz w:val="20"/>
          <w:szCs w:val="20"/>
          <w:bdr w:space="0" w:sz="0" w:color="auto" w:val="none"/>
          <w:lang w:bidi="hi-IN" w:eastAsia="zh-CN"/>
        </w:rPr>
        <w:t>azno</w:t>
      </w:r>
      <w:r w:rsidR="000B2780">
        <w:rPr>
          <w:rFonts w:cs="Tahoma" w:eastAsia="SimSun" w:hAnsi="Tahoma" w:ascii="Tahoma"/>
          <w:iCs/>
          <w:sz w:val="20"/>
          <w:szCs w:val="20"/>
          <w:bdr w:space="0" w:sz="0" w:color="auto" w:val="none"/>
          <w:lang w:bidi="hi-IN" w:eastAsia="zh-CN"/>
        </w:rPr>
        <w:t>.</w:t>
      </w:r>
    </w:p>
    <w:p w:rsidRDefault="000333C4" w:rsidP="000333C4" w:rsidR="000333C4">
      <w:pPr>
        <w:pStyle w:val="TijeloA"/>
        <w:widowControl w:val="false"/>
        <w:suppressAutoHyphens/>
        <w:spacing w:lineRule="auto" w:line="288" w:after="0"/>
        <w:jc w:val="both"/>
        <w:rPr>
          <w:rStyle w:val="Istaknuto"/>
          <w:rFonts w:cs="Tahoma" w:eastAsia="SimSun" w:hAnsi="Tahoma" w:ascii="Tahoma"/>
          <w:i w:val="false"/>
          <w:color w:val="auto"/>
          <w:sz w:val="20"/>
          <w:szCs w:val="20"/>
          <w:lang w:eastAsia="en-US"/>
        </w:rPr>
      </w:pPr>
    </w:p>
    <w:p w:rsidRDefault="000333C4" w:rsidP="000333C4" w:rsidR="000333C4">
      <w:pPr>
        <w:pStyle w:val="TijeloA"/>
        <w:widowControl w:val="false"/>
        <w:suppressAutoHyphens/>
        <w:spacing w:lineRule="auto" w:line="288" w:after="0"/>
        <w:ind w:firstLine="708" w:left="4956"/>
        <w:jc w:val="both"/>
        <w:rPr>
          <w:rFonts w:cs="Arial Unicode MS" w:eastAsia="Arial Unicode MS" w:hAnsi="Tahoma" w:ascii="Tahoma"/>
          <w:sz w:val="20"/>
          <w:szCs w:val="20"/>
        </w:rPr>
      </w:pPr>
    </w:p>
    <w:p w:rsidRDefault="003908A5" w:rsidP="000333C4" w:rsidR="006723E0" w:rsidRPr="00DA613E">
      <w:pPr>
        <w:pStyle w:val="TijeloA"/>
        <w:widowControl w:val="false"/>
        <w:suppressAutoHyphens/>
        <w:spacing w:lineRule="auto" w:line="288" w:after="0"/>
        <w:ind w:firstLine="708" w:left="4956"/>
        <w:jc w:val="both"/>
        <w:rPr>
          <w:sz w:val="20"/>
          <w:szCs w:val="20"/>
        </w:rPr>
      </w:pPr>
      <w:r w:rsidRPr="00DA613E">
        <w:rPr>
          <w:rFonts w:cs="Arial Unicode MS" w:eastAsia="Arial Unicode MS" w:hAnsi="Tahoma" w:ascii="Tahoma"/>
          <w:sz w:val="20"/>
          <w:szCs w:val="20"/>
        </w:rPr>
        <w:t>S</w:t>
      </w:r>
      <w:r w:rsidR="00B518CD" w:rsidRPr="00DA613E">
        <w:rPr>
          <w:rFonts w:cs="Tahoma" w:eastAsia="Tahoma" w:hAnsi="Tahoma" w:ascii="Tahoma"/>
          <w:sz w:val="20"/>
          <w:szCs w:val="20"/>
        </w:rPr>
        <w:t>te</w:t>
      </w:r>
      <w:r w:rsidR="00B518CD" w:rsidRPr="00DA613E">
        <w:rPr>
          <w:rFonts w:hAnsi="Tahoma" w:ascii="Tahoma"/>
          <w:sz w:val="20"/>
          <w:szCs w:val="20"/>
        </w:rPr>
        <w:t>čajni upravitelj</w:t>
      </w:r>
      <w:r w:rsidR="001A5856" w:rsidRPr="00DA613E">
        <w:rPr>
          <w:rFonts w:hAnsi="Tahoma" w:ascii="Tahoma"/>
          <w:sz w:val="20"/>
          <w:szCs w:val="20"/>
        </w:rPr>
        <w:t>:</w:t>
      </w:r>
      <w:r w:rsidR="00B518CD" w:rsidRPr="00DA613E">
        <w:rPr>
          <w:rFonts w:hAnsi="Tahoma" w:ascii="Tahoma"/>
          <w:sz w:val="20"/>
          <w:szCs w:val="20"/>
        </w:rPr>
        <w:t xml:space="preserve"> Jelena Stankus-Tkalec</w:t>
      </w:r>
    </w:p>
    <w:sectPr w:rsidR="006723E0" w:rsidRPr="00DA613E">
      <w:headerReference w:type="even" r:id="rId10"/>
      <w:headerReference w:type="default" r:id="rId11"/>
      <w:footerReference w:type="default" r:id="rId12"/>
      <w:pgSz w:h="16840" w:w="11900"/>
      <w:pgMar w:gutter="0" w:footer="708" w:header="708" w:left="1417" w:bottom="1418" w:right="1133" w:top="1135"/>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E03" w:rsidP="007625BE" w:rsidR="002F0E03">
      <w:pPr>
        <w:pBdr>
          <w:bottom w:space="1" w:sz="4" w:color="auto" w:val="single"/>
        </w:pBdr>
      </w:pPr>
      <w:r>
        <w:separator/>
      </w:r>
    </w:p>
  </w:endnote>
  <w:endnote w:id="0" w:type="continuationSeparator">
    <w:p w:rsidRDefault="002F0E03" w:rsidP="007625BE" w:rsidR="002F0E03">
      <w:pPr>
        <w:pBdr>
          <w:bottom w:space="1" w:sz="4" w:color="auto" w:val="single"/>
        </w:pBdr>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80"/>
    <w:family w:val="swiss"/>
    <w:pitch w:val="variable"/>
    <w:sig w:csb1="00000000" w:csb0="003F01FF" w:usb3="00000000" w:usb2="0000003F" w:usb1="E9DFFFFF" w:usb0="F7FFAF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Helvetica">
    <w:panose1 w:val="020B0604020202020204"/>
    <w:charset w:val="EE"/>
    <w:family w:val="swiss"/>
    <w:pitch w:val="variable"/>
    <w:sig w:csb1="00000000" w:csb0="000001FF" w:usb3="00000000" w:usb2="00000000" w:usb1="00000000" w:usb0="20002A87"/>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E42" w:rsidR="00EA1E42">
    <w:pPr>
      <w:pStyle w:val="TijeloA"/>
    </w:pPr>
  </w:p>
  <w:p w:rsidRDefault="00EA1E42" w:rsidP="007625BE" w:rsidR="00EA1E42">
    <w:pPr>
      <w:pStyle w:val="Podnoje"/>
      <w:pBdr>
        <w:top w:space="1" w:sz="4" w:color="auto" w:val="single"/>
      </w:pBdr>
      <w:tabs>
        <w:tab w:pos="4536" w:val="clear"/>
        <w:tab w:pos="9072" w:val="clear"/>
        <w:tab w:pos="6821" w:val="left"/>
      </w:tabs>
      <w:spacing w:lineRule="auto" w:line="288"/>
      <w:jc w:val="center"/>
      <w:rPr>
        <w:rFonts w:cs="Tahoma" w:hAnsi="Tahoma" w:ascii="Tahoma"/>
        <w:sz w:val="18"/>
        <w:szCs w:val="18"/>
      </w:rPr>
    </w:pPr>
    <w:r w:rsidRPr="007625BE">
      <w:rPr>
        <w:rFonts w:cs="Tahoma" w:hAnsi="Tahoma" w:ascii="Tahoma"/>
        <w:sz w:val="18"/>
        <w:szCs w:val="18"/>
      </w:rPr>
      <w:fldChar w:fldCharType="begin"/>
    </w:r>
    <w:r w:rsidRPr="007625BE">
      <w:rPr>
        <w:rFonts w:cs="Tahoma" w:hAnsi="Tahoma" w:ascii="Tahoma"/>
        <w:sz w:val="18"/>
        <w:szCs w:val="18"/>
      </w:rPr>
      <w:instrText xml:space="preserve"> PAGE </w:instrText>
    </w:r>
    <w:r w:rsidRPr="007625BE">
      <w:rPr>
        <w:rFonts w:cs="Tahoma" w:hAnsi="Tahoma" w:ascii="Tahoma"/>
        <w:sz w:val="18"/>
        <w:szCs w:val="18"/>
      </w:rPr>
      <w:fldChar w:fldCharType="separate"/>
    </w:r>
    <w:r w:rsidR="001C4239">
      <w:rPr>
        <w:rFonts w:cs="Tahoma" w:hAnsi="Tahoma" w:ascii="Tahoma"/>
        <w:noProof/>
        <w:sz w:val="18"/>
        <w:szCs w:val="18"/>
      </w:rPr>
      <w:t>5</w:t>
    </w:r>
    <w:r w:rsidRPr="007625BE">
      <w:rPr>
        <w:rFonts w:cs="Tahoma" w:hAnsi="Tahoma" w:ascii="Tahoma"/>
        <w:sz w:val="18"/>
        <w:szCs w:val="18"/>
      </w:rPr>
      <w:fldChar w:fldCharType="end"/>
    </w:r>
    <w:r w:rsidR="007625BE">
      <w:rPr>
        <w:rFonts w:cs="Tahoma" w:hAnsi="Tahoma" w:ascii="Tahoma"/>
        <w:sz w:val="18"/>
        <w:szCs w:val="18"/>
      </w:rPr>
      <w:t>.</w:t>
    </w:r>
  </w:p>
  <w:p w:rsidRDefault="007625BE" w:rsidP="007625BE" w:rsidR="007625BE" w:rsidRPr="007625BE">
    <w:pPr>
      <w:pStyle w:val="Podnoje"/>
      <w:pBdr>
        <w:top w:space="1" w:sz="4" w:color="auto" w:val="single"/>
      </w:pBdr>
      <w:tabs>
        <w:tab w:pos="4536" w:val="clear"/>
        <w:tab w:pos="9072" w:val="clear"/>
        <w:tab w:pos="6821" w:val="left"/>
      </w:tabs>
      <w:spacing w:lineRule="auto" w:line="288"/>
      <w:rPr>
        <w:sz w:val="18"/>
        <w:szCs w:val="18"/>
      </w:rPr>
    </w:pPr>
    <w:r>
      <w:rPr>
        <w:rFonts w:cs="Tahoma" w:hAnsi="Tahoma" w:ascii="Tahoma"/>
        <w:sz w:val="18"/>
        <w:szCs w:val="18"/>
      </w:rPr>
      <w:t>Varaždin, 4.10.2018.</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E03" w:rsidP="007625BE" w:rsidR="002F0E03">
      <w:pPr>
        <w:pBdr>
          <w:bottom w:space="1" w:sz="4" w:color="auto" w:val="single"/>
        </w:pBdr>
      </w:pPr>
      <w:r>
        <w:separator/>
      </w:r>
    </w:p>
  </w:footnote>
  <w:footnote w:id="0" w:type="continuationSeparator">
    <w:p w:rsidRDefault="002F0E03" w:rsidP="007625BE" w:rsidR="002F0E03">
      <w:pPr>
        <w:pBdr>
          <w:bottom w:space="1" w:sz="4" w:color="auto" w:val="single"/>
        </w:pBdr>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752" w:rsidP="007625BE" w:rsidR="00244752">
    <w:pPr>
      <w:pStyle w:val="Zaglavlje"/>
      <w:pBdr>
        <w:bottom w:space="1" w:sz="4" w:color="auto" w:val="single"/>
      </w:pBd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752" w:rsidP="007625BE" w:rsidR="00244752" w:rsidRPr="00244752">
    <w:pPr>
      <w:pStyle w:val="Zaglavlje"/>
      <w:pBdr>
        <w:bottom w:space="1" w:sz="4" w:color="auto" w:val="single"/>
      </w:pBdr>
      <w:spacing w:lineRule="auto" w:line="288"/>
      <w:jc w:val="center"/>
      <w:rPr>
        <w:rFonts w:hAnsi="Tahoma" w:ascii="Tahoma"/>
        <w:b/>
        <w:bCs/>
      </w:rPr>
    </w:pPr>
    <w:r>
      <w:rPr>
        <w:rFonts w:hAnsi="Tahoma" w:ascii="Tahoma"/>
        <w:b/>
        <w:bCs/>
      </w:rPr>
      <w:t>Jelena Stan</w:t>
    </w:r>
    <w:r w:rsidR="007625BE">
      <w:rPr>
        <w:rFonts w:hAnsi="Tahoma" w:ascii="Tahoma"/>
        <w:b/>
        <w:bCs/>
      </w:rPr>
      <w:t>k</w:t>
    </w:r>
    <w:r>
      <w:rPr>
        <w:rFonts w:hAnsi="Tahoma" w:ascii="Tahoma"/>
        <w:b/>
        <w:bCs/>
      </w:rPr>
      <w:t>us-Tkalec</w:t>
    </w:r>
    <w:r w:rsidR="007625BE">
      <w:rPr>
        <w:rFonts w:hAnsi="Tahoma" w:ascii="Tahoma"/>
        <w:b/>
        <w:bCs/>
      </w:rPr>
      <w:t>, stečajni upravitelj</w:t>
    </w:r>
  </w:p>
  <w:p w:rsidRDefault="00244752" w:rsidP="007625BE" w:rsidR="007625BE" w:rsidRPr="00D50ACB">
    <w:pPr>
      <w:pStyle w:val="Zaglavlje"/>
      <w:pBdr>
        <w:bottom w:space="1" w:sz="4" w:color="auto" w:val="single"/>
      </w:pBdr>
      <w:spacing w:lineRule="auto" w:line="288"/>
      <w:jc w:val="center"/>
      <w:rPr>
        <w:rFonts w:hAnsi="Tahoma" w:ascii="Tahoma"/>
        <w:bCs/>
      </w:rPr>
    </w:pPr>
    <w:r w:rsidRPr="00D50ACB">
      <w:rPr>
        <w:rFonts w:hAnsi="Tahoma" w:ascii="Tahoma"/>
        <w:bCs/>
      </w:rPr>
      <w:t xml:space="preserve">nad stečajnom masom iza </w:t>
    </w:r>
    <w:r w:rsidR="007625BE" w:rsidRPr="00D50ACB">
      <w:rPr>
        <w:rFonts w:hAnsi="Tahoma" w:ascii="Tahoma"/>
        <w:bCs/>
      </w:rPr>
      <w:t>VITEZ-GRADNJA d.o.o. u stečaju</w:t>
    </w:r>
  </w:p>
  <w:p w:rsidRDefault="007625BE" w:rsidP="007625BE" w:rsidR="00EA1E42">
    <w:pPr>
      <w:pStyle w:val="Zaglavlje"/>
      <w:pBdr>
        <w:bottom w:space="1" w:sz="4" w:color="auto" w:val="single"/>
      </w:pBdr>
      <w:spacing w:lineRule="auto" w:line="288"/>
      <w:jc w:val="center"/>
      <w:rPr>
        <w:rFonts w:hAnsi="Tahoma" w:ascii="Tahoma"/>
      </w:rPr>
    </w:pPr>
    <w:r>
      <w:rPr>
        <w:rFonts w:hAnsi="Tahoma" w:ascii="Tahoma"/>
        <w:bCs/>
      </w:rPr>
      <w:t>Trakošćanska 9a, 42000 Varaždin, OIB: 81874925901</w:t>
    </w:r>
  </w:p>
  <w:p w:rsidRDefault="00EA1E42" w:rsidP="00980122" w:rsidR="00EA1E42">
    <w:pPr>
      <w:pStyle w:val="Zaglavlje"/>
      <w:pBdr>
        <w:top w:space="0" w:sz="0" w:color="auto" w:val="none"/>
        <w:left w:space="0" w:sz="0" w:color="auto" w:val="none"/>
        <w:bottom w:space="0" w:sz="0" w:color="auto" w:val="none"/>
        <w:right w:space="0" w:sz="0" w:color="auto" w:val="none"/>
        <w:between w:space="0" w:sz="0" w:color="auto" w:val="none"/>
        <w:bar w:sz="0" w:color="auto" w:val="none"/>
      </w:pBdr>
      <w:spacing w:lineRule="auto" w:line="288"/>
      <w:jc w:val="center"/>
      <w:rPr>
        <w:rFonts w:cs="Tahoma" w:eastAsia="Tahoma" w:hAnsi="Tahoma" w:ascii="Tahom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hybridMultilevel"/>
    <w:tmpl w:val="00000001"/>
    <w:lvl w:tplc="00000001" w:ilvl="0">
      <w:start w:val="1"/>
      <w:numFmt w:val="decimal"/>
      <w:lvlText w:val="%1."/>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00000002"/>
    <w:multiLevelType w:val="hybridMultilevel"/>
    <w:tmpl w:val="00000002"/>
    <w:lvl w:tplc="00000065" w:ilvl="0">
      <w:start w:val="2"/>
      <w:numFmt w:val="decimal"/>
      <w:lvlText w:val="%1."/>
      <w:lvlJc w:val="left"/>
      <w:pPr>
        <w:ind w:hanging="360" w:left="720"/>
      </w:pPr>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00C10F77"/>
    <w:multiLevelType w:val="hybridMultilevel"/>
    <w:tmpl w:val="E0F6CBFC"/>
    <w:styleLink w:val="Importiranistil20"/>
    <w:lvl w:tplc="2DE62444" w:ilvl="0">
      <w:start w:val="1"/>
      <w:numFmt w:val="upp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9E048F92"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4857C8"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85C69D6"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2787A94"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9E0BB8A"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6D20E24"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D0F8745E"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EBE1A5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
    <w:nsid w:val="06727079"/>
    <w:multiLevelType w:val="hybridMultilevel"/>
    <w:tmpl w:val="5380E516"/>
    <w:lvl w:tplc="041A0005" w:ilvl="0">
      <w:start w:val="1"/>
      <w:numFmt w:val="bullet"/>
      <w:lvlText w:val=""/>
      <w:lvlJc w:val="left"/>
      <w:pPr>
        <w:ind w:hanging="360" w:left="1211"/>
      </w:pPr>
      <w:rPr>
        <w:rFonts w:hAnsi="Wingdings" w:ascii="Wingdings"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4">
    <w:nsid w:val="09430707"/>
    <w:multiLevelType w:val="hybridMultilevel"/>
    <w:tmpl w:val="500C3444"/>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B9924D6"/>
    <w:multiLevelType w:val="hybridMultilevel"/>
    <w:tmpl w:val="D8D01B9C"/>
    <w:styleLink w:val="Importiranistil4"/>
    <w:lvl w:tplc="A0960382" w:ilvl="0">
      <w:start w:val="1"/>
      <w:numFmt w:val="bullet"/>
      <w:lvlText w:val="▪"/>
      <w:lvlJc w:val="left"/>
      <w:pPr>
        <w:ind w:hanging="357" w:left="18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BAF352" w:ilvl="1">
      <w:start w:val="1"/>
      <w:numFmt w:val="bullet"/>
      <w:lvlText w:val="o"/>
      <w:lvlJc w:val="left"/>
      <w:pPr>
        <w:ind w:hanging="357" w:left="25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830D48E" w:ilvl="2">
      <w:start w:val="1"/>
      <w:numFmt w:val="bullet"/>
      <w:lvlText w:val="▪"/>
      <w:lvlJc w:val="left"/>
      <w:pPr>
        <w:ind w:hanging="357" w:left="32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6C5930" w:ilvl="3">
      <w:start w:val="1"/>
      <w:numFmt w:val="bullet"/>
      <w:lvlText w:val="•"/>
      <w:lvlJc w:val="left"/>
      <w:pPr>
        <w:ind w:hanging="357" w:left="40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5E0DBD8" w:ilvl="4">
      <w:start w:val="1"/>
      <w:numFmt w:val="bullet"/>
      <w:lvlText w:val="o"/>
      <w:lvlJc w:val="left"/>
      <w:pPr>
        <w:ind w:hanging="357" w:left="473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474E556" w:ilvl="5">
      <w:start w:val="1"/>
      <w:numFmt w:val="bullet"/>
      <w:lvlText w:val="▪"/>
      <w:lvlJc w:val="left"/>
      <w:pPr>
        <w:ind w:hanging="357" w:left="545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468B460" w:ilvl="6">
      <w:start w:val="1"/>
      <w:numFmt w:val="bullet"/>
      <w:lvlText w:val="•"/>
      <w:lvlJc w:val="left"/>
      <w:pPr>
        <w:ind w:hanging="357" w:left="617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B6EF7C" w:ilvl="7">
      <w:start w:val="1"/>
      <w:numFmt w:val="bullet"/>
      <w:lvlText w:val="o"/>
      <w:lvlJc w:val="left"/>
      <w:pPr>
        <w:ind w:hanging="357" w:left="689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D6C09A8" w:ilvl="8">
      <w:start w:val="1"/>
      <w:numFmt w:val="bullet"/>
      <w:lvlText w:val="▪"/>
      <w:lvlJc w:val="left"/>
      <w:pPr>
        <w:ind w:hanging="357" w:left="7614"/>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6">
    <w:nsid w:val="0E8407A7"/>
    <w:multiLevelType w:val="hybridMultilevel"/>
    <w:tmpl w:val="690C633C"/>
    <w:styleLink w:val="Importiranistil5"/>
    <w:lvl w:tplc="92CE8D0A" w:ilvl="0">
      <w:start w:val="1"/>
      <w:numFmt w:val="bullet"/>
      <w:lvlText w:val="·"/>
      <w:lvlJc w:val="left"/>
      <w:pPr>
        <w:tabs>
          <w:tab w:pos="8505" w:val="left"/>
        </w:tabs>
        <w:ind w:hanging="360" w:left="72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A10F6F0" w:ilvl="1">
      <w:start w:val="1"/>
      <w:numFmt w:val="bullet"/>
      <w:lvlText w:val="o"/>
      <w:lvlJc w:val="left"/>
      <w:pPr>
        <w:tabs>
          <w:tab w:pos="8505" w:val="left"/>
        </w:tabs>
        <w:ind w:hanging="360" w:left="14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56C52E4" w:ilvl="2">
      <w:start w:val="1"/>
      <w:numFmt w:val="bullet"/>
      <w:lvlText w:val="▪"/>
      <w:lvlJc w:val="left"/>
      <w:pPr>
        <w:tabs>
          <w:tab w:pos="8505" w:val="left"/>
        </w:tabs>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64650C8" w:ilvl="3">
      <w:start w:val="1"/>
      <w:numFmt w:val="bullet"/>
      <w:lvlText w:val="·"/>
      <w:lvlJc w:val="left"/>
      <w:pPr>
        <w:tabs>
          <w:tab w:pos="8505" w:val="left"/>
        </w:tabs>
        <w:ind w:hanging="360" w:left="288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A24FF48" w:ilvl="4">
      <w:start w:val="1"/>
      <w:numFmt w:val="bullet"/>
      <w:lvlText w:val="o"/>
      <w:lvlJc w:val="left"/>
      <w:pPr>
        <w:tabs>
          <w:tab w:pos="8505" w:val="left"/>
        </w:tabs>
        <w:ind w:hanging="360" w:left="36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2CA276A" w:ilvl="5">
      <w:start w:val="1"/>
      <w:numFmt w:val="bullet"/>
      <w:lvlText w:val="▪"/>
      <w:lvlJc w:val="left"/>
      <w:pPr>
        <w:tabs>
          <w:tab w:pos="8505" w:val="left"/>
        </w:tabs>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B4313A" w:ilvl="6">
      <w:start w:val="1"/>
      <w:numFmt w:val="bullet"/>
      <w:lvlText w:val="·"/>
      <w:lvlJc w:val="left"/>
      <w:pPr>
        <w:tabs>
          <w:tab w:pos="8505" w:val="left"/>
        </w:tabs>
        <w:ind w:hanging="360" w:left="50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BEFA46" w:ilvl="7">
      <w:start w:val="1"/>
      <w:numFmt w:val="bullet"/>
      <w:lvlText w:val="o"/>
      <w:lvlJc w:val="left"/>
      <w:pPr>
        <w:tabs>
          <w:tab w:pos="8505" w:val="left"/>
        </w:tabs>
        <w:ind w:hanging="360" w:left="57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08EEF044" w:ilvl="8">
      <w:start w:val="1"/>
      <w:numFmt w:val="bullet"/>
      <w:lvlText w:val="▪"/>
      <w:lvlJc w:val="left"/>
      <w:pPr>
        <w:tabs>
          <w:tab w:pos="8505" w:val="left"/>
        </w:tabs>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7">
    <w:nsid w:val="0F4867F0"/>
    <w:multiLevelType w:val="hybridMultilevel"/>
    <w:tmpl w:val="80280312"/>
    <w:styleLink w:val="Importiranistil6"/>
    <w:lvl w:tplc="49DCE8BC" w:ilvl="0">
      <w:start w:val="1"/>
      <w:numFmt w:val="upperLetter"/>
      <w:lvlText w:val="%1)"/>
      <w:lvlJc w:val="left"/>
      <w:pPr>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654A762" w:ilvl="1">
      <w:start w:val="1"/>
      <w:numFmt w:val="decimal"/>
      <w:lvlText w:val="%2."/>
      <w:lvlJc w:val="left"/>
      <w:pPr>
        <w:ind w:hanging="360" w:left="14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AAC29AE" w:ilvl="2">
      <w:start w:val="1"/>
      <w:numFmt w:val="lowerRoman"/>
      <w:lvlText w:val="%3."/>
      <w:lvlJc w:val="left"/>
      <w:pPr>
        <w:ind w:hanging="307" w:left="21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798EB18" w:ilvl="3">
      <w:start w:val="1"/>
      <w:numFmt w:val="decimal"/>
      <w:lvlText w:val="%4."/>
      <w:lvlJc w:val="left"/>
      <w:pPr>
        <w:ind w:hanging="360" w:left="28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7E81DE8" w:ilvl="4">
      <w:start w:val="1"/>
      <w:numFmt w:val="lowerLetter"/>
      <w:lvlText w:val="%5."/>
      <w:lvlJc w:val="left"/>
      <w:pPr>
        <w:ind w:hanging="360" w:left="36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B821F60" w:ilvl="5">
      <w:start w:val="1"/>
      <w:numFmt w:val="lowerRoman"/>
      <w:lvlText w:val="%6."/>
      <w:lvlJc w:val="left"/>
      <w:pPr>
        <w:ind w:hanging="307" w:left="43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8849ACC" w:ilvl="6">
      <w:start w:val="1"/>
      <w:numFmt w:val="decimal"/>
      <w:lvlText w:val="%7."/>
      <w:lvlJc w:val="left"/>
      <w:pPr>
        <w:ind w:hanging="360" w:left="50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15E43DFC" w:ilvl="7">
      <w:start w:val="1"/>
      <w:numFmt w:val="lowerLetter"/>
      <w:lvlText w:val="%8."/>
      <w:lvlJc w:val="left"/>
      <w:pPr>
        <w:ind w:hanging="360" w:left="57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5A47290" w:ilvl="8">
      <w:start w:val="1"/>
      <w:numFmt w:val="lowerRoman"/>
      <w:lvlText w:val="%9."/>
      <w:lvlJc w:val="left"/>
      <w:pPr>
        <w:ind w:hanging="307" w:left="64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8">
    <w:nsid w:val="0FB00C9E"/>
    <w:multiLevelType w:val="hybridMultilevel"/>
    <w:tmpl w:val="5EDCB13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9">
    <w:nsid w:val="149B40C4"/>
    <w:multiLevelType w:val="hybridMultilevel"/>
    <w:tmpl w:val="AE0A5D1C"/>
    <w:styleLink w:val="Importiranistil7"/>
    <w:lvl w:tplc="54664A66" w:ilvl="0">
      <w:start w:val="1"/>
      <w:numFmt w:val="decimal"/>
      <w:lvlText w:val="%1."/>
      <w:lvlJc w:val="left"/>
      <w:pPr>
        <w:ind w:hanging="360" w:left="3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8F4BCCE" w:ilvl="1">
      <w:start w:val="1"/>
      <w:numFmt w:val="lowerLetter"/>
      <w:lvlText w:val="%2."/>
      <w:lvlJc w:val="left"/>
      <w:pPr>
        <w:ind w:hanging="360" w:left="7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010E156" w:ilvl="2">
      <w:start w:val="1"/>
      <w:numFmt w:val="lowerRoman"/>
      <w:lvlText w:val="%3."/>
      <w:lvlJc w:val="left"/>
      <w:pPr>
        <w:ind w:hanging="307" w:left="18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DEEF766" w:ilvl="3">
      <w:start w:val="1"/>
      <w:numFmt w:val="decimal"/>
      <w:lvlText w:val="%4."/>
      <w:lvlJc w:val="left"/>
      <w:pPr>
        <w:ind w:hanging="360" w:left="25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736D9CC" w:ilvl="4">
      <w:start w:val="1"/>
      <w:numFmt w:val="lowerLetter"/>
      <w:lvlText w:val="%5."/>
      <w:lvlJc w:val="left"/>
      <w:pPr>
        <w:ind w:hanging="360" w:left="324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AD61850" w:ilvl="5">
      <w:start w:val="1"/>
      <w:numFmt w:val="lowerRoman"/>
      <w:lvlText w:val="%6."/>
      <w:lvlJc w:val="left"/>
      <w:pPr>
        <w:ind w:hanging="307" w:left="396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39EEEB8A" w:ilvl="6">
      <w:start w:val="1"/>
      <w:numFmt w:val="decimal"/>
      <w:lvlText w:val="%7."/>
      <w:lvlJc w:val="left"/>
      <w:pPr>
        <w:ind w:hanging="360" w:left="468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A86A6DF4" w:ilvl="7">
      <w:start w:val="1"/>
      <w:numFmt w:val="lowerLetter"/>
      <w:lvlText w:val="%8."/>
      <w:lvlJc w:val="left"/>
      <w:pPr>
        <w:ind w:hanging="360" w:left="540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9CE5CEE" w:ilvl="8">
      <w:start w:val="1"/>
      <w:numFmt w:val="lowerRoman"/>
      <w:lvlText w:val="%9."/>
      <w:lvlJc w:val="left"/>
      <w:pPr>
        <w:ind w:hanging="307" w:left="61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0">
    <w:nsid w:val="16A871E8"/>
    <w:multiLevelType w:val="hybridMultilevel"/>
    <w:tmpl w:val="CFEC25D8"/>
    <w:numStyleLink w:val="Importiranistil2"/>
  </w:abstractNum>
  <w:abstractNum w:abstractNumId="11">
    <w:nsid w:val="172929BF"/>
    <w:multiLevelType w:val="hybridMultilevel"/>
    <w:tmpl w:val="8B4426D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2">
    <w:nsid w:val="196C71F4"/>
    <w:multiLevelType w:val="hybridMultilevel"/>
    <w:tmpl w:val="795409B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8E190C"/>
    <w:multiLevelType w:val="hybridMultilevel"/>
    <w:tmpl w:val="48B01E2E"/>
    <w:styleLink w:val="Importiranistil1"/>
    <w:lvl w:tplc="2ED6528C" w:ilvl="0">
      <w:start w:val="1"/>
      <w:numFmt w:val="lowerLetter"/>
      <w:lvlText w:val="%1)"/>
      <w:lvlJc w:val="left"/>
      <w:pPr>
        <w:tabs>
          <w:tab w:pos="708" w:val="num"/>
        </w:tabs>
        <w:ind w:hanging="360" w:left="72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2A72C18E" w:ilvl="1">
      <w:start w:val="1"/>
      <w:numFmt w:val="lowerLetter"/>
      <w:lvlText w:val="%2."/>
      <w:lvlJc w:val="left"/>
      <w:pPr>
        <w:tabs>
          <w:tab w:pos="708" w:val="left"/>
          <w:tab w:pos="1385" w:val="num"/>
        </w:tabs>
        <w:ind w:hanging="317" w:left="1397"/>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01B01E76" w:ilvl="2">
      <w:start w:val="1"/>
      <w:numFmt w:val="lowerRoman"/>
      <w:lvlText w:val="%3."/>
      <w:lvlJc w:val="left"/>
      <w:pPr>
        <w:tabs>
          <w:tab w:pos="708" w:val="left"/>
          <w:tab w:pos="2099" w:val="num"/>
        </w:tabs>
        <w:ind w:hanging="260" w:left="2111"/>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E6DE912A" w:ilvl="3">
      <w:start w:val="1"/>
      <w:numFmt w:val="decimal"/>
      <w:lvlText w:val="%4."/>
      <w:lvlJc w:val="left"/>
      <w:pPr>
        <w:tabs>
          <w:tab w:pos="708" w:val="left"/>
          <w:tab w:pos="2804" w:val="num"/>
        </w:tabs>
        <w:ind w:hanging="296" w:left="2816"/>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7FA8DBDA" w:ilvl="4">
      <w:start w:val="1"/>
      <w:numFmt w:val="lowerLetter"/>
      <w:lvlText w:val="%5."/>
      <w:lvlJc w:val="left"/>
      <w:pPr>
        <w:tabs>
          <w:tab w:pos="708" w:val="left"/>
          <w:tab w:pos="3513" w:val="num"/>
        </w:tabs>
        <w:ind w:hanging="285" w:left="3525"/>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E705AFE" w:ilvl="5">
      <w:start w:val="1"/>
      <w:numFmt w:val="lowerRoman"/>
      <w:lvlText w:val="%6."/>
      <w:lvlJc w:val="left"/>
      <w:pPr>
        <w:tabs>
          <w:tab w:pos="708" w:val="left"/>
          <w:tab w:pos="4226" w:val="num"/>
        </w:tabs>
        <w:ind w:hanging="227" w:left="4238"/>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5FFCAD52" w:ilvl="6">
      <w:start w:val="1"/>
      <w:numFmt w:val="decimal"/>
      <w:lvlText w:val="%7."/>
      <w:lvlJc w:val="left"/>
      <w:pPr>
        <w:tabs>
          <w:tab w:pos="708" w:val="left"/>
          <w:tab w:pos="4931" w:val="num"/>
        </w:tabs>
        <w:ind w:hanging="263" w:left="4943"/>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CB6C8ACA" w:ilvl="7">
      <w:start w:val="1"/>
      <w:numFmt w:val="lowerLetter"/>
      <w:lvlText w:val="%8."/>
      <w:lvlJc w:val="left"/>
      <w:pPr>
        <w:tabs>
          <w:tab w:pos="708" w:val="left"/>
          <w:tab w:pos="5640" w:val="num"/>
        </w:tabs>
        <w:ind w:hanging="252" w:left="5652"/>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lvl w:tplc="F13C0FA0" w:ilvl="8">
      <w:start w:val="1"/>
      <w:numFmt w:val="lowerRoman"/>
      <w:suff w:val="nothing"/>
      <w:lvlText w:val="%9."/>
      <w:lvlJc w:val="left"/>
      <w:pPr>
        <w:tabs>
          <w:tab w:pos="708" w:val="left"/>
        </w:tabs>
        <w:ind w:hanging="139" w:left="6310"/>
      </w:pPr>
      <w:rPr>
        <w:rFonts w:hAnsi="Arial Unicode MS"/>
        <w:b/>
        <w:bC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4">
    <w:nsid w:val="2A094621"/>
    <w:multiLevelType w:val="hybridMultilevel"/>
    <w:tmpl w:val="386A8EB8"/>
    <w:lvl w:tplc="041A0005" w:ilvl="0">
      <w:start w:val="1"/>
      <w:numFmt w:val="bullet"/>
      <w:lvlText w:val=""/>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211"/>
      </w:pPr>
      <w:rPr>
        <w:rFonts w:hAnsi="Wingdings" w:ascii="Wingdings" w:hint="default"/>
        <w:caps w:val="false"/>
        <w:smallCaps w:val="false"/>
        <w:strike w:val="false"/>
        <w:dstrike w:val="false"/>
        <w:outline w:val="false"/>
        <w:emboss w:val="false"/>
        <w:imprint w:val="false"/>
        <w:spacing w:val="0"/>
        <w:w w:val="100"/>
        <w:kern w:val="0"/>
        <w:position w:val="0"/>
        <w:highlight w:val="none"/>
        <w:vertAlign w:val="baseline"/>
      </w:rPr>
    </w:lvl>
    <w:lvl w:tplc="0DD87D36" w:ilvl="1">
      <w:start w:val="1"/>
      <w:numFmt w:val="decimal"/>
      <w:lvlText w:val="%2."/>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1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63A54D4" w:ilvl="2">
      <w:start w:val="1"/>
      <w:numFmt w:val="decimal"/>
      <w:lvlText w:val="%3."/>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1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A06E922" w:ilvl="3">
      <w:start w:val="1"/>
      <w:numFmt w:val="decimal"/>
      <w:lvlText w:val="%4."/>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2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6324D82C" w:ilvl="4">
      <w:start w:val="1"/>
      <w:numFmt w:val="decimal"/>
      <w:lvlText w:val="%5."/>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34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4225F8" w:ilvl="5">
      <w:start w:val="1"/>
      <w:numFmt w:val="decimal"/>
      <w:lvlText w:val="%6."/>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42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0096F1CC" w:ilvl="6">
      <w:start w:val="1"/>
      <w:numFmt w:val="decimal"/>
      <w:lvlText w:val="%7."/>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50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BF56E17E" w:ilvl="7">
      <w:start w:val="1"/>
      <w:numFmt w:val="decimal"/>
      <w:lvlText w:val="%8."/>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58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C4EF1B4" w:ilvl="8">
      <w:start w:val="1"/>
      <w:numFmt w:val="decimal"/>
      <w:lvlText w:val="%9."/>
      <w:lvlJc w:val="left"/>
      <w:pPr>
        <w:tabs>
          <w:tab w:pos="3133" w:val="left"/>
          <w:tab w:pos="1440" w:val="left"/>
          <w:tab w:pos="2160" w:val="left"/>
          <w:tab w:pos="2880" w:val="left"/>
          <w:tab w:pos="3600" w:val="left"/>
          <w:tab w:pos="4320" w:val="left"/>
          <w:tab w:pos="5040" w:val="left"/>
          <w:tab w:pos="5760" w:val="left"/>
          <w:tab w:pos="6480" w:val="left"/>
          <w:tab w:pos="7200" w:val="left"/>
          <w:tab w:pos="7920" w:val="left"/>
          <w:tab w:pos="8640" w:val="left"/>
        </w:tabs>
        <w:ind w:hanging="211" w:left="6611"/>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5">
    <w:nsid w:val="2CFF753C"/>
    <w:multiLevelType w:val="hybridMultilevel"/>
    <w:tmpl w:val="EB68A24C"/>
    <w:lvl w:tplc="041A0017"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D362E76"/>
    <w:multiLevelType w:val="hybridMultilevel"/>
    <w:tmpl w:val="E9D425DE"/>
    <w:lvl w:tplc="041A000F" w:ilvl="0">
      <w:start w:val="5"/>
      <w:numFmt w:val="decimal"/>
      <w:lvlText w:val="%1."/>
      <w:lvlJc w:val="left"/>
      <w:pPr>
        <w:ind w:hanging="360" w:left="502"/>
      </w:pPr>
      <w:rPr>
        <w:rFonts w:hint="default"/>
        <w:u w:val="none"/>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7">
    <w:nsid w:val="2D461369"/>
    <w:multiLevelType w:val="hybridMultilevel"/>
    <w:tmpl w:val="CFEC25D8"/>
    <w:styleLink w:val="Importiranistil2"/>
    <w:lvl w:tplc="196A5AAC" w:ilvl="0">
      <w:start w:val="1"/>
      <w:numFmt w:val="bullet"/>
      <w:lvlText w:val="▪"/>
      <w:lvlJc w:val="left"/>
      <w:pPr>
        <w:ind w:hanging="360" w:left="10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0CCBC1C" w:ilvl="1">
      <w:start w:val="1"/>
      <w:numFmt w:val="bullet"/>
      <w:lvlText w:val="o"/>
      <w:lvlJc w:val="left"/>
      <w:pPr>
        <w:ind w:hanging="360" w:left="18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604A6E6" w:ilvl="2">
      <w:start w:val="1"/>
      <w:numFmt w:val="bullet"/>
      <w:lvlText w:val="▪"/>
      <w:lvlJc w:val="left"/>
      <w:pPr>
        <w:ind w:hanging="360" w:left="25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8F2FF3C" w:ilvl="3">
      <w:start w:val="1"/>
      <w:numFmt w:val="bullet"/>
      <w:lvlText w:val="•"/>
      <w:lvlJc w:val="left"/>
      <w:pPr>
        <w:ind w:hanging="360" w:left="32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36582B8C" w:ilvl="4">
      <w:start w:val="1"/>
      <w:numFmt w:val="bullet"/>
      <w:lvlText w:val="o"/>
      <w:lvlJc w:val="left"/>
      <w:pPr>
        <w:ind w:hanging="360" w:left="39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BEEE538" w:ilvl="5">
      <w:start w:val="1"/>
      <w:numFmt w:val="bullet"/>
      <w:lvlText w:val="▪"/>
      <w:lvlJc w:val="left"/>
      <w:pPr>
        <w:ind w:hanging="360" w:left="46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E0A351A" w:ilvl="6">
      <w:start w:val="1"/>
      <w:numFmt w:val="bullet"/>
      <w:lvlText w:val="•"/>
      <w:lvlJc w:val="left"/>
      <w:pPr>
        <w:ind w:hanging="360" w:left="54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8848B3BA" w:ilvl="7">
      <w:start w:val="1"/>
      <w:numFmt w:val="bullet"/>
      <w:lvlText w:val="o"/>
      <w:lvlJc w:val="left"/>
      <w:pPr>
        <w:ind w:hanging="360" w:left="61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31E0540" w:ilvl="8">
      <w:start w:val="1"/>
      <w:numFmt w:val="bullet"/>
      <w:lvlText w:val="▪"/>
      <w:lvlJc w:val="left"/>
      <w:pPr>
        <w:ind w:hanging="360" w:left="68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18">
    <w:nsid w:val="334222CF"/>
    <w:multiLevelType w:val="hybridMultilevel"/>
    <w:tmpl w:val="22B84E42"/>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9">
    <w:nsid w:val="34B66241"/>
    <w:multiLevelType w:val="hybridMultilevel"/>
    <w:tmpl w:val="6554C12A"/>
    <w:lvl w:tplc="041A0005" w:ilvl="0">
      <w:start w:val="1"/>
      <w:numFmt w:val="bullet"/>
      <w:lvlText w:val=""/>
      <w:lvlJc w:val="left"/>
      <w:pPr>
        <w:ind w:hanging="360" w:left="1353"/>
      </w:pPr>
      <w:rPr>
        <w:rFonts w:hAnsi="Wingdings" w:ascii="Wingdings" w:hint="default"/>
      </w:rPr>
    </w:lvl>
    <w:lvl w:tentative="true" w:tplc="041A0003" w:ilvl="1">
      <w:start w:val="1"/>
      <w:numFmt w:val="bullet"/>
      <w:lvlText w:val="o"/>
      <w:lvlJc w:val="left"/>
      <w:pPr>
        <w:ind w:hanging="360" w:left="2073"/>
      </w:pPr>
      <w:rPr>
        <w:rFonts w:cs="Courier New"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cs="Courier New"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cs="Courier New"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20">
    <w:nsid w:val="353745A5"/>
    <w:multiLevelType w:val="hybridMultilevel"/>
    <w:tmpl w:val="1EFAB9E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EEA5B20"/>
    <w:multiLevelType w:val="hybridMultilevel"/>
    <w:tmpl w:val="2A40609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03F61CD"/>
    <w:multiLevelType w:val="hybridMultilevel"/>
    <w:tmpl w:val="0720A3E4"/>
    <w:lvl w:tplc="0D3048BC" w:ilvl="0">
      <w:start w:val="1"/>
      <w:numFmt w:val="decimal"/>
      <w:lvlText w:val="%1."/>
      <w:lvlJc w:val="left"/>
      <w:pPr>
        <w:ind w:hanging="360" w:left="360"/>
      </w:pPr>
      <w:rPr>
        <w:b/>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3">
    <w:nsid w:val="41755E73"/>
    <w:multiLevelType w:val="hybridMultilevel"/>
    <w:tmpl w:val="3DB0F916"/>
    <w:lvl w:tplc="DB54BA70" w:ilvl="0">
      <w:start w:val="8"/>
      <w:numFmt w:val="bullet"/>
      <w:lvlText w:val="-"/>
      <w:lvlJc w:val="left"/>
      <w:pPr>
        <w:ind w:hanging="360" w:left="720"/>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7BC31A4"/>
    <w:multiLevelType w:val="hybridMultilevel"/>
    <w:tmpl w:val="59F47758"/>
    <w:styleLink w:val="Importiranistil60"/>
    <w:lvl w:tplc="0EA64778" w:ilvl="0">
      <w:start w:val="1"/>
      <w:numFmt w:val="bullet"/>
      <w:lvlText w:val="·"/>
      <w:lvlJc w:val="left"/>
      <w:pPr>
        <w:ind w:hanging="360" w:left="144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526AC92" w:ilvl="1">
      <w:start w:val="1"/>
      <w:numFmt w:val="bullet"/>
      <w:lvlText w:val="o"/>
      <w:lvlJc w:val="left"/>
      <w:pPr>
        <w:ind w:hanging="360" w:left="216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86A8A0E" w:ilvl="2">
      <w:start w:val="1"/>
      <w:numFmt w:val="bullet"/>
      <w:lvlText w:val="▪"/>
      <w:lvlJc w:val="left"/>
      <w:pPr>
        <w:ind w:hanging="360" w:left="28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487556" w:ilvl="3">
      <w:start w:val="1"/>
      <w:numFmt w:val="bullet"/>
      <w:lvlText w:val="·"/>
      <w:lvlJc w:val="left"/>
      <w:pPr>
        <w:ind w:hanging="360" w:left="360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876A7D6" w:ilvl="4">
      <w:start w:val="1"/>
      <w:numFmt w:val="bullet"/>
      <w:lvlText w:val="o"/>
      <w:lvlJc w:val="left"/>
      <w:pPr>
        <w:ind w:hanging="360" w:left="432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F4056EE" w:ilvl="5">
      <w:start w:val="1"/>
      <w:numFmt w:val="bullet"/>
      <w:lvlText w:val="▪"/>
      <w:lvlJc w:val="left"/>
      <w:pPr>
        <w:ind w:hanging="360" w:left="504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5AE1518" w:ilvl="6">
      <w:start w:val="1"/>
      <w:numFmt w:val="bullet"/>
      <w:lvlText w:val="·"/>
      <w:lvlJc w:val="left"/>
      <w:pPr>
        <w:ind w:hanging="360" w:left="5760"/>
      </w:pPr>
      <w:rPr>
        <w:rFonts w:cs="Symbol" w:eastAsia="Symbol" w:hAnsi="Symbol" w:ascii="Symbol"/>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E5E0F58" w:ilvl="7">
      <w:start w:val="1"/>
      <w:numFmt w:val="bullet"/>
      <w:lvlText w:val="o"/>
      <w:lvlJc w:val="left"/>
      <w:pPr>
        <w:ind w:hanging="360" w:left="648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8BE5C5C" w:ilvl="8">
      <w:start w:val="1"/>
      <w:numFmt w:val="bullet"/>
      <w:lvlText w:val="▪"/>
      <w:lvlJc w:val="left"/>
      <w:pPr>
        <w:ind w:hanging="360" w:left="7200"/>
      </w:pPr>
      <w:rPr>
        <w:rFonts w:cs="Arial Unicode MS" w:eastAsia="Arial Unicode MS" w:hAnsi="Arial Unicode MS" w:ascii="Arial Unicode MS"/>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5">
    <w:nsid w:val="4BB346E2"/>
    <w:multiLevelType w:val="hybridMultilevel"/>
    <w:tmpl w:val="0D2212EA"/>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4D1B449D"/>
    <w:multiLevelType w:val="hybridMultilevel"/>
    <w:tmpl w:val="F28EEC6E"/>
    <w:lvl w:tplc="041A0017" w:ilvl="0">
      <w:start w:val="1"/>
      <w:numFmt w:val="lowerLetter"/>
      <w:lvlText w:val="%1)"/>
      <w:lvlJc w:val="left"/>
      <w:pPr>
        <w:ind w:hanging="360" w:left="720"/>
      </w:pPr>
    </w:lvl>
    <w:lvl w:tplc="EF3A32B2" w:ilvl="1">
      <w:start w:val="4"/>
      <w:numFmt w:val="bullet"/>
      <w:lvlText w:val="-"/>
      <w:lvlJc w:val="left"/>
      <w:pPr>
        <w:ind w:hanging="360" w:left="1440"/>
      </w:pPr>
      <w:rPr>
        <w:rFonts w:cs="Tahoma" w:eastAsia="SimSun"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FB1045D"/>
    <w:multiLevelType w:val="hybridMultilevel"/>
    <w:tmpl w:val="283E2AE6"/>
    <w:styleLink w:val="Importiranistil11"/>
    <w:lvl w:tplc="176CE8BE" w:ilvl="0">
      <w:start w:val="1"/>
      <w:numFmt w:val="decimal"/>
      <w:lvlText w:val="%1."/>
      <w:lvlJc w:val="left"/>
      <w:pPr>
        <w:tabs>
          <w:tab w:pos="8505" w:val="left"/>
        </w:tabs>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E5889E8" w:ilvl="1">
      <w:start w:val="1"/>
      <w:numFmt w:val="lowerLetter"/>
      <w:lvlText w:val="%2."/>
      <w:lvlJc w:val="left"/>
      <w:pPr>
        <w:tabs>
          <w:tab w:pos="8505" w:val="left"/>
        </w:tabs>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3D084CA" w:ilvl="2">
      <w:start w:val="1"/>
      <w:numFmt w:val="lowerRoman"/>
      <w:lvlText w:val="%3."/>
      <w:lvlJc w:val="left"/>
      <w:pPr>
        <w:tabs>
          <w:tab w:pos="8505" w:val="left"/>
        </w:tabs>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054EF22" w:ilvl="3">
      <w:start w:val="1"/>
      <w:numFmt w:val="decimal"/>
      <w:lvlText w:val="%4."/>
      <w:lvlJc w:val="left"/>
      <w:pPr>
        <w:tabs>
          <w:tab w:pos="8505" w:val="left"/>
        </w:tabs>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7B5E5E26" w:ilvl="4">
      <w:start w:val="1"/>
      <w:numFmt w:val="lowerLetter"/>
      <w:lvlText w:val="%5."/>
      <w:lvlJc w:val="left"/>
      <w:pPr>
        <w:tabs>
          <w:tab w:pos="8505" w:val="left"/>
        </w:tabs>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5D32A020" w:ilvl="5">
      <w:start w:val="1"/>
      <w:numFmt w:val="lowerRoman"/>
      <w:lvlText w:val="%6."/>
      <w:lvlJc w:val="left"/>
      <w:pPr>
        <w:tabs>
          <w:tab w:pos="8505" w:val="left"/>
        </w:tabs>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78A2382" w:ilvl="6">
      <w:start w:val="1"/>
      <w:numFmt w:val="decimal"/>
      <w:lvlText w:val="%7."/>
      <w:lvlJc w:val="left"/>
      <w:pPr>
        <w:tabs>
          <w:tab w:pos="8505" w:val="left"/>
        </w:tabs>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997E1624" w:ilvl="7">
      <w:start w:val="1"/>
      <w:numFmt w:val="lowerLetter"/>
      <w:lvlText w:val="%8."/>
      <w:lvlJc w:val="left"/>
      <w:pPr>
        <w:tabs>
          <w:tab w:pos="8505" w:val="left"/>
        </w:tabs>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CD70F48C" w:ilvl="8">
      <w:start w:val="1"/>
      <w:numFmt w:val="lowerRoman"/>
      <w:lvlText w:val="%9."/>
      <w:lvlJc w:val="left"/>
      <w:pPr>
        <w:tabs>
          <w:tab w:pos="8505" w:val="left"/>
        </w:tabs>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28">
    <w:nsid w:val="502022AB"/>
    <w:multiLevelType w:val="hybridMultilevel"/>
    <w:tmpl w:val="44389AE4"/>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9028F3"/>
    <w:multiLevelType w:val="hybridMultilevel"/>
    <w:tmpl w:val="9B40692E"/>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0">
    <w:nsid w:val="544A5D23"/>
    <w:multiLevelType w:val="hybridMultilevel"/>
    <w:tmpl w:val="AA308092"/>
    <w:styleLink w:val="Importiranistil110"/>
    <w:lvl w:tplc="DE96A696" w:ilvl="0">
      <w:start w:val="1"/>
      <w:numFmt w:val="bullet"/>
      <w:lvlText w:val="-"/>
      <w:lvlJc w:val="left"/>
      <w:pPr>
        <w:tabs>
          <w:tab w:pos="8505" w:val="left"/>
        </w:tabs>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518DD1A" w:ilvl="1">
      <w:start w:val="1"/>
      <w:numFmt w:val="bullet"/>
      <w:lvlText w:val="o"/>
      <w:lvlJc w:val="left"/>
      <w:pPr>
        <w:tabs>
          <w:tab w:pos="8505" w:val="left"/>
        </w:tabs>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DE0D67E" w:ilvl="2">
      <w:start w:val="1"/>
      <w:numFmt w:val="bullet"/>
      <w:lvlText w:val="▪"/>
      <w:lvlJc w:val="left"/>
      <w:pPr>
        <w:tabs>
          <w:tab w:pos="8505" w:val="left"/>
        </w:tabs>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5924094" w:ilvl="3">
      <w:start w:val="1"/>
      <w:numFmt w:val="bullet"/>
      <w:lvlText w:val="•"/>
      <w:lvlJc w:val="left"/>
      <w:pPr>
        <w:tabs>
          <w:tab w:pos="8505" w:val="left"/>
        </w:tabs>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E79AB598" w:ilvl="4">
      <w:start w:val="1"/>
      <w:numFmt w:val="bullet"/>
      <w:lvlText w:val="o"/>
      <w:lvlJc w:val="left"/>
      <w:pPr>
        <w:tabs>
          <w:tab w:pos="8505" w:val="left"/>
        </w:tabs>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ED63B9A" w:ilvl="5">
      <w:start w:val="1"/>
      <w:numFmt w:val="bullet"/>
      <w:lvlText w:val="▪"/>
      <w:lvlJc w:val="left"/>
      <w:pPr>
        <w:tabs>
          <w:tab w:pos="8505" w:val="left"/>
        </w:tabs>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442A66A" w:ilvl="6">
      <w:start w:val="1"/>
      <w:numFmt w:val="bullet"/>
      <w:lvlText w:val="•"/>
      <w:lvlJc w:val="left"/>
      <w:pPr>
        <w:tabs>
          <w:tab w:pos="8505" w:val="left"/>
        </w:tabs>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8EEB2BC" w:ilvl="7">
      <w:start w:val="1"/>
      <w:numFmt w:val="bullet"/>
      <w:lvlText w:val="o"/>
      <w:lvlJc w:val="left"/>
      <w:pPr>
        <w:tabs>
          <w:tab w:pos="8505" w:val="left"/>
        </w:tabs>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3921610" w:ilvl="8">
      <w:start w:val="1"/>
      <w:numFmt w:val="bullet"/>
      <w:lvlText w:val="▪"/>
      <w:lvlJc w:val="left"/>
      <w:pPr>
        <w:tabs>
          <w:tab w:pos="8505" w:val="left"/>
        </w:tabs>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1">
    <w:nsid w:val="54A9115C"/>
    <w:multiLevelType w:val="hybridMultilevel"/>
    <w:tmpl w:val="2F30CBE4"/>
    <w:styleLink w:val="Importiranistil9"/>
    <w:lvl w:tplc="6E6A5FC6" w:ilvl="0">
      <w:start w:val="1"/>
      <w:numFmt w:val="bullet"/>
      <w:lvlText w:val="-"/>
      <w:lvlJc w:val="left"/>
      <w:pPr>
        <w:ind w:hanging="360" w:left="7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B694DB16" w:ilvl="1">
      <w:start w:val="1"/>
      <w:numFmt w:val="bullet"/>
      <w:lvlText w:val="o"/>
      <w:lvlJc w:val="left"/>
      <w:pPr>
        <w:ind w:hanging="360" w:left="14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102E23C" w:ilvl="2">
      <w:start w:val="1"/>
      <w:numFmt w:val="bullet"/>
      <w:lvlText w:val="▪"/>
      <w:lvlJc w:val="left"/>
      <w:pPr>
        <w:ind w:hanging="360" w:left="21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D4C8961E" w:ilvl="3">
      <w:start w:val="1"/>
      <w:numFmt w:val="bullet"/>
      <w:lvlText w:val="•"/>
      <w:lvlJc w:val="left"/>
      <w:pPr>
        <w:ind w:hanging="360" w:left="28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6840CB8C" w:ilvl="4">
      <w:start w:val="1"/>
      <w:numFmt w:val="bullet"/>
      <w:lvlText w:val="o"/>
      <w:lvlJc w:val="left"/>
      <w:pPr>
        <w:ind w:hanging="360" w:left="360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0034E8" w:ilvl="5">
      <w:start w:val="1"/>
      <w:numFmt w:val="bullet"/>
      <w:lvlText w:val="▪"/>
      <w:lvlJc w:val="left"/>
      <w:pPr>
        <w:ind w:hanging="360" w:left="432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2BC224BE" w:ilvl="6">
      <w:start w:val="1"/>
      <w:numFmt w:val="bullet"/>
      <w:lvlText w:val="•"/>
      <w:lvlJc w:val="left"/>
      <w:pPr>
        <w:ind w:hanging="360" w:left="504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F17A7EB4" w:ilvl="7">
      <w:start w:val="1"/>
      <w:numFmt w:val="bullet"/>
      <w:lvlText w:val="o"/>
      <w:lvlJc w:val="left"/>
      <w:pPr>
        <w:ind w:hanging="360" w:left="576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47248BBA" w:ilvl="8">
      <w:start w:val="1"/>
      <w:numFmt w:val="bullet"/>
      <w:lvlText w:val="▪"/>
      <w:lvlJc w:val="left"/>
      <w:pPr>
        <w:ind w:hanging="360" w:left="6480"/>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32">
    <w:nsid w:val="57F81342"/>
    <w:multiLevelType w:val="hybridMultilevel"/>
    <w:tmpl w:val="E3B2B59A"/>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A245387"/>
    <w:multiLevelType w:val="hybridMultilevel"/>
    <w:tmpl w:val="587E5B2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F115EB"/>
    <w:multiLevelType w:val="hybridMultilevel"/>
    <w:tmpl w:val="2F30CBE4"/>
    <w:numStyleLink w:val="Importiranistil9"/>
  </w:abstractNum>
  <w:abstractNum w:abstractNumId="35">
    <w:nsid w:val="5E314E46"/>
    <w:multiLevelType w:val="hybridMultilevel"/>
    <w:tmpl w:val="90A45AF2"/>
    <w:lvl w:tplc="C4884B00" w:ilvl="0">
      <w:start w:val="4"/>
      <w:numFmt w:val="bullet"/>
      <w:lvlText w:val="-"/>
      <w:lvlJc w:val="left"/>
      <w:pPr>
        <w:ind w:hanging="360" w:left="720"/>
      </w:pPr>
      <w:rPr>
        <w:rFonts w:cs="Tahoma" w:eastAsia="SimSu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0172A82"/>
    <w:multiLevelType w:val="hybridMultilevel"/>
    <w:tmpl w:val="93209FBC"/>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7">
    <w:nsid w:val="60C709AA"/>
    <w:multiLevelType w:val="hybridMultilevel"/>
    <w:tmpl w:val="0C8A78A4"/>
    <w:lvl w:tplc="B4DABCA2" w:ilvl="0">
      <w:start w:val="1"/>
      <w:numFmt w:val="decimal"/>
      <w:lvlText w:val="%1."/>
      <w:lvlJc w:val="left"/>
      <w:pPr>
        <w:ind w:hanging="360" w:left="720"/>
      </w:pPr>
      <w:rPr>
        <w:rFonts w:cs="Calibri" w:eastAsia="Calibri"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A131C69"/>
    <w:multiLevelType w:val="hybridMultilevel"/>
    <w:tmpl w:val="A7CE2D06"/>
    <w:lvl w:tplc="92D44848" w:ilvl="0">
      <w:start w:val="1"/>
      <w:numFmt w:val="decimal"/>
      <w:lvlText w:val="%1."/>
      <w:lvlJc w:val="left"/>
      <w:pPr>
        <w:ind w:hanging="360" w:left="108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6BC360A9"/>
    <w:multiLevelType w:val="hybridMultilevel"/>
    <w:tmpl w:val="1DB616B8"/>
    <w:styleLink w:val="Importiranistil10"/>
    <w:lvl w:tplc="02F82652" w:ilvl="0">
      <w:start w:val="1"/>
      <w:numFmt w:val="lowerLetter"/>
      <w:lvlText w:val="%1."/>
      <w:lvlJc w:val="left"/>
      <w:pPr>
        <w:ind w:hanging="360" w:left="7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8CEE9B2" w:ilvl="1">
      <w:start w:val="1"/>
      <w:numFmt w:val="lowerLetter"/>
      <w:lvlText w:val="%2."/>
      <w:lvlJc w:val="left"/>
      <w:pPr>
        <w:ind w:hanging="360" w:left="14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F956FADA" w:ilvl="2">
      <w:start w:val="1"/>
      <w:numFmt w:val="lowerRoman"/>
      <w:lvlText w:val="%3."/>
      <w:lvlJc w:val="left"/>
      <w:pPr>
        <w:ind w:hanging="289" w:left="21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39C6CFB8" w:ilvl="3">
      <w:start w:val="1"/>
      <w:numFmt w:val="decimal"/>
      <w:lvlText w:val="%4."/>
      <w:lvlJc w:val="left"/>
      <w:pPr>
        <w:ind w:hanging="360" w:left="28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8488E8F6" w:ilvl="4">
      <w:start w:val="1"/>
      <w:numFmt w:val="lowerLetter"/>
      <w:lvlText w:val="%5."/>
      <w:lvlJc w:val="left"/>
      <w:pPr>
        <w:ind w:hanging="360" w:left="360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ACBE5F2E" w:ilvl="5">
      <w:start w:val="1"/>
      <w:numFmt w:val="lowerRoman"/>
      <w:lvlText w:val="%6."/>
      <w:lvlJc w:val="left"/>
      <w:pPr>
        <w:ind w:hanging="289" w:left="432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DA3A61D2" w:ilvl="6">
      <w:start w:val="1"/>
      <w:numFmt w:val="decimal"/>
      <w:lvlText w:val="%7."/>
      <w:lvlJc w:val="left"/>
      <w:pPr>
        <w:ind w:hanging="360" w:left="504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105AA93E" w:ilvl="7">
      <w:start w:val="1"/>
      <w:numFmt w:val="lowerLetter"/>
      <w:lvlText w:val="%8."/>
      <w:lvlJc w:val="left"/>
      <w:pPr>
        <w:ind w:hanging="360" w:left="576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lvl w:tplc="4A700E98" w:ilvl="8">
      <w:start w:val="1"/>
      <w:numFmt w:val="lowerRoman"/>
      <w:lvlText w:val="%9."/>
      <w:lvlJc w:val="left"/>
      <w:pPr>
        <w:ind w:hanging="289" w:left="6480"/>
      </w:pPr>
      <w:rPr>
        <w:rFonts w:hAnsi="Arial Unicode MS"/>
        <w:caps w:val="false"/>
        <w:smallCaps w:val="false"/>
        <w:strike w:val="false"/>
        <w:dstrike w:val="false"/>
        <w:outline w:val="false"/>
        <w:emboss w:val="false"/>
        <w:imprint w:val="false"/>
        <w:spacing w:val="0"/>
        <w:w w:val="100"/>
        <w:kern w:val="0"/>
        <w:position w:val="0"/>
        <w:highlight w:val="none"/>
        <w:vertAlign w:val="baseline"/>
      </w:rPr>
    </w:lvl>
  </w:abstractNum>
  <w:abstractNum w:abstractNumId="40">
    <w:nsid w:val="6D4256CC"/>
    <w:multiLevelType w:val="hybridMultilevel"/>
    <w:tmpl w:val="0C9C2294"/>
    <w:styleLink w:val="Importiranistil8"/>
    <w:lvl w:tplc="D868928C" w:ilvl="0">
      <w:start w:val="1"/>
      <w:numFmt w:val="bullet"/>
      <w:lvlText w:val="-"/>
      <w:lvlJc w:val="left"/>
      <w:pPr>
        <w:ind w:hanging="357" w:left="7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9232F632" w:ilvl="1">
      <w:start w:val="1"/>
      <w:numFmt w:val="bullet"/>
      <w:lvlText w:val="o"/>
      <w:lvlJc w:val="left"/>
      <w:pPr>
        <w:ind w:hanging="357" w:left="14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A3522FA8" w:ilvl="2">
      <w:start w:val="1"/>
      <w:numFmt w:val="bullet"/>
      <w:lvlText w:val="▪"/>
      <w:lvlJc w:val="left"/>
      <w:pPr>
        <w:ind w:hanging="357" w:left="21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C9DA5CBC" w:ilvl="3">
      <w:start w:val="1"/>
      <w:numFmt w:val="bullet"/>
      <w:lvlText w:val="•"/>
      <w:lvlJc w:val="left"/>
      <w:pPr>
        <w:ind w:hanging="357" w:left="28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8A5CD2" w:ilvl="4">
      <w:start w:val="1"/>
      <w:numFmt w:val="bullet"/>
      <w:lvlText w:val="o"/>
      <w:lvlJc w:val="left"/>
      <w:pPr>
        <w:ind w:hanging="357" w:left="359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5B36C0A8" w:ilvl="5">
      <w:start w:val="1"/>
      <w:numFmt w:val="bullet"/>
      <w:lvlText w:val="▪"/>
      <w:lvlJc w:val="left"/>
      <w:pPr>
        <w:ind w:hanging="357" w:left="431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BDAEB32" w:ilvl="6">
      <w:start w:val="1"/>
      <w:numFmt w:val="bullet"/>
      <w:lvlText w:val="•"/>
      <w:lvlJc w:val="left"/>
      <w:pPr>
        <w:ind w:hanging="357" w:left="503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763E92DA" w:ilvl="7">
      <w:start w:val="1"/>
      <w:numFmt w:val="bullet"/>
      <w:lvlText w:val="o"/>
      <w:lvlJc w:val="left"/>
      <w:pPr>
        <w:ind w:hanging="357" w:left="575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lvl w:tplc="1F5668E2" w:ilvl="8">
      <w:start w:val="1"/>
      <w:numFmt w:val="bullet"/>
      <w:lvlText w:val="▪"/>
      <w:lvlJc w:val="left"/>
      <w:pPr>
        <w:ind w:hanging="357" w:left="6474"/>
      </w:pPr>
      <w:rPr>
        <w:rFonts w:cs="Tahoma" w:eastAsia="Tahoma" w:hAnsi="Tahoma" w:ascii="Tahoma"/>
        <w:b w:val="false"/>
        <w:bCs w:val="false"/>
        <w:i w:val="false"/>
        <w:iCs w:val="false"/>
        <w:caps w:val="false"/>
        <w:smallCaps w:val="false"/>
        <w:strike w:val="false"/>
        <w:dstrike w:val="false"/>
        <w:outline w:val="false"/>
        <w:emboss w:val="false"/>
        <w:imprint w:val="false"/>
        <w:spacing w:val="0"/>
        <w:w w:val="100"/>
        <w:kern w:val="0"/>
        <w:position w:val="0"/>
        <w:highlight w:val="none"/>
        <w:vertAlign w:val="baseline"/>
      </w:rPr>
    </w:lvl>
  </w:abstractNum>
  <w:abstractNum w:abstractNumId="41">
    <w:nsid w:val="6F33475B"/>
    <w:multiLevelType w:val="hybridMultilevel"/>
    <w:tmpl w:val="5136093A"/>
    <w:lvl w:tplc="5E622DC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D4C0FCF"/>
    <w:multiLevelType w:val="hybridMultilevel"/>
    <w:tmpl w:val="F0EAC796"/>
    <w:lvl w:tplc="041A0005"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3">
    <w:nsid w:val="7DF6094F"/>
    <w:multiLevelType w:val="hybridMultilevel"/>
    <w:tmpl w:val="EF66C7E6"/>
    <w:lvl w:tplc="71A8C42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F0C47D7"/>
    <w:multiLevelType w:val="hybridMultilevel"/>
    <w:tmpl w:val="762ACD6A"/>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7FB105B5"/>
    <w:multiLevelType w:val="hybridMultilevel"/>
    <w:tmpl w:val="0C9C2294"/>
    <w:numStyleLink w:val="Importiranistil8"/>
  </w:abstractNum>
  <w:num w:numId="1">
    <w:abstractNumId w:val="13"/>
  </w:num>
  <w:num w:numId="2">
    <w:abstractNumId w:val="7"/>
  </w:num>
  <w:num w:numId="3">
    <w:abstractNumId w:val="9"/>
  </w:num>
  <w:num w:numId="4">
    <w:abstractNumId w:val="39"/>
  </w:num>
  <w:num w:numId="5">
    <w:abstractNumId w:val="17"/>
  </w:num>
  <w:num w:numId="6">
    <w:abstractNumId w:val="5"/>
  </w:num>
  <w:num w:numId="7">
    <w:abstractNumId w:val="31"/>
  </w:num>
  <w:num w:numId="8">
    <w:abstractNumId w:val="40"/>
  </w:num>
  <w:num w:numId="9">
    <w:abstractNumId w:val="2"/>
  </w:num>
  <w:num w:numId="10">
    <w:abstractNumId w:val="6"/>
  </w:num>
  <w:num w:numId="11">
    <w:abstractNumId w:val="30"/>
  </w:num>
  <w:num w:numId="12">
    <w:abstractNumId w:val="27"/>
  </w:num>
  <w:num w:numId="13">
    <w:abstractNumId w:val="24"/>
  </w:num>
  <w:num w:numId="14">
    <w:abstractNumId w:val="3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2"/>
  </w:num>
  <w:num w:numId="18">
    <w:abstractNumId w:val="16"/>
  </w:num>
  <w:num w:numId="19">
    <w:abstractNumId w:val="14"/>
  </w:num>
  <w:num w:numId="20">
    <w:abstractNumId w:val="0"/>
  </w:num>
  <w:num w:numId="21">
    <w:abstractNumId w:val="1"/>
  </w:num>
  <w:num w:numId="22">
    <w:abstractNumId w:val="10"/>
  </w:num>
  <w:num w:numId="23">
    <w:abstractNumId w:val="12"/>
  </w:num>
  <w:num w:numId="24">
    <w:abstractNumId w:val="23"/>
  </w:num>
  <w:num w:numId="25">
    <w:abstractNumId w:val="43"/>
  </w:num>
  <w:num w:numId="26">
    <w:abstractNumId w:val="28"/>
  </w:num>
  <w:num w:numId="27">
    <w:abstractNumId w:val="29"/>
  </w:num>
  <w:num w:numId="28">
    <w:abstractNumId w:val="11"/>
  </w:num>
  <w:num w:numId="29">
    <w:abstractNumId w:val="21"/>
  </w:num>
  <w:num w:numId="30">
    <w:abstractNumId w:val="26"/>
  </w:num>
  <w:num w:numId="31">
    <w:abstractNumId w:val="20"/>
  </w:num>
  <w:num w:numId="32">
    <w:abstractNumId w:val="4"/>
  </w:num>
  <w:num w:numId="33">
    <w:abstractNumId w:val="8"/>
  </w:num>
  <w:num w:numId="34">
    <w:abstractNumId w:val="33"/>
  </w:num>
  <w:num w:numId="35">
    <w:abstractNumId w:val="35"/>
  </w:num>
  <w:num w:numId="36">
    <w:abstractNumId w:val="22"/>
  </w:num>
  <w:num w:numId="37">
    <w:abstractNumId w:val="25"/>
  </w:num>
  <w:num w:numId="38">
    <w:abstractNumId w:val="19"/>
  </w:num>
  <w:num w:numId="39">
    <w:abstractNumId w:val="18"/>
  </w:num>
  <w:num w:numId="40">
    <w:abstractNumId w:val="41"/>
  </w:num>
  <w:num w:numId="41">
    <w:abstractNumId w:val="38"/>
  </w:num>
  <w:num w:numId="42">
    <w:abstractNumId w:val="34"/>
  </w:num>
  <w:num w:numId="43">
    <w:abstractNumId w:val="45"/>
  </w:num>
  <w:num w:numId="44">
    <w:abstractNumId w:val="37"/>
  </w:num>
  <w:num w:numId="45">
    <w:abstractNumId w:val="42"/>
  </w:num>
  <w:num w:numId="46">
    <w:abstractNumId w:val="44"/>
  </w:num>
  <w:num w:numId="47">
    <w:abstractNumId w:val="3"/>
  </w:num>
  <w:numIdMacAtCleanup w:val="1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val="14" w:uri="http://schemas.microsoft.com/office/word" w:name="compatibilityMode"/>
  </w:compat>
  <w:rsids>
    <w:rsidRoot w:val="006723E0"/>
    <w:rsid w:val="00027EA7"/>
    <w:rsid w:val="000333C4"/>
    <w:rsid w:val="0003421B"/>
    <w:rsid w:val="000502BE"/>
    <w:rsid w:val="00057C10"/>
    <w:rsid w:val="00071A39"/>
    <w:rsid w:val="000B114A"/>
    <w:rsid w:val="000B2780"/>
    <w:rsid w:val="000B4732"/>
    <w:rsid w:val="000C5A6B"/>
    <w:rsid w:val="00115C62"/>
    <w:rsid w:val="00124612"/>
    <w:rsid w:val="001A5856"/>
    <w:rsid w:val="001C4239"/>
    <w:rsid w:val="001C6633"/>
    <w:rsid w:val="001D0CAF"/>
    <w:rsid w:val="00233330"/>
    <w:rsid w:val="00233919"/>
    <w:rsid w:val="00244752"/>
    <w:rsid w:val="00255889"/>
    <w:rsid w:val="002C78AB"/>
    <w:rsid w:val="002D4519"/>
    <w:rsid w:val="002F0E03"/>
    <w:rsid w:val="00302157"/>
    <w:rsid w:val="003129FB"/>
    <w:rsid w:val="00316C22"/>
    <w:rsid w:val="0032793D"/>
    <w:rsid w:val="00334E0C"/>
    <w:rsid w:val="003551C4"/>
    <w:rsid w:val="00365A90"/>
    <w:rsid w:val="00374D6B"/>
    <w:rsid w:val="003908A5"/>
    <w:rsid w:val="00395BCF"/>
    <w:rsid w:val="003D6F12"/>
    <w:rsid w:val="003F65B1"/>
    <w:rsid w:val="004079CE"/>
    <w:rsid w:val="00421F8F"/>
    <w:rsid w:val="004360D6"/>
    <w:rsid w:val="004419AE"/>
    <w:rsid w:val="0048244A"/>
    <w:rsid w:val="004B4EDB"/>
    <w:rsid w:val="00500F12"/>
    <w:rsid w:val="0055624F"/>
    <w:rsid w:val="00570E32"/>
    <w:rsid w:val="005772FC"/>
    <w:rsid w:val="005958AA"/>
    <w:rsid w:val="00595EF1"/>
    <w:rsid w:val="005D1BE6"/>
    <w:rsid w:val="005F1AF6"/>
    <w:rsid w:val="00605051"/>
    <w:rsid w:val="0063528E"/>
    <w:rsid w:val="00656C19"/>
    <w:rsid w:val="00666399"/>
    <w:rsid w:val="006723E0"/>
    <w:rsid w:val="006723EA"/>
    <w:rsid w:val="00686CDC"/>
    <w:rsid w:val="006A12D6"/>
    <w:rsid w:val="006D59D7"/>
    <w:rsid w:val="006F55B5"/>
    <w:rsid w:val="007625BE"/>
    <w:rsid w:val="0078122B"/>
    <w:rsid w:val="00804645"/>
    <w:rsid w:val="00841589"/>
    <w:rsid w:val="00851313"/>
    <w:rsid w:val="008722CF"/>
    <w:rsid w:val="008A030D"/>
    <w:rsid w:val="008A4D3C"/>
    <w:rsid w:val="0095516E"/>
    <w:rsid w:val="009554EB"/>
    <w:rsid w:val="00980122"/>
    <w:rsid w:val="009812F1"/>
    <w:rsid w:val="009A301E"/>
    <w:rsid w:val="009A46DC"/>
    <w:rsid w:val="009B4CB8"/>
    <w:rsid w:val="009B50A7"/>
    <w:rsid w:val="009C606F"/>
    <w:rsid w:val="009C6E03"/>
    <w:rsid w:val="009F3A2F"/>
    <w:rsid w:val="00A43AC3"/>
    <w:rsid w:val="00A472D4"/>
    <w:rsid w:val="00A5524B"/>
    <w:rsid w:val="00A5570C"/>
    <w:rsid w:val="00A8111C"/>
    <w:rsid w:val="00A9049D"/>
    <w:rsid w:val="00AA3C46"/>
    <w:rsid w:val="00AC668B"/>
    <w:rsid w:val="00AE6D0F"/>
    <w:rsid w:val="00B1009B"/>
    <w:rsid w:val="00B518CD"/>
    <w:rsid w:val="00B70926"/>
    <w:rsid w:val="00B77055"/>
    <w:rsid w:val="00B91CA7"/>
    <w:rsid w:val="00B95234"/>
    <w:rsid w:val="00BC1CFA"/>
    <w:rsid w:val="00BC1DA7"/>
    <w:rsid w:val="00BC4234"/>
    <w:rsid w:val="00BD0FF7"/>
    <w:rsid w:val="00BD2543"/>
    <w:rsid w:val="00BE069E"/>
    <w:rsid w:val="00BF376D"/>
    <w:rsid w:val="00C3212A"/>
    <w:rsid w:val="00C457D8"/>
    <w:rsid w:val="00C71EDC"/>
    <w:rsid w:val="00C753DB"/>
    <w:rsid w:val="00C8374E"/>
    <w:rsid w:val="00C86437"/>
    <w:rsid w:val="00C91E7E"/>
    <w:rsid w:val="00CA0391"/>
    <w:rsid w:val="00CC3308"/>
    <w:rsid w:val="00CC40EE"/>
    <w:rsid w:val="00CD3066"/>
    <w:rsid w:val="00CD3A03"/>
    <w:rsid w:val="00CD624F"/>
    <w:rsid w:val="00CF7B90"/>
    <w:rsid w:val="00D0447E"/>
    <w:rsid w:val="00D50ACB"/>
    <w:rsid w:val="00D566C0"/>
    <w:rsid w:val="00D66E23"/>
    <w:rsid w:val="00D91701"/>
    <w:rsid w:val="00DA613E"/>
    <w:rsid w:val="00DD39A3"/>
    <w:rsid w:val="00DD7A00"/>
    <w:rsid w:val="00EA1E42"/>
    <w:rsid w:val="00EF75AD"/>
    <w:rsid w:val="00F0647A"/>
    <w:rsid w:val="00F2033F"/>
    <w:rsid w:val="00F912EE"/>
    <w:rsid w:val="00FC18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Arial Unicode MS" w:hAnsi="Times New Roman" w:ascii="Times New Roman"/>
        <w:bdr w:val="nil"/>
        <w:lang w:bidi="ar-SA" w:eastAsia="hr-HR" w:val="hr-HR"/>
      </w:rPr>
    </w:rPrDefault>
    <w:pPrDefault>
      <w:pPr>
        <w:pBdr>
          <w:top w:val="nil"/>
          <w:left w:val="nil"/>
          <w:bottom w:val="nil"/>
          <w:right w:val="nil"/>
          <w:between w:val="nil"/>
          <w:bar w:val="nil"/>
        </w:pBd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rsid w:val="00A9049D"/>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Pr>
      <w:u w:val="single"/>
    </w:rPr>
  </w:style>
  <w:style w:customStyle="true" w:styleId="TableNormal1" w:type="table">
    <w:name w:val="Table Normal1"/>
    <w:tblPr>
      <w:tblInd w:type="dxa" w:w="0"/>
      <w:tblCellMar>
        <w:top w:type="dxa" w:w="0"/>
        <w:left w:type="dxa" w:w="0"/>
        <w:bottom w:type="dxa" w:w="0"/>
        <w:right w:type="dxa" w:w="0"/>
      </w:tblCellMar>
    </w:tblPr>
  </w:style>
  <w:style w:styleId="Zaglavlje" w:type="paragraph">
    <w:name w:val="header"/>
    <w:pPr>
      <w:tabs>
        <w:tab w:pos="4536" w:val="center"/>
        <w:tab w:pos="9072" w:val="right"/>
      </w:tabs>
    </w:pPr>
    <w:rPr>
      <w:rFonts w:cs="Calibri" w:eastAsia="Calibri" w:hAnsi="Calibri" w:ascii="Calibri"/>
      <w:color w:val="000000"/>
      <w:sz w:val="22"/>
      <w:szCs w:val="22"/>
      <w:u w:color="000000"/>
    </w:rPr>
  </w:style>
  <w:style w:customStyle="true" w:styleId="TijeloA" w:type="paragraph">
    <w:name w:val="Tijelo A"/>
    <w:pPr>
      <w:spacing w:after="80"/>
    </w:pPr>
    <w:rPr>
      <w:rFonts w:cs="Calibri" w:eastAsia="Calibri" w:hAnsi="Calibri" w:ascii="Calibri"/>
      <w:color w:val="000000"/>
      <w:sz w:val="22"/>
      <w:szCs w:val="22"/>
      <w:u w:color="000000"/>
    </w:rPr>
  </w:style>
  <w:style w:styleId="Podnoje" w:type="paragraph">
    <w:name w:val="footer"/>
    <w:pPr>
      <w:tabs>
        <w:tab w:pos="4536" w:val="center"/>
        <w:tab w:pos="9072" w:val="right"/>
      </w:tabs>
    </w:pPr>
    <w:rPr>
      <w:rFonts w:cs="Calibri" w:eastAsia="Calibri" w:hAnsi="Calibri" w:ascii="Calibri"/>
      <w:color w:val="000000"/>
      <w:sz w:val="22"/>
      <w:szCs w:val="22"/>
      <w:u w:color="000000"/>
    </w:rPr>
  </w:style>
  <w:style w:customStyle="true" w:styleId="Standardno" w:type="paragraph">
    <w:name w:val="Standardno"/>
    <w:rPr>
      <w:rFonts w:cs="Arial Unicode MS" w:hAnsi="Helvetica" w:ascii="Helvetica"/>
      <w:color w:val="000000"/>
      <w:sz w:val="22"/>
      <w:szCs w:val="22"/>
      <w:u w:color="000000"/>
    </w:rPr>
  </w:style>
  <w:style w:styleId="Odlomakpopisa" w:type="paragraph">
    <w:name w:val="List Paragraph"/>
    <w:pPr>
      <w:widowControl w:val="false"/>
      <w:suppressAutoHyphens/>
      <w:spacing w:lineRule="auto" w:line="276" w:after="200"/>
      <w:ind w:left="720"/>
    </w:pPr>
    <w:rPr>
      <w:rFonts w:eastAsia="Times New Roman"/>
      <w:color w:val="000000"/>
      <w:kern w:val="3"/>
      <w:sz w:val="24"/>
      <w:szCs w:val="24"/>
      <w:u w:color="000000"/>
    </w:rPr>
  </w:style>
  <w:style w:customStyle="true" w:styleId="Importiranistil1" w:type="numbering">
    <w:name w:val="Importirani stil 1"/>
    <w:pPr>
      <w:numPr>
        <w:numId w:val="1"/>
      </w:numPr>
    </w:pPr>
  </w:style>
  <w:style w:customStyle="true" w:styleId="Importiranistil6" w:type="numbering">
    <w:name w:val="Importirani stil 6"/>
    <w:pPr>
      <w:numPr>
        <w:numId w:val="2"/>
      </w:numPr>
    </w:pPr>
  </w:style>
  <w:style w:customStyle="true" w:styleId="Importiranistil7" w:type="numbering">
    <w:name w:val="Importirani stil 7"/>
    <w:pPr>
      <w:numPr>
        <w:numId w:val="3"/>
      </w:numPr>
    </w:pPr>
  </w:style>
  <w:style w:customStyle="true" w:styleId="Importiranistil10" w:type="numbering">
    <w:name w:val="Importirani stil 1.0"/>
    <w:pPr>
      <w:numPr>
        <w:numId w:val="4"/>
      </w:numPr>
    </w:pPr>
  </w:style>
  <w:style w:customStyle="true" w:styleId="Importiranistil2" w:type="numbering">
    <w:name w:val="Importirani stil 2"/>
    <w:pPr>
      <w:numPr>
        <w:numId w:val="5"/>
      </w:numPr>
    </w:pPr>
  </w:style>
  <w:style w:customStyle="true" w:styleId="Importiranistil4" w:type="numbering">
    <w:name w:val="Importirani stil 4"/>
    <w:pPr>
      <w:numPr>
        <w:numId w:val="6"/>
      </w:numPr>
    </w:pPr>
  </w:style>
  <w:style w:customStyle="true" w:styleId="Importiranistil9" w:type="numbering">
    <w:name w:val="Importirani stil 9"/>
    <w:pPr>
      <w:numPr>
        <w:numId w:val="7"/>
      </w:numPr>
    </w:pPr>
  </w:style>
  <w:style w:customStyle="true" w:styleId="Importiranistil8" w:type="numbering">
    <w:name w:val="Importirani stil 8"/>
    <w:pPr>
      <w:numPr>
        <w:numId w:val="8"/>
      </w:numPr>
    </w:pPr>
  </w:style>
  <w:style w:customStyle="true" w:styleId="Importiranistil20" w:type="numbering">
    <w:name w:val="Importirani stil 2.0"/>
    <w:pPr>
      <w:numPr>
        <w:numId w:val="9"/>
      </w:numPr>
    </w:pPr>
  </w:style>
  <w:style w:customStyle="true" w:styleId="Importiranistil5" w:type="numbering">
    <w:name w:val="Importirani stil 5"/>
    <w:pPr>
      <w:numPr>
        <w:numId w:val="10"/>
      </w:numPr>
    </w:pPr>
  </w:style>
  <w:style w:customStyle="true" w:styleId="Importiranistil110" w:type="numbering">
    <w:name w:val="Importirani stil 1.1"/>
    <w:pPr>
      <w:numPr>
        <w:numId w:val="11"/>
      </w:numPr>
    </w:pPr>
  </w:style>
  <w:style w:customStyle="true" w:styleId="Importiranistil11" w:type="numbering">
    <w:name w:val="Importirani stil 11"/>
    <w:pPr>
      <w:numPr>
        <w:numId w:val="12"/>
      </w:numPr>
    </w:pPr>
  </w:style>
  <w:style w:customStyle="true" w:styleId="Importiranistil60" w:type="numbering">
    <w:name w:val="Importirani stil 6.0"/>
    <w:pPr>
      <w:numPr>
        <w:numId w:val="13"/>
      </w:numPr>
    </w:pPr>
  </w:style>
  <w:style w:styleId="Tekstbalonia" w:type="paragraph">
    <w:name w:val="Balloon Text"/>
    <w:basedOn w:val="Normal"/>
    <w:link w:val="TekstbaloniaChar"/>
    <w:uiPriority w:val="99"/>
    <w:semiHidden/>
    <w:unhideWhenUsed/>
    <w:rsid w:val="003551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1C4"/>
    <w:rPr>
      <w:rFonts w:cs="Tahoma" w:hAnsi="Tahoma" w:ascii="Tahoma"/>
      <w:sz w:val="16"/>
      <w:szCs w:val="16"/>
      <w:lang w:eastAsia="en-US" w:val="en-US"/>
    </w:rPr>
  </w:style>
  <w:style w:customStyle="true" w:styleId="TableNormal2" w:type="table">
    <w:name w:val="Table Normal2"/>
    <w:rsid w:val="00BF376D"/>
    <w:tblPr>
      <w:tblInd w:type="dxa" w:w="0"/>
      <w:tblCellMar>
        <w:top w:type="dxa" w:w="0"/>
        <w:left w:type="dxa" w:w="0"/>
        <w:bottom w:type="dxa" w:w="0"/>
        <w:right w:type="dxa" w:w="0"/>
      </w:tblCellMar>
    </w:tblPr>
  </w:style>
  <w:style w:customStyle="true" w:styleId="Importiranistil71" w:type="numbering">
    <w:name w:val="Importirani stil 71"/>
    <w:rsid w:val="00BD2543"/>
  </w:style>
  <w:style w:customStyle="true" w:styleId="Importiranistil101" w:type="numbering">
    <w:name w:val="Importirani stil 1.01"/>
    <w:rsid w:val="00BD2543"/>
  </w:style>
  <w:style w:customStyle="true" w:styleId="Importiranistil21" w:type="numbering">
    <w:name w:val="Importirani stil 21"/>
    <w:rsid w:val="00BD2543"/>
  </w:style>
  <w:style w:customStyle="true" w:styleId="Importiranistil41" w:type="numbering">
    <w:name w:val="Importirani stil 41"/>
    <w:rsid w:val="00BD2543"/>
  </w:style>
  <w:style w:customStyle="true" w:styleId="Importiranistil91" w:type="numbering">
    <w:name w:val="Importirani stil 91"/>
    <w:rsid w:val="00BD2543"/>
  </w:style>
  <w:style w:customStyle="true" w:styleId="Importiranistil81" w:type="numbering">
    <w:name w:val="Importirani stil 81"/>
    <w:rsid w:val="00BD2543"/>
  </w:style>
  <w:style w:styleId="Reetkatablice" w:type="table">
    <w:name w:val="Table Grid"/>
    <w:basedOn w:val="Obinatablica"/>
    <w:uiPriority w:val="59"/>
    <w:rsid w:val="00EF75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0B114A"/>
    <w:pPr>
      <w:widowControl w:val="false"/>
      <w:pBdr>
        <w:top w:space="0" w:sz="0" w:color="auto" w:val="none"/>
        <w:left w:space="0" w:sz="0" w:color="auto" w:val="none"/>
        <w:bottom w:space="0" w:sz="0" w:color="auto" w:val="none"/>
        <w:right w:space="0" w:sz="0" w:color="auto" w:val="none"/>
        <w:between w:space="0" w:sz="0" w:color="auto" w:val="none"/>
        <w:bar w:sz="0" w:color="auto" w:val="none"/>
      </w:pBdr>
      <w:suppressAutoHyphens/>
      <w:autoSpaceDN w:val="false"/>
      <w:spacing w:lineRule="auto" w:line="276" w:after="200"/>
      <w:textAlignment w:val="baseline"/>
    </w:pPr>
    <w:rPr>
      <w:rFonts w:cs="Mangal" w:eastAsia="SimSun"/>
      <w:kern w:val="3"/>
      <w:sz w:val="24"/>
      <w:szCs w:val="24"/>
      <w:bdr w:space="0" w:sz="0" w:color="auto" w:val="none"/>
      <w:lang w:bidi="hi-IN" w:eastAsia="zh-CN"/>
    </w:rPr>
  </w:style>
  <w:style w:styleId="Istaknuto" w:type="character">
    <w:name w:val="Emphasis"/>
    <w:qFormat/>
    <w:rsid w:val="00316C22"/>
    <w:rPr>
      <w:i/>
      <w:iCs/>
    </w:rPr>
  </w:style>
  <w:style w:styleId="Tekstrezerviranogmjesta" w:type="character">
    <w:name w:val="Placeholder Text"/>
    <w:basedOn w:val="Zadanifontodlomka"/>
    <w:uiPriority w:val="99"/>
    <w:semiHidden/>
    <w:rsid w:val="001C4239"/>
    <w:rPr>
      <w:color w:val="808080"/>
      <w:bdr w:space="0" w:sz="0" w:color="auto" w:val="none"/>
      <w:shd w:fill="auto" w:color="auto" w:val="clear"/>
    </w:rPr>
  </w:style>
  <w:style w:customStyle="true" w:styleId="eSPISCCParagraphDefaultFont" w:type="character">
    <w:name w:val="eSPIS_CC_Paragraph Default Font"/>
    <w:basedOn w:val="Zadanifontodlomka"/>
    <w:rsid w:val="001C4239"/>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1C4239"/>
    <w:rPr>
      <w:rFonts w:hAnsi="Tahoma" w:ascii="Tahoma"/>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1C4239"/>
    <w:rPr>
      <w:rFonts w:cs="Times New Roman" w:hAnsi="Tahoma" w:ascii="Tahoma"/>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1C4239"/>
    <w:rPr>
      <w:rFonts w:cs="Times New Roman" w:hAnsi="Tahoma" w:ascii="Tahoma"/>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Arial Unicode MS" w:hAnsi="Times New Roman"/>
        <w:bdr w:val="nil"/>
        <w:lang w:bidi="ar-SA" w:eastAsia="hr-HR" w:val="hr-HR"/>
      </w:rPr>
    </w:rPrDefault>
    <w:pPrDefault>
      <w:pPr>
        <w:pBdr>
          <w:top w:val="nil"/>
          <w:left w:val="nil"/>
          <w:bottom w:val="nil"/>
          <w:right w:val="nil"/>
          <w:between w:val="nil"/>
          <w:bar w:val="nil"/>
        </w:pBd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rsid w:val="00A9049D"/>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Pr>
      <w:u w:val="single"/>
    </w:rPr>
  </w:style>
  <w:style w:customStyle="1" w:styleId="TableNormal1" w:type="table">
    <w:name w:val="Table Normal1"/>
    <w:tblPr>
      <w:tblInd w:type="dxa" w:w="0"/>
      <w:tblCellMar>
        <w:top w:type="dxa" w:w="0"/>
        <w:left w:type="dxa" w:w="0"/>
        <w:bottom w:type="dxa" w:w="0"/>
        <w:right w:type="dxa" w:w="0"/>
      </w:tblCellMar>
    </w:tblPr>
  </w:style>
  <w:style w:styleId="Zaglavlje" w:type="paragraph">
    <w:name w:val="header"/>
    <w:pPr>
      <w:tabs>
        <w:tab w:pos="4536" w:val="center"/>
        <w:tab w:pos="9072" w:val="right"/>
      </w:tabs>
    </w:pPr>
    <w:rPr>
      <w:rFonts w:ascii="Calibri" w:cs="Calibri" w:eastAsia="Calibri" w:hAnsi="Calibri"/>
      <w:color w:val="000000"/>
      <w:sz w:val="22"/>
      <w:szCs w:val="22"/>
      <w:u w:color="000000"/>
    </w:rPr>
  </w:style>
  <w:style w:customStyle="1" w:styleId="TijeloA" w:type="paragraph">
    <w:name w:val="Tijelo A"/>
    <w:pPr>
      <w:spacing w:after="80"/>
    </w:pPr>
    <w:rPr>
      <w:rFonts w:ascii="Calibri" w:cs="Calibri" w:eastAsia="Calibri" w:hAnsi="Calibri"/>
      <w:color w:val="000000"/>
      <w:sz w:val="22"/>
      <w:szCs w:val="22"/>
      <w:u w:color="000000"/>
    </w:rPr>
  </w:style>
  <w:style w:styleId="Podnoje" w:type="paragraph">
    <w:name w:val="footer"/>
    <w:pPr>
      <w:tabs>
        <w:tab w:pos="4536" w:val="center"/>
        <w:tab w:pos="9072" w:val="right"/>
      </w:tabs>
    </w:pPr>
    <w:rPr>
      <w:rFonts w:ascii="Calibri" w:cs="Calibri" w:eastAsia="Calibri" w:hAnsi="Calibri"/>
      <w:color w:val="000000"/>
      <w:sz w:val="22"/>
      <w:szCs w:val="22"/>
      <w:u w:color="000000"/>
    </w:rPr>
  </w:style>
  <w:style w:customStyle="1" w:styleId="Standardno" w:type="paragraph">
    <w:name w:val="Standardno"/>
    <w:rPr>
      <w:rFonts w:ascii="Helvetica" w:cs="Arial Unicode MS" w:hAnsi="Helvetica"/>
      <w:color w:val="000000"/>
      <w:sz w:val="22"/>
      <w:szCs w:val="22"/>
      <w:u w:color="000000"/>
    </w:rPr>
  </w:style>
  <w:style w:styleId="Odlomakpopisa" w:type="paragraph">
    <w:name w:val="List Paragraph"/>
    <w:pPr>
      <w:widowControl w:val="0"/>
      <w:suppressAutoHyphens/>
      <w:spacing w:after="200" w:line="276" w:lineRule="auto"/>
      <w:ind w:left="720"/>
    </w:pPr>
    <w:rPr>
      <w:rFonts w:eastAsia="Times New Roman"/>
      <w:color w:val="000000"/>
      <w:kern w:val="3"/>
      <w:sz w:val="24"/>
      <w:szCs w:val="24"/>
      <w:u w:color="000000"/>
    </w:rPr>
  </w:style>
  <w:style w:customStyle="1" w:styleId="Importiranistil1" w:type="numbering">
    <w:name w:val="Importirani stil 1"/>
    <w:pPr>
      <w:numPr>
        <w:numId w:val="1"/>
      </w:numPr>
    </w:pPr>
  </w:style>
  <w:style w:customStyle="1" w:styleId="Importiranistil6" w:type="numbering">
    <w:name w:val="Importirani stil 6"/>
    <w:pPr>
      <w:numPr>
        <w:numId w:val="2"/>
      </w:numPr>
    </w:pPr>
  </w:style>
  <w:style w:customStyle="1" w:styleId="Importiranistil7" w:type="numbering">
    <w:name w:val="Importirani stil 7"/>
    <w:pPr>
      <w:numPr>
        <w:numId w:val="3"/>
      </w:numPr>
    </w:pPr>
  </w:style>
  <w:style w:customStyle="1" w:styleId="Importiranistil10" w:type="numbering">
    <w:name w:val="Importirani stil 1.0"/>
    <w:pPr>
      <w:numPr>
        <w:numId w:val="4"/>
      </w:numPr>
    </w:pPr>
  </w:style>
  <w:style w:customStyle="1" w:styleId="Importiranistil2" w:type="numbering">
    <w:name w:val="Importirani stil 2"/>
    <w:pPr>
      <w:numPr>
        <w:numId w:val="5"/>
      </w:numPr>
    </w:pPr>
  </w:style>
  <w:style w:customStyle="1" w:styleId="Importiranistil4" w:type="numbering">
    <w:name w:val="Importirani stil 4"/>
    <w:pPr>
      <w:numPr>
        <w:numId w:val="6"/>
      </w:numPr>
    </w:pPr>
  </w:style>
  <w:style w:customStyle="1" w:styleId="Importiranistil9" w:type="numbering">
    <w:name w:val="Importirani stil 9"/>
    <w:pPr>
      <w:numPr>
        <w:numId w:val="7"/>
      </w:numPr>
    </w:pPr>
  </w:style>
  <w:style w:customStyle="1" w:styleId="Importiranistil8" w:type="numbering">
    <w:name w:val="Importirani stil 8"/>
    <w:pPr>
      <w:numPr>
        <w:numId w:val="8"/>
      </w:numPr>
    </w:pPr>
  </w:style>
  <w:style w:customStyle="1" w:styleId="Importiranistil20" w:type="numbering">
    <w:name w:val="Importirani stil 2.0"/>
    <w:pPr>
      <w:numPr>
        <w:numId w:val="9"/>
      </w:numPr>
    </w:pPr>
  </w:style>
  <w:style w:customStyle="1" w:styleId="Importiranistil5" w:type="numbering">
    <w:name w:val="Importirani stil 5"/>
    <w:pPr>
      <w:numPr>
        <w:numId w:val="10"/>
      </w:numPr>
    </w:pPr>
  </w:style>
  <w:style w:customStyle="1" w:styleId="Importiranistil110" w:type="numbering">
    <w:name w:val="Importirani stil 1.1"/>
    <w:pPr>
      <w:numPr>
        <w:numId w:val="11"/>
      </w:numPr>
    </w:pPr>
  </w:style>
  <w:style w:customStyle="1" w:styleId="Importiranistil11" w:type="numbering">
    <w:name w:val="Importirani stil 11"/>
    <w:pPr>
      <w:numPr>
        <w:numId w:val="12"/>
      </w:numPr>
    </w:pPr>
  </w:style>
  <w:style w:customStyle="1" w:styleId="Importiranistil60" w:type="numbering">
    <w:name w:val="Importirani stil 6.0"/>
    <w:pPr>
      <w:numPr>
        <w:numId w:val="13"/>
      </w:numPr>
    </w:pPr>
  </w:style>
  <w:style w:styleId="Tekstbalonia" w:type="paragraph">
    <w:name w:val="Balloon Text"/>
    <w:basedOn w:val="Normal"/>
    <w:link w:val="TekstbaloniaChar"/>
    <w:uiPriority w:val="99"/>
    <w:semiHidden/>
    <w:unhideWhenUsed/>
    <w:rsid w:val="003551C4"/>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1C4"/>
    <w:rPr>
      <w:rFonts w:ascii="Tahoma" w:cs="Tahoma" w:hAnsi="Tahoma"/>
      <w:sz w:val="16"/>
      <w:szCs w:val="16"/>
      <w:lang w:eastAsia="en-US" w:val="en-US"/>
    </w:rPr>
  </w:style>
  <w:style w:customStyle="1" w:styleId="TableNormal2" w:type="table">
    <w:name w:val="Table Normal2"/>
    <w:rsid w:val="00BF376D"/>
    <w:tblPr>
      <w:tblInd w:type="dxa" w:w="0"/>
      <w:tblCellMar>
        <w:top w:type="dxa" w:w="0"/>
        <w:left w:type="dxa" w:w="0"/>
        <w:bottom w:type="dxa" w:w="0"/>
        <w:right w:type="dxa" w:w="0"/>
      </w:tblCellMar>
    </w:tblPr>
  </w:style>
  <w:style w:customStyle="1" w:styleId="Importiranistil71" w:type="numbering">
    <w:name w:val="Importirani stil 71"/>
    <w:rsid w:val="00BD2543"/>
  </w:style>
  <w:style w:customStyle="1" w:styleId="Importiranistil101" w:type="numbering">
    <w:name w:val="Importirani stil 1.01"/>
    <w:rsid w:val="00BD2543"/>
  </w:style>
  <w:style w:customStyle="1" w:styleId="Importiranistil21" w:type="numbering">
    <w:name w:val="Importirani stil 21"/>
    <w:rsid w:val="00BD2543"/>
  </w:style>
  <w:style w:customStyle="1" w:styleId="Importiranistil41" w:type="numbering">
    <w:name w:val="Importirani stil 41"/>
    <w:rsid w:val="00BD2543"/>
  </w:style>
  <w:style w:customStyle="1" w:styleId="Importiranistil91" w:type="numbering">
    <w:name w:val="Importirani stil 91"/>
    <w:rsid w:val="00BD2543"/>
  </w:style>
  <w:style w:customStyle="1" w:styleId="Importiranistil81" w:type="numbering">
    <w:name w:val="Importirani stil 81"/>
    <w:rsid w:val="00BD2543"/>
  </w:style>
  <w:style w:styleId="Reetkatablice" w:type="table">
    <w:name w:val="Table Grid"/>
    <w:basedOn w:val="Obinatablica"/>
    <w:uiPriority w:val="59"/>
    <w:rsid w:val="00EF75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0B114A"/>
    <w:pPr>
      <w:widowControl w:val="0"/>
      <w:pBdr>
        <w:top w:color="auto" w:space="0" w:sz="0" w:val="none"/>
        <w:left w:color="auto" w:space="0" w:sz="0" w:val="none"/>
        <w:bottom w:color="auto" w:space="0" w:sz="0" w:val="none"/>
        <w:right w:color="auto" w:space="0" w:sz="0" w:val="none"/>
        <w:between w:color="auto" w:space="0" w:sz="0" w:val="none"/>
        <w:bar w:color="auto" w:sz="0" w:val="none"/>
      </w:pBdr>
      <w:suppressAutoHyphens/>
      <w:autoSpaceDN w:val="0"/>
      <w:spacing w:after="200" w:line="276" w:lineRule="auto"/>
      <w:textAlignment w:val="baseline"/>
    </w:pPr>
    <w:rPr>
      <w:rFonts w:cs="Mangal" w:eastAsia="SimSun"/>
      <w:kern w:val="3"/>
      <w:sz w:val="24"/>
      <w:szCs w:val="24"/>
      <w:bdr w:color="auto" w:space="0" w:sz="0" w:val="none"/>
      <w:lang w:bidi="hi-IN" w:eastAsia="zh-CN"/>
    </w:rPr>
  </w:style>
  <w:style w:styleId="Istaknuto" w:type="character">
    <w:name w:val="Emphasis"/>
    <w:qFormat/>
    <w:rsid w:val="00316C22"/>
    <w:rPr>
      <w:i/>
      <w:iCs/>
    </w:rPr>
  </w:style>
  <w:style w:styleId="Tekstrezerviranogmjesta" w:type="character">
    <w:name w:val="Placeholder Text"/>
    <w:basedOn w:val="Zadanifontodlomka"/>
    <w:uiPriority w:val="99"/>
    <w:semiHidden/>
    <w:rsid w:val="001C4239"/>
    <w:rPr>
      <w:color w:val="808080"/>
      <w:bdr w:color="auto" w:space="0" w:sz="0" w:val="none"/>
      <w:shd w:color="auto" w:fill="auto" w:val="clear"/>
    </w:rPr>
  </w:style>
  <w:style w:customStyle="1" w:styleId="eSPISCCParagraphDefaultFont" w:type="character">
    <w:name w:val="eSPIS_CC_Paragraph Default Font"/>
    <w:basedOn w:val="Zadanifontodlomka"/>
    <w:rsid w:val="001C4239"/>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1C4239"/>
    <w:rPr>
      <w:rFonts w:ascii="Tahoma" w:hAnsi="Tahoma"/>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1C4239"/>
    <w:rPr>
      <w:rFonts w:ascii="Tahoma" w:cs="Times New Roman" w:hAnsi="Tahoma"/>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1C4239"/>
    <w:rPr>
      <w:rFonts w:ascii="Tahoma" w:cs="Times New Roman" w:hAnsi="Tahoma"/>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1284706">
      <w:bodyDiv w:val="true"/>
      <w:marLeft w:val="0"/>
      <w:marRight w:val="0"/>
      <w:marTop w:val="0"/>
      <w:marBottom w:val="0"/>
      <w:divBdr>
        <w:top w:space="0" w:sz="0" w:color="auto" w:val="none"/>
        <w:left w:space="0" w:sz="0" w:color="auto" w:val="none"/>
        <w:bottom w:space="0" w:sz="0" w:color="auto" w:val="none"/>
        <w:right w:space="0" w:sz="0" w:color="auto" w:val="none"/>
      </w:divBdr>
    </w:div>
    <w:div w:id="766735618">
      <w:bodyDiv w:val="true"/>
      <w:marLeft w:val="0"/>
      <w:marRight w:val="0"/>
      <w:marTop w:val="0"/>
      <w:marBottom w:val="0"/>
      <w:divBdr>
        <w:top w:space="0" w:sz="0" w:color="auto" w:val="none"/>
        <w:left w:space="0" w:sz="0" w:color="auto" w:val="none"/>
        <w:bottom w:space="0" w:sz="0" w:color="auto" w:val="none"/>
        <w:right w:space="0" w:sz="0" w:color="auto" w:val="none"/>
      </w:divBdr>
    </w:div>
    <w:div w:id="895555487">
      <w:bodyDiv w:val="true"/>
      <w:marLeft w:val="0"/>
      <w:marRight w:val="0"/>
      <w:marTop w:val="0"/>
      <w:marBottom w:val="0"/>
      <w:divBdr>
        <w:top w:space="0" w:sz="0" w:color="auto" w:val="none"/>
        <w:left w:space="0" w:sz="0" w:color="auto" w:val="none"/>
        <w:bottom w:space="0" w:sz="0" w:color="auto" w:val="none"/>
        <w:right w:space="0" w:sz="0" w:color="auto" w:val="none"/>
      </w:divBdr>
    </w:div>
    <w:div w:id="968896066">
      <w:bodyDiv w:val="true"/>
      <w:marLeft w:val="0"/>
      <w:marRight w:val="0"/>
      <w:marTop w:val="0"/>
      <w:marBottom w:val="0"/>
      <w:divBdr>
        <w:top w:space="0" w:sz="0" w:color="auto" w:val="none"/>
        <w:left w:space="0" w:sz="0" w:color="auto" w:val="none"/>
        <w:bottom w:space="0" w:sz="0" w:color="auto" w:val="none"/>
        <w:right w:space="0" w:sz="0" w:color="auto" w:val="none"/>
      </w:divBdr>
    </w:div>
    <w:div w:id="1694839417">
      <w:bodyDiv w:val="true"/>
      <w:marLeft w:val="0"/>
      <w:marRight w:val="0"/>
      <w:marTop w:val="0"/>
      <w:marBottom w:val="0"/>
      <w:divBdr>
        <w:top w:space="0" w:sz="0" w:color="auto" w:val="none"/>
        <w:left w:space="0" w:sz="0" w:color="auto" w:val="none"/>
        <w:bottom w:space="0" w:sz="0" w:color="auto" w:val="none"/>
        <w:right w:space="0" w:sz="0" w:color="auto" w:val="none"/>
      </w:divBdr>
    </w:div>
    <w:div w:id="172690619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29999"/>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4999"/>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
          <a:effectLst>
            <a:outerShdw rotWithShape="false" dir="5400000" dist="23000" blurRad="38100">
              <a:srgbClr val="000000">
                <a:alpha val="35000"/>
              </a:srgbClr>
            </a:outerShdw>
          </a:effectLst>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solidFill>
          <a:srgbClr val="FFFFFF"/>
        </a:solidFill>
        <a:ln cap="flat" w="25400">
          <a:solidFill>
            <a:schemeClr val="accent1"/>
          </a:solidFill>
          <a:prstDash val="solid"/>
          <a:round/>
        </a:ln>
        <a:effectLst>
          <a:outerShdw rotWithShape="false" dir="5400000" dist="23000" blurRad="38100">
            <a:srgbClr val="000000">
              <a:alpha val="35000"/>
            </a:srgbClr>
          </a:outerShdw>
        </a:effectLst>
        <a:sp3d/>
      </a:spPr>
      <a:bodyPr anchor="ctr"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spDef>
    <a:lnDef>
      <a:spPr>
        <a:noFill/>
        <a:ln cap="flat" w="25400">
          <a:solidFill>
            <a:schemeClr val="accent1"/>
          </a:solidFill>
          <a:prstDash val="solid"/>
          <a:round/>
        </a:ln>
        <a:effectLst>
          <a:outerShdw rotWithShape="false" dir="5400000" dist="23000" blurRad="38100">
            <a:srgbClr val="000000">
              <a:alpha val="35000"/>
            </a:srgbClr>
          </a:outerShdw>
        </a:effectLst>
        <a:sp3d/>
      </a:spPr>
      <a:bodyPr anchor="t" rtlCol="false" spcCol="38100" numCol="1" bIns="45719" rIns="91439" tIns="45719" lIns="91439" wrap="square" vert="horz" horzOverflow="overflow" vertOverflow="overflow" spcFirstLastPara="true" rot="0">
        <a:noAutofit/>
      </a:bodyPr>
      <a:lstStyle>
        <a:def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lnDef>
    <a:txDef>
      <a:spPr>
        <a:noFill/>
        <a:ln cap="flat" w="12700">
          <a:noFill/>
          <a:miter lim="400000"/>
        </a:ln>
        <a:effectLst/>
        <a:sp3d/>
      </a:spPr>
      <a:bodyPr anchor="t" rtlCol="false" spcCol="38100" numCol="1" bIns="45718" rIns="45718" tIns="45718" lIns="45718" wrap="square" vert="horz" horzOverflow="overflow" vertOverflow="overflow" spcFirstLastPara="true" rot="0">
        <a:spAutoFit/>
      </a:bodyPr>
      <a:lstStyle>
        <a:defPPr hangingPunct="false" latinLnBrk="fals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latin typeface="+mn-lt"/>
            <a:ea typeface="+mn-ea"/>
            <a:cs typeface="+mn-cs"/>
            <a:sym typeface="Helvetica"/>
          </a:defRPr>
        </a:defPPr>
        <a:lvl1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1pPr>
        <a:lvl2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2pPr>
        <a:lvl3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3pPr>
        <a:lvl4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4pPr>
        <a:lvl5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5pPr>
        <a:lvl6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6pPr>
        <a:lvl7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7pPr>
        <a:lvl8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8pPr>
        <a:lvl9pPr hangingPunct="false" latinLnBrk="true" fontAlgn="auto" rtl="false" defTabSz="914400" algn="l" indent="0" marR="0" marL="0">
          <a:lnSpc>
            <a:spcPct val="100000"/>
          </a:lnSpc>
          <a:spcBef>
            <a:spcPts val="0"/>
          </a:spcBef>
          <a:spcAft>
            <a:spcPts val="0"/>
          </a:spcAft>
          <a:buClrTx/>
          <a:buSzTx/>
          <a:buFontTx/>
          <a:buNone/>
          <a:tabLst/>
          <a:defRPr baseline="0" normalizeH="false" spc="0" cap="none" strike="noStrike" u="none" i="false" b="false" sz="1800" kumimoji="false">
            <a:ln>
              <a:noFill/>
            </a:ln>
            <a:solidFill>
              <a:srgbClr val="000000"/>
            </a:solidFill>
            <a:effectLst/>
            <a:uFillTx/>
          </a:defRPr>
        </a:lvl9pPr>
      </a:lstStyle>
      <a:style>
        <a:lnRef idx="0">
          <a:scrgbClr b="0" g="0" r="0"/>
        </a:lnRef>
        <a:fillRef idx="0">
          <a:scrgbClr b="0" g="0" r="0"/>
        </a:fillRef>
        <a:effectRef idx="0">
          <a:scrgbClr b="0" g="0" r="0"/>
        </a:effectRef>
        <a:fontRef idx="none"/>
      </a:style>
    </a:tx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D9788C-86D1-488E-A4D6-9B6C4A892A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1655</properties:Words>
  <properties:Characters>9260</properties:Characters>
  <properties:Lines>216</properties:Lines>
  <properties:Paragraphs>99</properties:Paragraphs>
  <properties:TotalTime>7</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10892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2018-10-09T11:04:00Z</dcterms:created>
  <dc:creator>Korisnik</dc:creator>
  <cp:lastModifiedBy>Tihana Martinez</cp:lastModifiedBy>
  <cp:lastPrinted>2018-10-09T09:34:00Z</cp:lastPrinted>
  <dcterms:modified xmlns:xsi="http://www.w3.org/2001/XMLSchema-instance" xsi:type="dcterms:W3CDTF">2018-10-12T10:54:00Z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St-191/2018-6 / Podnesak - Izvješće stečajnog upravitelja (Izvješće 4.10.18.docx)</vt:lpwstr>
  </prop:property>
  <prop:property name="CC_coloring" pid="4" fmtid="{D5CDD505-2E9C-101B-9397-08002B2CF9AE}">
    <vt:bool>false</vt:bool>
  </prop:property>
  <prop:property name="BrojStranica" pid="5" fmtid="{D5CDD505-2E9C-101B-9397-08002B2CF9AE}">
    <vt:i4>5</vt:i4>
  </prop:property>
</prop:Properties>
</file>