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db30" w14:paraId="c9adb30" w:rsidRDefault="008F6CD6" w:rsidP="008F6CD6" w:rsidR="008F6CD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251D14" w:rsidR="008F6CD6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06480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251D14" w:rsidR="008F6CD6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F6CD6" w:rsidP="00AE63CC" w:rsidR="008F6CD6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AE63CC">
              <w:rPr>
                <w:sz w:val="24"/>
                <w:szCs w:val="24"/>
              </w:rPr>
              <w:t>5/17</w:t>
            </w:r>
          </w:p>
        </w:tc>
      </w:tr>
    </w:tbl>
    <w:p w:rsidRDefault="009A6DC6" w:rsidR="009A6DC6" w:rsidRPr="00F96F49">
      <w:pPr>
        <w:rPr>
          <w:sz w:val="24"/>
          <w:szCs w:val="24"/>
        </w:rPr>
      </w:pPr>
    </w:p>
    <w:p w:rsidRDefault="006F626B" w:rsidR="006F626B" w:rsidRPr="00F96F49">
      <w:pPr>
        <w:rPr>
          <w:sz w:val="24"/>
          <w:szCs w:val="24"/>
        </w:rPr>
      </w:pPr>
    </w:p>
    <w:p w:rsidRDefault="005A6C6B" w:rsidP="005A6C6B" w:rsidR="005A6C6B" w:rsidRPr="00FB7EEE">
      <w:pPr>
        <w:rPr>
          <w:sz w:val="24"/>
          <w:szCs w:val="24"/>
        </w:rPr>
      </w:pPr>
      <w:r w:rsidRPr="00FB7EEE">
        <w:rPr>
          <w:sz w:val="24"/>
          <w:szCs w:val="24"/>
        </w:rPr>
        <w:t xml:space="preserve">                     </w:t>
      </w:r>
      <w:r w:rsidR="00437F36">
        <w:rPr>
          <w:sz w:val="24"/>
          <w:szCs w:val="24"/>
        </w:rPr>
        <w:t xml:space="preserve">                          </w:t>
      </w:r>
      <w:r w:rsidRPr="00FB7EEE">
        <w:rPr>
          <w:sz w:val="24"/>
          <w:szCs w:val="24"/>
        </w:rPr>
        <w:t xml:space="preserve">                                                           </w:t>
      </w:r>
    </w:p>
    <w:p w:rsidRDefault="005A6C6B" w:rsidP="005A6C6B" w:rsidR="005A6C6B" w:rsidRPr="00FB7EEE">
      <w:pPr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U     I M E    R E P U B L I K E    H R V A T S K E</w:t>
      </w: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437F36" w:rsidR="005A6C6B" w:rsidRPr="00FB7EEE">
      <w:pPr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R J E Š E N J E</w:t>
      </w:r>
    </w:p>
    <w:p w:rsidRDefault="005A6C6B" w:rsidP="00F96F49" w:rsidR="00F96F49" w:rsidRPr="00FB7EEE">
      <w:pPr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    </w:t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Pr="00FB7EEE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D0221" w:rsidP="008F6CD6" w:rsidR="00DD0221" w:rsidRPr="00FB7EEE">
      <w:pPr>
        <w:ind w:firstLine="720"/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Općinski </w:t>
      </w:r>
      <w:r w:rsidR="00AE63CC">
        <w:rPr>
          <w:sz w:val="24"/>
          <w:szCs w:val="24"/>
        </w:rPr>
        <w:t>sud u Čakovcu po sutkinji Nataši</w:t>
      </w:r>
      <w:r w:rsidRPr="00FB7EEE">
        <w:rPr>
          <w:sz w:val="24"/>
          <w:szCs w:val="24"/>
        </w:rPr>
        <w:t xml:space="preserve"> Miletić u stečajnom postupku povodom prijedloga potrošača </w:t>
      </w:r>
      <w:r w:rsidR="00AE63CC">
        <w:rPr>
          <w:sz w:val="24"/>
          <w:szCs w:val="24"/>
        </w:rPr>
        <w:t xml:space="preserve">Denise Fučko, P. Miškine 5, Strahoninec, OIB: 54947661477, </w:t>
      </w:r>
      <w:r w:rsidR="008F6CD6">
        <w:rPr>
          <w:sz w:val="24"/>
          <w:szCs w:val="24"/>
        </w:rPr>
        <w:t>radi otvaranj</w:t>
      </w:r>
      <w:r w:rsidR="004F33C4">
        <w:rPr>
          <w:sz w:val="24"/>
          <w:szCs w:val="24"/>
        </w:rPr>
        <w:t xml:space="preserve">a postupka stečaja potrošača, </w:t>
      </w:r>
      <w:r w:rsidR="00D514E4">
        <w:rPr>
          <w:sz w:val="24"/>
          <w:szCs w:val="24"/>
        </w:rPr>
        <w:t>22</w:t>
      </w:r>
      <w:r w:rsidR="00AE63CC">
        <w:rPr>
          <w:sz w:val="24"/>
          <w:szCs w:val="24"/>
        </w:rPr>
        <w:t xml:space="preserve">. prosinca 2017. </w:t>
      </w:r>
      <w:r w:rsidRPr="00FB7EEE">
        <w:rPr>
          <w:sz w:val="24"/>
          <w:szCs w:val="24"/>
        </w:rPr>
        <w:t xml:space="preserve"> objavljuje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POZIV</w:t>
      </w: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za pripremno ročište u postupku stečaja potrošača</w:t>
      </w: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Zakazuje se pripremno ročište u postupku stečaja potrošača za dan</w:t>
      </w:r>
    </w:p>
    <w:p w:rsidRDefault="00DD0221" w:rsidP="00DD0221" w:rsidR="00DD0221" w:rsidRPr="00FB7EEE">
      <w:pPr>
        <w:rPr>
          <w:sz w:val="24"/>
          <w:szCs w:val="24"/>
        </w:rPr>
      </w:pPr>
    </w:p>
    <w:p w:rsidRDefault="00AE63CC" w:rsidP="00DD0221" w:rsidR="00DD0221" w:rsidRPr="00FB7EEE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9. ožujka 2018.</w:t>
      </w:r>
      <w:r w:rsidR="00DD0221" w:rsidRPr="00FB7EEE">
        <w:rPr>
          <w:sz w:val="24"/>
          <w:szCs w:val="24"/>
          <w:u w:val="single"/>
        </w:rPr>
        <w:t xml:space="preserve"> u </w:t>
      </w:r>
      <w:r w:rsidR="00E24C57" w:rsidRPr="00FB7EEE">
        <w:rPr>
          <w:sz w:val="24"/>
          <w:szCs w:val="24"/>
          <w:u w:val="single"/>
        </w:rPr>
        <w:t>8</w:t>
      </w:r>
      <w:r w:rsidR="00DD0221" w:rsidRPr="00FB7EEE">
        <w:rPr>
          <w:sz w:val="24"/>
          <w:szCs w:val="24"/>
          <w:u w:val="single"/>
        </w:rPr>
        <w:t>,30 sati u sobi broj 15</w:t>
      </w:r>
    </w:p>
    <w:p w:rsidRDefault="00DD0221" w:rsidP="00DD0221" w:rsidR="00DD0221" w:rsidRPr="00FB7EEE">
      <w:pPr>
        <w:jc w:val="center"/>
        <w:rPr>
          <w:sz w:val="24"/>
          <w:szCs w:val="24"/>
          <w:u w:val="single"/>
        </w:rPr>
      </w:pPr>
    </w:p>
    <w:p w:rsidRDefault="00DD0221" w:rsidP="00DD0221" w:rsidR="00DD0221" w:rsidRPr="00FB7EEE">
      <w:pPr>
        <w:jc w:val="center"/>
        <w:rPr>
          <w:sz w:val="24"/>
          <w:szCs w:val="24"/>
          <w:u w:val="single"/>
        </w:rPr>
      </w:pPr>
    </w:p>
    <w:p w:rsidRDefault="00DD0221" w:rsidP="00DD0221" w:rsidR="00DD0221" w:rsidRPr="00FB7EEE">
      <w:pPr>
        <w:ind w:firstLine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Na pripremnom ročištu raspravljat će se i glasovati o planu ispunjenja obveza.</w:t>
      </w:r>
    </w:p>
    <w:p w:rsidRDefault="00DD0221" w:rsidP="00DD0221" w:rsidR="00DD0221" w:rsidRPr="00FB7EEE">
      <w:pPr>
        <w:ind w:firstLine="70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Ovaj poziv objavljuje se na mrežnoj stranici e- Oglasna ploča sudova, zajedno s popisom imovine i obveza te planom ispunjenja obveza.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Svatko može obaviti uvid u popis imovine i obveza te plan ispunjenja obveza u pisar</w:t>
      </w:r>
      <w:r w:rsidR="00E24C57" w:rsidRPr="00FB7EEE">
        <w:rPr>
          <w:sz w:val="24"/>
          <w:szCs w:val="24"/>
        </w:rPr>
        <w:t>nici Općinskog suda u Čakovcu.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Pozivaju se vjerovnici:</w:t>
      </w:r>
    </w:p>
    <w:p w:rsidRDefault="004D7050" w:rsidP="00DD0221" w:rsidR="004D7050" w:rsidRPr="00FB7EEE">
      <w:pPr>
        <w:jc w:val="both"/>
        <w:rPr>
          <w:sz w:val="24"/>
          <w:szCs w:val="24"/>
        </w:rPr>
      </w:pPr>
    </w:p>
    <w:p w:rsidRDefault="00AE63CC" w:rsidP="00DD0221" w:rsidR="000648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Bukal Elektronika d.o.o., N. Pavića 4, Čakovec, OIB: 42520462368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T-Mobile Hrvatska d.o.o., Ulica grada Vukovara 23, Zagreb, OIB: 42551368255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Mozaik knjiga d.o.o., Karlovačka cesta 24A, Zagreb, OIB: 57010186553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Croatia osiguranje d.d., Filijala za osiguranje prijevoza i kredita, Miramarska 22, Zagreb, OIB: 26187994862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GKP Čakom d.o.o., Mihovljanska bb, Čakovec, OIB: 14001865632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EOS Matrix d.o.o., Zagreb, Horvatova 82, OIB: 76674680107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Ministarstvo financija, Porezna uprava, Područni ured Čakovec, Ispostava Čakovec, Otokara Keršovanija 11, Čakovec, OIB: 18683136487</w:t>
      </w:r>
    </w:p>
    <w:p w:rsidRDefault="00AE63CC" w:rsidP="00DD0221" w:rsidR="00AE63CC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Financijska agencija, Ulica grada Vukovara 70, Zagreb, OIB: 85821130368</w:t>
      </w:r>
    </w:p>
    <w:p w:rsidRDefault="00DD0221" w:rsidP="00064806" w:rsidR="00DD0221" w:rsidRPr="00064806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da se očituju na plan ispunjenja obveza u roku od 30 dana od dana objave poziva za pripremno ročište na mrežnoj stranici e- Oglasna ploča sudova.</w:t>
      </w: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Na ročište se poziva i </w:t>
      </w:r>
    </w:p>
    <w:p w:rsidRDefault="00DD0221" w:rsidP="00DD0221" w:rsidR="008F609E" w:rsidRPr="00FB7EEE">
      <w:pPr>
        <w:numPr>
          <w:ilvl w:val="0"/>
          <w:numId w:val="3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Dužnik- potrošač</w:t>
      </w:r>
      <w:r w:rsidR="008F609E" w:rsidRPr="00FB7EEE">
        <w:rPr>
          <w:sz w:val="24"/>
          <w:szCs w:val="24"/>
        </w:rPr>
        <w:t xml:space="preserve">: </w:t>
      </w:r>
      <w:r w:rsidR="00AE63CC">
        <w:rPr>
          <w:sz w:val="24"/>
          <w:szCs w:val="24"/>
        </w:rPr>
        <w:t>Denisa Fučko, P. Miškine 5, Strahoninec</w:t>
      </w:r>
    </w:p>
    <w:p w:rsidRDefault="00DD0221" w:rsidP="00DD0221" w:rsidR="00DD0221" w:rsidRPr="00FB7EEE">
      <w:pPr>
        <w:numPr>
          <w:ilvl w:val="0"/>
          <w:numId w:val="3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FINA, Poslovnica Čakovec -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posrednik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D0221" w:rsidP="00DD0221" w:rsidR="00DD0221" w:rsidRPr="00FB7EEE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Sukladno čl.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257.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st.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6. i čl.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258. Stečajnog zakona (Narodne novine 71/15), prijave vjerovnika koji propuste navedene rokove za podnošenje zahtjeva za dopunu ili izmjenu popisa, sud će odbaciti rješenjem.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se vjerovnik u roku od 30 dana od dana objave poziva za pripremno ročište nije izjasnio o planu ispunjenja obveza, smatra se da je dao svoj pristanak na plan.</w:t>
      </w:r>
      <w:r w:rsidR="00E24C57" w:rsidRPr="00FB7EEE">
        <w:rPr>
          <w:sz w:val="24"/>
          <w:szCs w:val="24"/>
        </w:rPr>
        <w:t>(čl. 50. Zakona o stečaju potrošača)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nijedan vjerovnik nije uskratio pristanak na plan ispunjenja obveza, smatra se da je plan prihvaćen (čl.50.st.2. Zakona o stečaju potrošača).</w:t>
      </w:r>
    </w:p>
    <w:p w:rsidRDefault="00DD0221" w:rsidP="00DD0221" w:rsidR="00DD0221" w:rsidRPr="00FB7EEE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plan ispunjenja obveza bude prihvaćen, prijedlog za otvaranje postupka stečaja smatra se povučenim.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064806" w:rsidR="00DD0221" w:rsidRPr="00FB7EEE">
      <w:pPr>
        <w:ind w:firstLine="720" w:left="5760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Sutkinja:</w:t>
      </w:r>
    </w:p>
    <w:p w:rsidRDefault="00DD0221" w:rsidP="00DD0221" w:rsidR="00DD0221" w:rsidRPr="00FB7EEE">
      <w:pPr>
        <w:jc w:val="right"/>
        <w:rPr>
          <w:sz w:val="24"/>
          <w:szCs w:val="24"/>
        </w:rPr>
      </w:pPr>
      <w:r w:rsidRPr="00FB7EEE">
        <w:rPr>
          <w:sz w:val="24"/>
          <w:szCs w:val="24"/>
        </w:rPr>
        <w:t>Nataša Miletić,v.r.</w:t>
      </w:r>
    </w:p>
    <w:p w:rsidRDefault="00DD0221" w:rsidP="00DD0221" w:rsidR="00DD0221" w:rsidRPr="00FB7EEE">
      <w:pPr>
        <w:jc w:val="right"/>
        <w:rPr>
          <w:sz w:val="24"/>
          <w:szCs w:val="24"/>
        </w:rPr>
      </w:pP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  <w:lang w:eastAsia="en-US"/>
        </w:rPr>
      </w:pPr>
      <w:r w:rsidRPr="00FB7EEE">
        <w:rPr>
          <w:rFonts w:eastAsia="Calibri"/>
          <w:sz w:val="24"/>
          <w:szCs w:val="24"/>
        </w:rPr>
        <w:t>Za točnost otpravka ovlašteni službenik: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="00437F36">
        <w:rPr>
          <w:rFonts w:eastAsia="Calibri"/>
          <w:sz w:val="24"/>
          <w:szCs w:val="24"/>
        </w:rPr>
        <w:t>Ana Katanec</w:t>
      </w:r>
      <w:r w:rsidR="00437F36" w:rsidRPr="00FB7EEE">
        <w:rPr>
          <w:rFonts w:eastAsia="Calibri"/>
          <w:sz w:val="24"/>
          <w:szCs w:val="24"/>
        </w:rPr>
        <w:t xml:space="preserve"> 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  <w:r w:rsidRPr="00FB7EEE">
        <w:rPr>
          <w:rFonts w:eastAsia="Calibri"/>
          <w:sz w:val="24"/>
          <w:szCs w:val="24"/>
        </w:rPr>
        <w:t xml:space="preserve"> 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  <w:lang w:eastAsia="en-US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head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09A" w:rsidP="002C5935" w:rsidR="003F709A">
      <w:r>
        <w:separator/>
      </w:r>
    </w:p>
  </w:endnote>
  <w:endnote w:id="0" w:type="continuationSeparator">
    <w:p w:rsidRDefault="003F709A" w:rsidP="002C5935" w:rsidR="003F7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09A" w:rsidP="002C5935" w:rsidR="003F709A">
      <w:r>
        <w:separator/>
      </w:r>
    </w:p>
  </w:footnote>
  <w:footnote w:id="0" w:type="continuationSeparator">
    <w:p w:rsidRDefault="003F709A" w:rsidP="002C5935" w:rsidR="003F7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935" w:rsidR="002C593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6C4C">
      <w:rPr>
        <w:noProof/>
      </w:rPr>
      <w:t>2</w:t>
    </w:r>
    <w:r>
      <w:fldChar w:fldCharType="end"/>
    </w:r>
  </w:p>
  <w:p w:rsidRDefault="002C5935" w:rsidR="002C59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02470"/>
    <w:rsid w:val="00064806"/>
    <w:rsid w:val="0010491E"/>
    <w:rsid w:val="00106216"/>
    <w:rsid w:val="001375BD"/>
    <w:rsid w:val="001B5706"/>
    <w:rsid w:val="001D31D2"/>
    <w:rsid w:val="001D6C66"/>
    <w:rsid w:val="00240655"/>
    <w:rsid w:val="00243CF8"/>
    <w:rsid w:val="00251707"/>
    <w:rsid w:val="00255670"/>
    <w:rsid w:val="002C5935"/>
    <w:rsid w:val="002E0D15"/>
    <w:rsid w:val="002F4C9F"/>
    <w:rsid w:val="002F5C9A"/>
    <w:rsid w:val="0030068B"/>
    <w:rsid w:val="003C4FDC"/>
    <w:rsid w:val="003F2763"/>
    <w:rsid w:val="003F709A"/>
    <w:rsid w:val="004328EC"/>
    <w:rsid w:val="00436949"/>
    <w:rsid w:val="00437F36"/>
    <w:rsid w:val="004502CE"/>
    <w:rsid w:val="004837AA"/>
    <w:rsid w:val="004A1BEB"/>
    <w:rsid w:val="004A547A"/>
    <w:rsid w:val="004B3368"/>
    <w:rsid w:val="004D7050"/>
    <w:rsid w:val="004F33C4"/>
    <w:rsid w:val="005165B5"/>
    <w:rsid w:val="00521CC9"/>
    <w:rsid w:val="00552319"/>
    <w:rsid w:val="00556E36"/>
    <w:rsid w:val="00567A6D"/>
    <w:rsid w:val="00567D48"/>
    <w:rsid w:val="00576DA6"/>
    <w:rsid w:val="00597E6A"/>
    <w:rsid w:val="005A4C3D"/>
    <w:rsid w:val="005A5788"/>
    <w:rsid w:val="005A6C6B"/>
    <w:rsid w:val="005F7ABB"/>
    <w:rsid w:val="00613849"/>
    <w:rsid w:val="00641124"/>
    <w:rsid w:val="00691E3D"/>
    <w:rsid w:val="006946FA"/>
    <w:rsid w:val="006F626B"/>
    <w:rsid w:val="0072177E"/>
    <w:rsid w:val="00722E35"/>
    <w:rsid w:val="00747916"/>
    <w:rsid w:val="00777CA9"/>
    <w:rsid w:val="00785103"/>
    <w:rsid w:val="0079150E"/>
    <w:rsid w:val="007A664E"/>
    <w:rsid w:val="007C392B"/>
    <w:rsid w:val="00881F8D"/>
    <w:rsid w:val="008A441B"/>
    <w:rsid w:val="008A4A58"/>
    <w:rsid w:val="008F31AB"/>
    <w:rsid w:val="008F609E"/>
    <w:rsid w:val="008F6CD6"/>
    <w:rsid w:val="00900C1A"/>
    <w:rsid w:val="00965C22"/>
    <w:rsid w:val="0097474B"/>
    <w:rsid w:val="00987B5E"/>
    <w:rsid w:val="009A6DC6"/>
    <w:rsid w:val="009E22B7"/>
    <w:rsid w:val="009F0EBD"/>
    <w:rsid w:val="00A14D7E"/>
    <w:rsid w:val="00A40F32"/>
    <w:rsid w:val="00A43649"/>
    <w:rsid w:val="00A50099"/>
    <w:rsid w:val="00AA1464"/>
    <w:rsid w:val="00AA2DAE"/>
    <w:rsid w:val="00AC406E"/>
    <w:rsid w:val="00AE63CC"/>
    <w:rsid w:val="00B06CDF"/>
    <w:rsid w:val="00B15125"/>
    <w:rsid w:val="00B339B0"/>
    <w:rsid w:val="00B602DB"/>
    <w:rsid w:val="00B901E8"/>
    <w:rsid w:val="00B90A48"/>
    <w:rsid w:val="00B96C4C"/>
    <w:rsid w:val="00BC288A"/>
    <w:rsid w:val="00BF6119"/>
    <w:rsid w:val="00D11056"/>
    <w:rsid w:val="00D514E4"/>
    <w:rsid w:val="00DB2F34"/>
    <w:rsid w:val="00DD0221"/>
    <w:rsid w:val="00DF5DA9"/>
    <w:rsid w:val="00E24C57"/>
    <w:rsid w:val="00E32AED"/>
    <w:rsid w:val="00E454CC"/>
    <w:rsid w:val="00E91305"/>
    <w:rsid w:val="00E970A0"/>
    <w:rsid w:val="00EA1487"/>
    <w:rsid w:val="00EF439F"/>
    <w:rsid w:val="00F11128"/>
    <w:rsid w:val="00F24934"/>
    <w:rsid w:val="00F93EAC"/>
    <w:rsid w:val="00F96F49"/>
    <w:rsid w:val="00FB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0F32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customStyle="true" w:styleId="GrbRH" w:type="paragraph">
    <w:name w:val="GrbRH"/>
    <w:basedOn w:val="Normal"/>
    <w:rsid w:val="005A6C6B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5A6C6B"/>
    <w:rPr>
      <w:rFonts w:eastAsia="Calibri"/>
      <w:b/>
      <w:noProof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2C59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5935"/>
  </w:style>
  <w:style w:styleId="Podnoje" w:type="paragraph">
    <w:name w:val="footer"/>
    <w:basedOn w:val="Normal"/>
    <w:link w:val="PodnojeChar"/>
    <w:rsid w:val="002C59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935"/>
  </w:style>
  <w:style w:styleId="Tekstrezerviranogmjesta" w:type="character">
    <w:name w:val="Placeholder Text"/>
    <w:basedOn w:val="Zadanifontodlomka"/>
    <w:uiPriority w:val="99"/>
    <w:semiHidden/>
    <w:rsid w:val="00777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CA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0F32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customStyle="1" w:styleId="GrbRH" w:type="paragraph">
    <w:name w:val="GrbRH"/>
    <w:basedOn w:val="Normal"/>
    <w:rsid w:val="005A6C6B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5A6C6B"/>
    <w:rPr>
      <w:rFonts w:eastAsia="Calibri"/>
      <w:b/>
      <w:noProof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2C59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5935"/>
  </w:style>
  <w:style w:styleId="Podnoje" w:type="paragraph">
    <w:name w:val="footer"/>
    <w:basedOn w:val="Normal"/>
    <w:link w:val="PodnojeChar"/>
    <w:rsid w:val="002C59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5935"/>
  </w:style>
  <w:style w:styleId="Tekstrezerviranogmjesta" w:type="character">
    <w:name w:val="Placeholder Text"/>
    <w:basedOn w:val="Zadanifontodlomka"/>
    <w:uiPriority w:val="99"/>
    <w:semiHidden/>
    <w:rsid w:val="00777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CA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2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85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08D98-3ADD-4A99-93A5-708FF403C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2542</properties:Characters>
  <properties:Lines>93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2017-12-20T08:35:00Z</dcterms:created>
  <dc:creator>MINISTARSTVO PRAVOSUĐA RH</dc:creator>
  <cp:lastModifiedBy>Ana Katanec</cp:lastModifiedBy>
  <cp:lastPrinted>2017-12-20T08:50:00Z</cp:lastPrinted>
  <dcterms:modified xmlns:xsi="http://www.w3.org/2001/XMLSchema-instance" xsi:type="dcterms:W3CDTF">2017-12-22T10:56:00Z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Denisa Fučko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