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442d3" w14:paraId="78442d3" w:rsidRDefault="0014632C" w:rsidP="0014632C" w:rsidR="001463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A523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St-663/13-</w:t>
      </w:r>
      <w:r w:rsidR="00AF3446">
        <w:t>2</w:t>
      </w:r>
      <w:r w:rsidR="001B2298">
        <w:t>4</w:t>
      </w:r>
      <w:r w:rsidR="00AD6C2A">
        <w:t>3</w:t>
      </w:r>
    </w:p>
    <w:p w:rsidRDefault="0014632C" w:rsidP="0014632C" w:rsidR="0014632C" w:rsidRPr="00D21A2C"/>
    <w:p w:rsidRDefault="0014632C" w:rsidP="0014632C" w:rsidR="001463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632C" w:rsidP="0014632C" w:rsidR="001463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14568" w:rsidP="0014632C" w:rsidR="00695A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5AD9" w:rsidR="00695AD9"/>
    <w:p w:rsidRDefault="004572F5" w:rsidP="0014632C" w:rsidR="004572F5">
      <w:pPr>
        <w:rPr>
          <w:b/>
          <w:bCs/>
        </w:rPr>
      </w:pPr>
    </w:p>
    <w:p w:rsidRDefault="00EB185D" w:rsidR="004572F5" w:rsidRPr="00EB185D">
      <w:pPr>
        <w:jc w:val="center"/>
      </w:pPr>
      <w:r>
        <w:t>REPUBLIKA HRVATSKA</w:t>
      </w: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763833" w:rsidP="00865BFE" w:rsidR="00763833">
      <w:pPr>
        <w:rPr>
          <w:b/>
          <w:bCs/>
        </w:rPr>
      </w:pPr>
    </w:p>
    <w:p w:rsidRDefault="004572F5" w:rsidP="0014632C" w:rsidR="00111E95">
      <w:pPr>
        <w:jc w:val="both"/>
      </w:pPr>
      <w:r>
        <w:tab/>
      </w:r>
      <w:r w:rsidR="00111E95">
        <w:t xml:space="preserve">Trgovački sud u Osijeku, po sucu </w:t>
      </w:r>
      <w:r w:rsidR="00333655">
        <w:t xml:space="preserve">mr. sc. </w:t>
      </w:r>
      <w:r w:rsidR="00111E95">
        <w:t xml:space="preserve">Tihomiru Kovačeviću, kao stečajnom sucu, u stečajnom postupku nad  dužnikom: </w:t>
      </w:r>
      <w:r w:rsidR="00BD6D0F" w:rsidRPr="00BD6D0F">
        <w:t>IST d.o.o. stolarija, interijeri i građevinarstvo u stečaju, Piškorevci, Zagrebačka bb, MBS 030072541, OIB 20840683490</w:t>
      </w:r>
      <w:r w:rsidR="00111E95">
        <w:rPr>
          <w:b/>
          <w:bCs/>
        </w:rPr>
        <w:t>,</w:t>
      </w:r>
      <w:r w:rsidR="00111E95">
        <w:t xml:space="preserve"> dana </w:t>
      </w:r>
      <w:r w:rsidR="0000270C">
        <w:t>2</w:t>
      </w:r>
      <w:r w:rsidR="00A46BBF">
        <w:t>4</w:t>
      </w:r>
      <w:r w:rsidR="00111E95">
        <w:t xml:space="preserve">. </w:t>
      </w:r>
      <w:r w:rsidR="00A46BBF">
        <w:t>travnj</w:t>
      </w:r>
      <w:r w:rsidR="00AF3446">
        <w:t>a</w:t>
      </w:r>
      <w:r w:rsidR="00801C75">
        <w:t xml:space="preserve"> </w:t>
      </w:r>
      <w:r w:rsidR="001B691C">
        <w:t>2</w:t>
      </w:r>
      <w:r w:rsidR="00111E95">
        <w:t>0</w:t>
      </w:r>
      <w:r w:rsidR="002E6AA0">
        <w:t>1</w:t>
      </w:r>
      <w:r w:rsidR="00AF3446">
        <w:t>8</w:t>
      </w:r>
      <w:r w:rsidR="00111E95">
        <w:t xml:space="preserve">. </w:t>
      </w:r>
    </w:p>
    <w:p w:rsidRDefault="00695AD9" w:rsidR="00695AD9">
      <w:pPr>
        <w:jc w:val="both"/>
      </w:pPr>
    </w:p>
    <w:p w:rsidRDefault="0014632C" w:rsidR="0014632C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1B2298" w:rsidP="00F71B46" w:rsidR="00F71B46" w:rsidRPr="000525F4">
      <w:pPr>
        <w:jc w:val="both"/>
      </w:pPr>
      <w:r>
        <w:tab/>
      </w:r>
      <w:r w:rsidR="00F71B46" w:rsidRPr="000525F4">
        <w:t xml:space="preserve">Ispravlja se </w:t>
      </w:r>
      <w:r w:rsidR="00F71B46">
        <w:t>rješenje</w:t>
      </w:r>
      <w:r w:rsidR="00F71B46" w:rsidRPr="000525F4">
        <w:t xml:space="preserve"> ovoga suda poslovnog broja 14 St-</w:t>
      </w:r>
      <w:r w:rsidR="00F71B46">
        <w:t>663/13-239</w:t>
      </w:r>
      <w:r w:rsidR="000F5B43">
        <w:t xml:space="preserve"> od 27.03.2018.</w:t>
      </w:r>
      <w:r w:rsidR="00F71B46" w:rsidRPr="000525F4">
        <w:t xml:space="preserve"> tako da u </w:t>
      </w:r>
      <w:r w:rsidR="00F71B46">
        <w:t>toči 1. izreke</w:t>
      </w:r>
      <w:r w:rsidR="00F71B46" w:rsidRPr="000525F4">
        <w:t xml:space="preserve"> predmetnog rješenja umjesto teksta:</w:t>
      </w:r>
    </w:p>
    <w:p w:rsidRDefault="00F71B46" w:rsidP="00F71B46" w:rsidR="00F71B46" w:rsidRPr="000525F4">
      <w:pPr>
        <w:jc w:val="both"/>
      </w:pPr>
    </w:p>
    <w:p w:rsidRDefault="00F71B46" w:rsidP="000F5B43" w:rsidR="00F71B46">
      <w:pPr>
        <w:pStyle w:val="Odlomakpopisa"/>
        <w:tabs>
          <w:tab w:pos="2127" w:val="left"/>
        </w:tabs>
        <w:ind w:hanging="426" w:left="2127"/>
        <w:jc w:val="both"/>
      </w:pPr>
      <w:r>
        <w:rPr>
          <w:bCs/>
        </w:rPr>
        <w:t xml:space="preserve">„3. </w:t>
      </w:r>
      <w:r w:rsidR="000F5B43">
        <w:rPr>
          <w:bCs/>
        </w:rPr>
        <w:t xml:space="preserve"> </w:t>
      </w:r>
      <w:r>
        <w:rPr>
          <w:bCs/>
        </w:rPr>
        <w:t xml:space="preserve">ETAŽA 485/10000-POSLOVNI PROSTOR A4 </w:t>
      </w:r>
      <w:r>
        <w:t>u potkrovlju koji se sastoji od predsoblja sa 9,36 m</w:t>
      </w:r>
      <w:r>
        <w:rPr>
          <w:vertAlign w:val="superscript"/>
        </w:rPr>
        <w:t>2</w:t>
      </w:r>
      <w:r>
        <w:t>, ureda sa 27,14 m</w:t>
      </w:r>
      <w:r>
        <w:rPr>
          <w:vertAlign w:val="superscript"/>
        </w:rPr>
        <w:t>2</w:t>
      </w:r>
      <w:r>
        <w:t>, ureda sa 26,50 m</w:t>
      </w:r>
      <w:r>
        <w:rPr>
          <w:vertAlign w:val="superscript"/>
        </w:rPr>
        <w:t>2</w:t>
      </w:r>
      <w:r>
        <w:t xml:space="preserve"> ukupnoj površini 63,00 m</w:t>
      </w:r>
      <w:r>
        <w:rPr>
          <w:vertAlign w:val="superscript"/>
        </w:rPr>
        <w:t>2</w:t>
      </w:r>
    </w:p>
    <w:p w:rsidRDefault="000F5B43" w:rsidP="000F5B43" w:rsidR="00F71B46">
      <w:pPr>
        <w:pStyle w:val="Odlomakpopisa"/>
        <w:tabs>
          <w:tab w:pos="2127" w:val="left"/>
        </w:tabs>
        <w:ind w:hanging="426" w:left="2127"/>
        <w:rPr>
          <w:bCs/>
        </w:rPr>
      </w:pPr>
      <w:r>
        <w:rPr>
          <w:bCs/>
        </w:rPr>
        <w:t xml:space="preserve">       </w:t>
      </w:r>
      <w:r w:rsidR="00F71B46">
        <w:rPr>
          <w:bCs/>
        </w:rPr>
        <w:t xml:space="preserve">po početnoj cijeni od 22.153,76 kn </w:t>
      </w:r>
    </w:p>
    <w:p w:rsidRDefault="00F71B46" w:rsidP="00F71B46" w:rsidR="00F71B46" w:rsidRPr="00C0117A">
      <w:pPr>
        <w:ind w:hanging="142" w:left="1843"/>
        <w:jc w:val="both"/>
      </w:pPr>
    </w:p>
    <w:p w:rsidRDefault="00F71B46" w:rsidP="000F5B43" w:rsidR="00F71B46">
      <w:pPr>
        <w:pStyle w:val="Odlomakpopisa"/>
        <w:ind w:hanging="284" w:left="2127"/>
        <w:jc w:val="both"/>
      </w:pPr>
      <w:r>
        <w:rPr>
          <w:bCs/>
        </w:rPr>
        <w:t xml:space="preserve">5. ETAŽA 485/10000-POSLOVNI PROSTOR C3 </w:t>
      </w:r>
      <w:r>
        <w:t>u potkrovlju koji se sastoji od predsoblja sa 9,36 m</w:t>
      </w:r>
      <w:r>
        <w:rPr>
          <w:vertAlign w:val="superscript"/>
        </w:rPr>
        <w:t>2</w:t>
      </w:r>
      <w:r>
        <w:t>, ureda sa 27,14 m</w:t>
      </w:r>
      <w:r>
        <w:rPr>
          <w:vertAlign w:val="superscript"/>
        </w:rPr>
        <w:t>2</w:t>
      </w:r>
      <w:r>
        <w:t>, ureda sa 26,50 m</w:t>
      </w:r>
      <w:r>
        <w:rPr>
          <w:vertAlign w:val="superscript"/>
        </w:rPr>
        <w:t>2</w:t>
      </w:r>
      <w:r>
        <w:t xml:space="preserve"> ukupne površine 63,00 m</w:t>
      </w:r>
      <w:r>
        <w:rPr>
          <w:vertAlign w:val="superscript"/>
        </w:rPr>
        <w:t>2</w:t>
      </w:r>
      <w:r>
        <w:t xml:space="preserve"> </w:t>
      </w:r>
    </w:p>
    <w:p w:rsidRDefault="000F5B43" w:rsidP="000F5B43" w:rsidR="00F71B46">
      <w:pPr>
        <w:pStyle w:val="Odlomakpopisa"/>
        <w:ind w:hanging="284" w:left="2127"/>
        <w:jc w:val="both"/>
      </w:pPr>
      <w:r>
        <w:rPr>
          <w:bCs/>
        </w:rPr>
        <w:t xml:space="preserve">    </w:t>
      </w:r>
      <w:r w:rsidR="00F71B46">
        <w:rPr>
          <w:bCs/>
        </w:rPr>
        <w:t>po početnoj cijeni od 22.153,76 kn,</w:t>
      </w:r>
    </w:p>
    <w:p w:rsidRDefault="000F5B43" w:rsidP="000F5B43" w:rsidR="00F71B46">
      <w:pPr>
        <w:pStyle w:val="Tijeloteksta"/>
        <w:ind w:hanging="284" w:left="2127"/>
      </w:pPr>
      <w:r>
        <w:t xml:space="preserve">    </w:t>
      </w:r>
      <w:r w:rsidR="00F71B46">
        <w:t>te mu se ujedno i dosuđuju ove nekretnine.“</w:t>
      </w:r>
    </w:p>
    <w:p w:rsidRDefault="00F71B46" w:rsidP="00F71B46" w:rsidR="00F71B46" w:rsidRPr="000525F4">
      <w:pPr>
        <w:jc w:val="both"/>
        <w:rPr>
          <w:color w:val="000000"/>
        </w:rPr>
      </w:pPr>
    </w:p>
    <w:p w:rsidRDefault="00F71B46" w:rsidP="00F71B46" w:rsidR="00F71B46" w:rsidRPr="000525F4">
      <w:pPr>
        <w:jc w:val="both"/>
        <w:rPr>
          <w:color w:val="000000"/>
        </w:rPr>
      </w:pPr>
      <w:r>
        <w:rPr>
          <w:color w:val="000000"/>
        </w:rPr>
        <w:t xml:space="preserve">treba </w:t>
      </w:r>
      <w:r w:rsidRPr="000525F4">
        <w:rPr>
          <w:color w:val="000000"/>
        </w:rPr>
        <w:t>stajati tekst:</w:t>
      </w:r>
    </w:p>
    <w:p w:rsidRDefault="00F71B46" w:rsidP="00F71B46" w:rsidR="00F71B46" w:rsidRPr="000525F4">
      <w:pPr>
        <w:jc w:val="both"/>
        <w:rPr>
          <w:color w:val="000000"/>
        </w:rPr>
      </w:pPr>
    </w:p>
    <w:p w:rsidRDefault="00F71B46" w:rsidP="005F62FE" w:rsidR="00F71B46">
      <w:pPr>
        <w:pStyle w:val="Odlomakpopisa"/>
        <w:tabs>
          <w:tab w:pos="2127" w:val="left"/>
        </w:tabs>
        <w:ind w:hanging="426" w:left="2127"/>
        <w:jc w:val="both"/>
      </w:pPr>
      <w:r>
        <w:rPr>
          <w:bCs/>
        </w:rPr>
        <w:t xml:space="preserve">„4. </w:t>
      </w:r>
      <w:r w:rsidR="005F62FE">
        <w:rPr>
          <w:bCs/>
        </w:rPr>
        <w:t xml:space="preserve"> </w:t>
      </w:r>
      <w:r>
        <w:rPr>
          <w:bCs/>
        </w:rPr>
        <w:t xml:space="preserve">ETAŽA 485/10000-POSLOVNI PROSTOR A4 </w:t>
      </w:r>
      <w:r>
        <w:t>u potkrovlju koji se sastoji od predsoblja sa 9,36 m</w:t>
      </w:r>
      <w:r>
        <w:rPr>
          <w:vertAlign w:val="superscript"/>
        </w:rPr>
        <w:t>2</w:t>
      </w:r>
      <w:r>
        <w:t>, ureda sa 27,14 m</w:t>
      </w:r>
      <w:r>
        <w:rPr>
          <w:vertAlign w:val="superscript"/>
        </w:rPr>
        <w:t>2</w:t>
      </w:r>
      <w:r>
        <w:t>, ureda sa 26,50 m</w:t>
      </w:r>
      <w:r>
        <w:rPr>
          <w:vertAlign w:val="superscript"/>
        </w:rPr>
        <w:t>2</w:t>
      </w:r>
      <w:r>
        <w:t xml:space="preserve"> ukupnoj površini 63,00 m</w:t>
      </w:r>
      <w:r>
        <w:rPr>
          <w:vertAlign w:val="superscript"/>
        </w:rPr>
        <w:t>2</w:t>
      </w:r>
    </w:p>
    <w:p w:rsidRDefault="005F62FE" w:rsidP="005F62FE" w:rsidR="00F71B46">
      <w:pPr>
        <w:pStyle w:val="Odlomakpopisa"/>
        <w:tabs>
          <w:tab w:pos="2127" w:val="left"/>
        </w:tabs>
        <w:ind w:hanging="426" w:left="2127"/>
        <w:rPr>
          <w:bCs/>
        </w:rPr>
      </w:pPr>
      <w:r>
        <w:rPr>
          <w:bCs/>
        </w:rPr>
        <w:t xml:space="preserve">       </w:t>
      </w:r>
      <w:r w:rsidR="00F71B46">
        <w:rPr>
          <w:bCs/>
        </w:rPr>
        <w:t xml:space="preserve">po početnoj cijeni od 22.153,76 kn </w:t>
      </w:r>
    </w:p>
    <w:p w:rsidRDefault="00F71B46" w:rsidP="00F71B46" w:rsidR="00F71B46" w:rsidRPr="00C0117A">
      <w:pPr>
        <w:ind w:hanging="142" w:left="1843"/>
        <w:jc w:val="both"/>
      </w:pPr>
    </w:p>
    <w:p w:rsidRDefault="00F71B46" w:rsidP="005F62FE" w:rsidR="00F71B46">
      <w:pPr>
        <w:pStyle w:val="Odlomakpopisa"/>
        <w:ind w:hanging="426" w:left="2127"/>
        <w:jc w:val="both"/>
      </w:pPr>
      <w:r>
        <w:rPr>
          <w:bCs/>
        </w:rPr>
        <w:t xml:space="preserve">10. </w:t>
      </w:r>
      <w:r w:rsidR="005F62FE">
        <w:rPr>
          <w:bCs/>
        </w:rPr>
        <w:t xml:space="preserve"> </w:t>
      </w:r>
      <w:r>
        <w:rPr>
          <w:bCs/>
        </w:rPr>
        <w:t xml:space="preserve">ETAŽA 485/10000-POSLOVNI PROSTOR C3 </w:t>
      </w:r>
      <w:r>
        <w:t>u potkrovlju koji se sastoji od predsoblja sa 9,36 m</w:t>
      </w:r>
      <w:r>
        <w:rPr>
          <w:vertAlign w:val="superscript"/>
        </w:rPr>
        <w:t>2</w:t>
      </w:r>
      <w:r>
        <w:t>, ureda sa 27,14 m</w:t>
      </w:r>
      <w:r>
        <w:rPr>
          <w:vertAlign w:val="superscript"/>
        </w:rPr>
        <w:t>2</w:t>
      </w:r>
      <w:r>
        <w:t>, ureda sa 26,50 m</w:t>
      </w:r>
      <w:r>
        <w:rPr>
          <w:vertAlign w:val="superscript"/>
        </w:rPr>
        <w:t>2</w:t>
      </w:r>
      <w:r>
        <w:t xml:space="preserve"> ukupne površine 63,00 m</w:t>
      </w:r>
      <w:r>
        <w:rPr>
          <w:vertAlign w:val="superscript"/>
        </w:rPr>
        <w:t>2</w:t>
      </w:r>
      <w:r>
        <w:t xml:space="preserve"> </w:t>
      </w:r>
    </w:p>
    <w:p w:rsidRDefault="005F62FE" w:rsidP="005F62FE" w:rsidR="00F71B46">
      <w:pPr>
        <w:pStyle w:val="Odlomakpopisa"/>
        <w:ind w:hanging="426" w:left="2127"/>
        <w:jc w:val="both"/>
        <w:rPr>
          <w:bCs/>
        </w:rPr>
      </w:pPr>
      <w:r>
        <w:rPr>
          <w:bCs/>
        </w:rPr>
        <w:t xml:space="preserve">       </w:t>
      </w:r>
      <w:r w:rsidR="00F71B46">
        <w:rPr>
          <w:bCs/>
        </w:rPr>
        <w:t>po početnoj cijeni od 22.153,76 kn,</w:t>
      </w:r>
    </w:p>
    <w:p w:rsidRDefault="00F71B46" w:rsidP="00F71B46" w:rsidR="00F71B46">
      <w:pPr>
        <w:pStyle w:val="Odlomakpopisa"/>
        <w:ind w:left="1843"/>
        <w:jc w:val="both"/>
      </w:pPr>
    </w:p>
    <w:p w:rsidRDefault="00F71B46" w:rsidP="005F62FE" w:rsidR="00F71B46" w:rsidRPr="000525F4">
      <w:pPr>
        <w:pStyle w:val="Tijeloteksta"/>
        <w:ind w:hanging="426" w:left="2127"/>
      </w:pPr>
      <w:r>
        <w:t>te mu se ujedno i dosuđuju ove nekretnine.“</w:t>
      </w:r>
    </w:p>
    <w:p w:rsidRDefault="00F71B46" w:rsidP="00F71B46" w:rsidR="00F71B46" w:rsidRPr="000525F4">
      <w:pPr>
        <w:jc w:val="center"/>
      </w:pPr>
      <w:r w:rsidRPr="000525F4">
        <w:lastRenderedPageBreak/>
        <w:t>Obrazloženje</w:t>
      </w:r>
    </w:p>
    <w:p w:rsidRDefault="00F71B46" w:rsidP="00F71B46" w:rsidR="00F71B46" w:rsidRPr="000525F4">
      <w:pPr>
        <w:jc w:val="both"/>
      </w:pPr>
    </w:p>
    <w:p w:rsidRDefault="00F71B46" w:rsidP="00F71B46" w:rsidR="00F71B46" w:rsidRPr="000525F4">
      <w:pPr>
        <w:jc w:val="both"/>
      </w:pPr>
    </w:p>
    <w:p w:rsidRDefault="00F71B46" w:rsidP="00F71B46" w:rsidR="00F71B46" w:rsidRPr="000525F4">
      <w:pPr>
        <w:jc w:val="both"/>
      </w:pPr>
      <w:r>
        <w:tab/>
      </w:r>
      <w:r w:rsidRPr="000525F4">
        <w:t>Kako je nakon provjere utvrđeno da je došlo do pogreške u pisanju, odlučeno je kao u izreci temeljem čl. 342. i 347. Zakona o parničnom postupku (NN 53/91, 91/92, 112/99, 88/01, 117/03, 88/05, 02/07, 84/08, 96/08, 123/08, 57/11</w:t>
      </w:r>
      <w:r>
        <w:t>,</w:t>
      </w:r>
      <w:r w:rsidRPr="000525F4">
        <w:t xml:space="preserve"> 25/13</w:t>
      </w:r>
      <w:r>
        <w:t xml:space="preserve"> i 89/14</w:t>
      </w:r>
      <w:r w:rsidRPr="000525F4">
        <w:t>)</w:t>
      </w:r>
      <w:r>
        <w:t>,</w:t>
      </w:r>
      <w:r w:rsidRPr="000525F4">
        <w:t xml:space="preserve"> a u vezi s čl. </w:t>
      </w:r>
      <w:r>
        <w:t>10</w:t>
      </w:r>
      <w:r w:rsidRPr="000525F4">
        <w:t>. S</w:t>
      </w:r>
      <w:r>
        <w:t>tečajnog zakona (NN 71/15 i 104/17)</w:t>
      </w:r>
      <w:r w:rsidRPr="000525F4">
        <w:t>.</w:t>
      </w:r>
    </w:p>
    <w:p w:rsidRDefault="00FC23A8" w:rsidP="00F71B46" w:rsidR="00FC23A8">
      <w:pPr>
        <w:jc w:val="both"/>
      </w:pPr>
    </w:p>
    <w:p w:rsidRDefault="00695AD9" w:rsidP="0014632C" w:rsidR="00695AD9" w:rsidRPr="00763833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263E3E" w:rsidRPr="00263E3E">
        <w:t xml:space="preserve">24. travnja </w:t>
      </w:r>
      <w:r w:rsidR="0010186D" w:rsidRPr="0010186D">
        <w:t>2018</w:t>
      </w:r>
      <w:r w:rsidRPr="00763833">
        <w:t xml:space="preserve">. </w:t>
      </w:r>
    </w:p>
    <w:p w:rsidRDefault="006B17D9" w:rsidR="00695AD9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857C59" w:rsidR="00857C59" w:rsidRPr="00763833">
      <w:pPr>
        <w:pStyle w:val="Tijeloteksta"/>
      </w:pP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  <w:t>STEČAJNI SUDAC:</w:t>
      </w:r>
    </w:p>
    <w:p w:rsidRDefault="00CB57A0" w:rsidP="00E71337" w:rsidR="00695AD9">
      <w:pPr>
        <w:pStyle w:val="Tijeloteksta"/>
        <w:rPr>
          <w:b/>
          <w:bCs/>
        </w:rPr>
      </w:pPr>
      <w:r>
        <w:t>Elizabeta Đeke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mr. sc. </w:t>
      </w:r>
      <w:r w:rsidR="000B573E" w:rsidRPr="00763833">
        <w:t>Tihomir Kovačević</w:t>
      </w:r>
    </w:p>
    <w:p w:rsidRDefault="00767088" w:rsidR="00767088">
      <w:pPr>
        <w:pStyle w:val="Tijeloteksta"/>
        <w:rPr>
          <w:b/>
          <w:bCs/>
        </w:rPr>
      </w:pPr>
    </w:p>
    <w:p w:rsidRDefault="00BA441E" w:rsidR="00BA441E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B834FD">
      <w:pPr>
        <w:pStyle w:val="Tijeloteksta"/>
      </w:pPr>
      <w:r w:rsidRPr="00B834FD">
        <w:t>D N A :</w:t>
      </w:r>
    </w:p>
    <w:p w:rsidRDefault="005F62FE" w:rsidP="005F62FE" w:rsidR="005F62FE">
      <w:pPr>
        <w:pStyle w:val="Tijeloteksta"/>
        <w:numPr>
          <w:ilvl w:val="0"/>
          <w:numId w:val="5"/>
        </w:numPr>
      </w:pPr>
      <w:r>
        <w:t xml:space="preserve">Stečajni upravitelj Zdravko Grubeša, Đakovo </w:t>
      </w:r>
    </w:p>
    <w:p w:rsidRDefault="005F62FE" w:rsidP="005F62FE" w:rsidR="005F62FE">
      <w:pPr>
        <w:pStyle w:val="Tijeloteksta"/>
        <w:numPr>
          <w:ilvl w:val="0"/>
          <w:numId w:val="5"/>
        </w:numPr>
      </w:pPr>
      <w:r w:rsidRPr="00E869F4">
        <w:t>Ivan Privara, Piškorevci, Đakovo, Stjepana Radića 69</w:t>
      </w:r>
    </w:p>
    <w:p w:rsidRDefault="005F62FE" w:rsidP="005F62FE" w:rsidR="005F62FE">
      <w:pPr>
        <w:pStyle w:val="Tijeloteksta"/>
        <w:numPr>
          <w:ilvl w:val="0"/>
          <w:numId w:val="5"/>
        </w:numPr>
      </w:pPr>
      <w:r>
        <w:t>Ivan Marinac po punomoćniku Hrvoje Grubeša odvjetniku u Osijeku</w:t>
      </w:r>
    </w:p>
    <w:p w:rsidRDefault="0055370E" w:rsidP="00FC23A8" w:rsidR="007B4D38">
      <w:pPr>
        <w:pStyle w:val="Tijeloteksta"/>
        <w:numPr>
          <w:ilvl w:val="0"/>
          <w:numId w:val="5"/>
        </w:numPr>
      </w:pPr>
      <w:r>
        <w:t xml:space="preserve">Općinski sud u </w:t>
      </w:r>
      <w:r w:rsidR="0058528F">
        <w:t xml:space="preserve">Osijeku zk odjel </w:t>
      </w:r>
      <w:r w:rsidR="00BD6D0F">
        <w:t>Đakov</w:t>
      </w:r>
      <w:r w:rsidR="002303F7">
        <w:t>o</w:t>
      </w:r>
      <w:r w:rsidR="00CB57A0">
        <w:t xml:space="preserve"> </w:t>
      </w:r>
      <w:r w:rsidR="007B4D38">
        <w:t>po pravomoćnosti</w:t>
      </w:r>
    </w:p>
    <w:p w:rsidRDefault="00695AD9" w:rsidP="00B834FD" w:rsidR="007B4D38">
      <w:pPr>
        <w:pStyle w:val="Tijeloteksta"/>
        <w:numPr>
          <w:ilvl w:val="0"/>
          <w:numId w:val="5"/>
        </w:numPr>
      </w:pPr>
      <w:r>
        <w:t xml:space="preserve">Ministarstvo financija Porezna uprava </w:t>
      </w:r>
      <w:r w:rsidR="00B834FD">
        <w:t>Osijek</w:t>
      </w:r>
      <w:r w:rsidR="004B3D9B">
        <w:t xml:space="preserve"> po pravomoćnosti</w:t>
      </w:r>
    </w:p>
    <w:p w:rsidRDefault="00E41961" w:rsidP="00E41961" w:rsidR="00695AD9">
      <w:pPr>
        <w:pStyle w:val="Tijeloteksta"/>
        <w:numPr>
          <w:ilvl w:val="0"/>
          <w:numId w:val="5"/>
        </w:numPr>
      </w:pPr>
      <w:r>
        <w:t>mrežna stranica e-Oglasna ploča</w:t>
      </w:r>
    </w:p>
    <w:sectPr w:rsidR="00695A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AEA" w:rsidR="00407AEA">
      <w:r>
        <w:separator/>
      </w:r>
    </w:p>
  </w:endnote>
  <w:endnote w:id="0" w:type="continuationSeparator">
    <w:p w:rsidRDefault="00407AEA" w:rsidR="0040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AEA" w:rsidR="00407AEA">
      <w:r>
        <w:separator/>
      </w:r>
    </w:p>
  </w:footnote>
  <w:footnote w:id="0" w:type="continuationSeparator">
    <w:p w:rsidRDefault="00407AEA" w:rsidR="0040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46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14632C" w:rsidR="00F50565">
    <w:pPr>
      <w:pStyle w:val="Zaglavlje"/>
    </w:pPr>
    <w:r>
      <w:tab/>
    </w:r>
    <w:r>
      <w:tab/>
    </w:r>
    <w:r w:rsidR="00BD6D0F" w:rsidRPr="00BD6D0F">
      <w:t>14 St-663/13-</w:t>
    </w:r>
    <w:r w:rsidR="00AF3446">
      <w:t>2</w:t>
    </w:r>
    <w:r w:rsidR="001B2298">
      <w:t>4</w:t>
    </w:r>
    <w:r w:rsidR="00AD6C2A">
      <w:t>3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3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5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75806F67"/>
    <w:multiLevelType w:val="hybridMultilevel"/>
    <w:tmpl w:val="B590F1D6"/>
    <w:lvl w:tplc="041A000F" w:ilvl="0">
      <w:start w:val="1"/>
      <w:numFmt w:val="decimal"/>
      <w:lvlText w:val="%1."/>
      <w:lvlJc w:val="left"/>
      <w:pPr>
        <w:ind w:hanging="360" w:left="1637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2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4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8"/>
  </w:num>
  <w:num w:numId="6">
    <w:abstractNumId w:val="11"/>
  </w:num>
  <w:num w:numId="7">
    <w:abstractNumId w:val="12"/>
  </w:num>
  <w:num w:numId="8">
    <w:abstractNumId w:val="4"/>
  </w:num>
  <w:num w:numId="9">
    <w:abstractNumId w:val="13"/>
  </w:num>
  <w:num w:numId="10">
    <w:abstractNumId w:val="1"/>
  </w:num>
  <w:num w:numId="11">
    <w:abstractNumId w:val="2"/>
  </w:num>
  <w:num w:numId="12">
    <w:abstractNumId w:val="14"/>
  </w:num>
  <w:num w:numId="13">
    <w:abstractNumId w:val="0"/>
  </w:num>
  <w:num w:numId="14">
    <w:abstractNumId w:val="6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270C"/>
    <w:rsid w:val="000057B9"/>
    <w:rsid w:val="00014568"/>
    <w:rsid w:val="00015C57"/>
    <w:rsid w:val="00020F00"/>
    <w:rsid w:val="000358A8"/>
    <w:rsid w:val="00037F02"/>
    <w:rsid w:val="0005668D"/>
    <w:rsid w:val="000604F8"/>
    <w:rsid w:val="0006056B"/>
    <w:rsid w:val="00070955"/>
    <w:rsid w:val="000716DB"/>
    <w:rsid w:val="00072104"/>
    <w:rsid w:val="000B573E"/>
    <w:rsid w:val="000C7238"/>
    <w:rsid w:val="000C75FF"/>
    <w:rsid w:val="000D4086"/>
    <w:rsid w:val="000F4A51"/>
    <w:rsid w:val="000F5B43"/>
    <w:rsid w:val="0010186D"/>
    <w:rsid w:val="00103E2E"/>
    <w:rsid w:val="00111E95"/>
    <w:rsid w:val="00114985"/>
    <w:rsid w:val="0011553B"/>
    <w:rsid w:val="0011607C"/>
    <w:rsid w:val="0012580D"/>
    <w:rsid w:val="0014632C"/>
    <w:rsid w:val="00151D69"/>
    <w:rsid w:val="00165DD6"/>
    <w:rsid w:val="00177392"/>
    <w:rsid w:val="0018745E"/>
    <w:rsid w:val="00190D0C"/>
    <w:rsid w:val="00193FD2"/>
    <w:rsid w:val="001A7119"/>
    <w:rsid w:val="001B2298"/>
    <w:rsid w:val="001B691C"/>
    <w:rsid w:val="001C7225"/>
    <w:rsid w:val="001E06D7"/>
    <w:rsid w:val="001F1D53"/>
    <w:rsid w:val="00215CFC"/>
    <w:rsid w:val="002303F7"/>
    <w:rsid w:val="00242171"/>
    <w:rsid w:val="002531DC"/>
    <w:rsid w:val="00261DD7"/>
    <w:rsid w:val="00263E3E"/>
    <w:rsid w:val="0029177B"/>
    <w:rsid w:val="002A0808"/>
    <w:rsid w:val="002B5105"/>
    <w:rsid w:val="002C7BB6"/>
    <w:rsid w:val="002D3C4E"/>
    <w:rsid w:val="002E6AA0"/>
    <w:rsid w:val="002F78B9"/>
    <w:rsid w:val="00333655"/>
    <w:rsid w:val="0033428F"/>
    <w:rsid w:val="003457CF"/>
    <w:rsid w:val="00356785"/>
    <w:rsid w:val="0035718F"/>
    <w:rsid w:val="00363AC4"/>
    <w:rsid w:val="00365EB5"/>
    <w:rsid w:val="003C1D60"/>
    <w:rsid w:val="003E5EEC"/>
    <w:rsid w:val="003F0E69"/>
    <w:rsid w:val="00405CDB"/>
    <w:rsid w:val="00407AEA"/>
    <w:rsid w:val="00437703"/>
    <w:rsid w:val="004572F5"/>
    <w:rsid w:val="00470300"/>
    <w:rsid w:val="004729F3"/>
    <w:rsid w:val="0048303E"/>
    <w:rsid w:val="004B1F30"/>
    <w:rsid w:val="004B3AE7"/>
    <w:rsid w:val="004B3D9B"/>
    <w:rsid w:val="004D0F6D"/>
    <w:rsid w:val="004D2039"/>
    <w:rsid w:val="004E03C2"/>
    <w:rsid w:val="0052368D"/>
    <w:rsid w:val="00551F22"/>
    <w:rsid w:val="0055370E"/>
    <w:rsid w:val="00575B4B"/>
    <w:rsid w:val="0058528F"/>
    <w:rsid w:val="005A6222"/>
    <w:rsid w:val="005B609C"/>
    <w:rsid w:val="005B6CBA"/>
    <w:rsid w:val="005C4314"/>
    <w:rsid w:val="005D2CAF"/>
    <w:rsid w:val="005D76EF"/>
    <w:rsid w:val="005F62FE"/>
    <w:rsid w:val="006012CC"/>
    <w:rsid w:val="0062408C"/>
    <w:rsid w:val="00624A10"/>
    <w:rsid w:val="006315D8"/>
    <w:rsid w:val="0066189B"/>
    <w:rsid w:val="00666DFD"/>
    <w:rsid w:val="006708DD"/>
    <w:rsid w:val="00672D37"/>
    <w:rsid w:val="00695AD9"/>
    <w:rsid w:val="006976A3"/>
    <w:rsid w:val="006B17D9"/>
    <w:rsid w:val="006C1EE3"/>
    <w:rsid w:val="006D67C7"/>
    <w:rsid w:val="006D6978"/>
    <w:rsid w:val="006F3607"/>
    <w:rsid w:val="00734462"/>
    <w:rsid w:val="00740987"/>
    <w:rsid w:val="0076065C"/>
    <w:rsid w:val="00763833"/>
    <w:rsid w:val="00764C83"/>
    <w:rsid w:val="00767088"/>
    <w:rsid w:val="00775AA3"/>
    <w:rsid w:val="00792EE8"/>
    <w:rsid w:val="007A2A11"/>
    <w:rsid w:val="007A5236"/>
    <w:rsid w:val="007B23BB"/>
    <w:rsid w:val="007B4D38"/>
    <w:rsid w:val="007E4DD9"/>
    <w:rsid w:val="00801C75"/>
    <w:rsid w:val="00830B2E"/>
    <w:rsid w:val="008326A9"/>
    <w:rsid w:val="008419B9"/>
    <w:rsid w:val="00847615"/>
    <w:rsid w:val="00857C59"/>
    <w:rsid w:val="00864CDA"/>
    <w:rsid w:val="00865BFE"/>
    <w:rsid w:val="0088426E"/>
    <w:rsid w:val="008A300F"/>
    <w:rsid w:val="008A3350"/>
    <w:rsid w:val="008D346D"/>
    <w:rsid w:val="00901EED"/>
    <w:rsid w:val="00902607"/>
    <w:rsid w:val="00925E5F"/>
    <w:rsid w:val="0094128C"/>
    <w:rsid w:val="009516A0"/>
    <w:rsid w:val="00973133"/>
    <w:rsid w:val="009B0365"/>
    <w:rsid w:val="009B081A"/>
    <w:rsid w:val="009B72A4"/>
    <w:rsid w:val="009E299F"/>
    <w:rsid w:val="00A1183C"/>
    <w:rsid w:val="00A35C0A"/>
    <w:rsid w:val="00A3682D"/>
    <w:rsid w:val="00A46BBF"/>
    <w:rsid w:val="00A652E1"/>
    <w:rsid w:val="00A81D40"/>
    <w:rsid w:val="00A93086"/>
    <w:rsid w:val="00AA02FE"/>
    <w:rsid w:val="00AA7BA7"/>
    <w:rsid w:val="00AB71FE"/>
    <w:rsid w:val="00AB7684"/>
    <w:rsid w:val="00AD6C2A"/>
    <w:rsid w:val="00AF3446"/>
    <w:rsid w:val="00B02DF3"/>
    <w:rsid w:val="00B11FDD"/>
    <w:rsid w:val="00B2515B"/>
    <w:rsid w:val="00B2798C"/>
    <w:rsid w:val="00B47CF8"/>
    <w:rsid w:val="00B56C02"/>
    <w:rsid w:val="00B834FD"/>
    <w:rsid w:val="00BA388C"/>
    <w:rsid w:val="00BA441E"/>
    <w:rsid w:val="00BB47B7"/>
    <w:rsid w:val="00BC5C48"/>
    <w:rsid w:val="00BD6D0F"/>
    <w:rsid w:val="00BE24D5"/>
    <w:rsid w:val="00BF79EC"/>
    <w:rsid w:val="00C26D1C"/>
    <w:rsid w:val="00C3127D"/>
    <w:rsid w:val="00C5562A"/>
    <w:rsid w:val="00C63693"/>
    <w:rsid w:val="00C6437F"/>
    <w:rsid w:val="00C70563"/>
    <w:rsid w:val="00C87E15"/>
    <w:rsid w:val="00C95B2E"/>
    <w:rsid w:val="00CA0E6D"/>
    <w:rsid w:val="00CA5E07"/>
    <w:rsid w:val="00CB37D0"/>
    <w:rsid w:val="00CB57A0"/>
    <w:rsid w:val="00CC321F"/>
    <w:rsid w:val="00CD05EA"/>
    <w:rsid w:val="00CE6704"/>
    <w:rsid w:val="00CE6749"/>
    <w:rsid w:val="00CF14CE"/>
    <w:rsid w:val="00D1102C"/>
    <w:rsid w:val="00D11521"/>
    <w:rsid w:val="00D16D3E"/>
    <w:rsid w:val="00D26304"/>
    <w:rsid w:val="00D3268C"/>
    <w:rsid w:val="00D42D3E"/>
    <w:rsid w:val="00D57538"/>
    <w:rsid w:val="00D6245A"/>
    <w:rsid w:val="00D63C25"/>
    <w:rsid w:val="00DA30BE"/>
    <w:rsid w:val="00E14F81"/>
    <w:rsid w:val="00E20D25"/>
    <w:rsid w:val="00E269A3"/>
    <w:rsid w:val="00E31F9E"/>
    <w:rsid w:val="00E41961"/>
    <w:rsid w:val="00E6367B"/>
    <w:rsid w:val="00E71337"/>
    <w:rsid w:val="00E7394B"/>
    <w:rsid w:val="00E82763"/>
    <w:rsid w:val="00EB185D"/>
    <w:rsid w:val="00ED1853"/>
    <w:rsid w:val="00EF2B4D"/>
    <w:rsid w:val="00F01068"/>
    <w:rsid w:val="00F25F91"/>
    <w:rsid w:val="00F50565"/>
    <w:rsid w:val="00F63D27"/>
    <w:rsid w:val="00F661AF"/>
    <w:rsid w:val="00F70CCD"/>
    <w:rsid w:val="00F71B46"/>
    <w:rsid w:val="00F8328B"/>
    <w:rsid w:val="00F84609"/>
    <w:rsid w:val="00FA0CE4"/>
    <w:rsid w:val="00FC23A8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865BFE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65BFE"/>
    <w:rPr>
      <w:sz w:val="24"/>
      <w:szCs w:val="24"/>
    </w:rPr>
  </w:style>
  <w:style w:styleId="Naglaeno" w:type="character">
    <w:name w:val="Strong"/>
    <w:qFormat/>
    <w:rsid w:val="0014632C"/>
    <w:rPr>
      <w:b/>
      <w:bCs/>
    </w:rPr>
  </w:style>
  <w:style w:styleId="Odlomakpopisa" w:type="paragraph">
    <w:name w:val="List Paragraph"/>
    <w:basedOn w:val="Normal"/>
    <w:qFormat/>
    <w:rsid w:val="00AF34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4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8460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8460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60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60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865BFE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65BFE"/>
    <w:rPr>
      <w:sz w:val="24"/>
      <w:szCs w:val="24"/>
    </w:rPr>
  </w:style>
  <w:style w:styleId="Naglaeno" w:type="character">
    <w:name w:val="Strong"/>
    <w:qFormat/>
    <w:rsid w:val="0014632C"/>
    <w:rPr>
      <w:b/>
      <w:bCs/>
    </w:rPr>
  </w:style>
  <w:style w:styleId="Odlomakpopisa" w:type="paragraph">
    <w:name w:val="List Paragraph"/>
    <w:basedOn w:val="Normal"/>
    <w:qFormat/>
    <w:rsid w:val="00AF34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4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8460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8460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60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60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St-663/2013</izvorni_sadrzaj>
    <derivirana_varijabla naziv="DomainObject.Predmet.OznakaBroj_1">St-663/2013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 d.o.o. stolarija, interijeri i građevinarstvo</izvorni_sadrzaj>
    <derivirana_varijabla naziv="DomainObject.Predmet.ProtustrankaFormated_1">  IST d.o.o. stolarija, interijeri i građevinarstvo</derivirana_varijabla>
  </DomainObject.Predmet.ProtustrankaFormated>
  <DomainObject.Predmet.ProtustrankaFormatedOIB>
    <izvorni_sadrzaj>  IST d.o.o. stolarija, interijeri i građevinarstvo, OIB 20840683490</izvorni_sadrzaj>
    <derivirana_varijabla naziv="DomainObject.Predmet.ProtustrankaFormatedOIB_1">  IST d.o.o. stolarija, interijeri i građevinarstvo, OIB 20840683490</derivirana_varijabla>
  </DomainObject.Predmet.ProtustrankaFormatedOIB>
  <DomainObject.Predmet.ProtustrankaFormatedWithAdress>
    <izvorni_sadrzaj> IST d.o.o. stolarija, interijeri i građevinarstvo, Zagrebačka/bb, Piškorevci</izvorni_sadrzaj>
    <derivirana_varijabla naziv="DomainObject.Predmet.ProtustrankaFormatedWithAdress_1"> IST d.o.o. stolarija, interijeri i građevinarstvo, Zagrebačka/bb, Piškorevci</derivirana_varijabla>
  </DomainObject.Predmet.ProtustrankaFormatedWithAdress>
  <DomainObject.Predmet.ProtustrankaFormatedWithAdressOIB>
    <izvorni_sadrzaj> IST d.o.o. stolarija, interijeri i građevinarstvo, OIB 20840683490, Zagrebačka/bb, Piškorevci</izvorni_sadrzaj>
    <derivirana_varijabla naziv="DomainObject.Predmet.ProtustrankaFormatedWithAdressOIB_1"> IST d.o.o. stolarija, interijeri i građevinarstvo, OIB 20840683490, Zagrebačka/bb, Piškorevci</derivirana_varijabla>
  </DomainObject.Predmet.ProtustrankaFormatedWithAdressOIB>
  <DomainObject.Predmet.ProtustrankaWithAdress>
    <izvorni_sadrzaj>IST d.o.o. stolarija, interijeri i građevinarstvo Zagrebačka/bb, Piškorevci</izvorni_sadrzaj>
    <derivirana_varijabla naziv="DomainObject.Predmet.ProtustrankaWithAdress_1">IST d.o.o. stolarija, interijeri i građevinarstvo Zagrebačka/bb, Piškorevci</derivirana_varijabla>
  </DomainObject.Predmet.ProtustrankaWithAdress>
  <DomainObject.Predmet.ProtustrankaWithAdressOIB>
    <izvorni_sadrzaj>IST d.o.o. stolarija, interijeri i građevinarstvo, OIB 20840683490, Zagrebačka/bb, Piškorevci</izvorni_sadrzaj>
    <derivirana_varijabla naziv="DomainObject.Predmet.ProtustrankaWithAdressOIB_1">IST d.o.o. stolarija, interijeri i građevinarstvo, OIB 20840683490, Zagrebačka/bb, Piškorevci</derivirana_varijabla>
  </DomainObject.Predmet.ProtustrankaWithAdressOIB>
  <DomainObject.Predmet.ProtustrankaNazivFormated>
    <izvorni_sadrzaj>IST d.o.o. stolarija, interijeri i građevinarstvo</izvorni_sadrzaj>
    <derivirana_varijabla naziv="DomainObject.Predmet.ProtustrankaNazivFormated_1">IST d.o.o. stolarija, interijeri i građevinarstvo</derivirana_varijabla>
  </DomainObject.Predmet.ProtustrankaNazivFormated>
  <DomainObject.Predmet.ProtustrankaNazivFormatedOIB>
    <izvorni_sadrzaj>IST d.o.o. stolarija, interijeri i građevinarstvo, OIB 20840683490</izvorni_sadrzaj>
    <derivirana_varijabla naziv="DomainObject.Predmet.ProtustrankaNazivFormatedOIB_1">IST d.o.o. stolarija, interijeri i građevinarstvo, OIB 20840683490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IST d.o.o. stolarija, interijeri i građevinarstvo</item>
    </izvorni_sadrzaj>
    <derivirana_varijabla naziv="DomainObject.Predmet.ProtuStrankaListFormated_1">
      <item>IST d.o.o. stolarija, interijeri i građevinarstvo</item>
    </derivirana_varijabla>
  </DomainObject.Predmet.ProtuStrankaListFormated>
  <DomainObject.Predmet.ProtuStrankaListFormatedOIB>
    <izvorni_sadrzaj>
      <item>IST d.o.o. stolarija, interijeri i građevinarstvo, OIB 20840683490</item>
    </izvorni_sadrzaj>
    <derivirana_varijabla naziv="DomainObject.Predmet.ProtuStrankaListFormatedOIB_1">
      <item>IST d.o.o. stolarija, interijeri i građevinarstvo, OIB 20840683490</item>
    </derivirana_varijabla>
  </DomainObject.Predmet.ProtuStrankaListFormatedOIB>
  <DomainObject.Predmet.ProtuStrankaListFormatedWithAdress>
    <izvorni_sadrzaj>
      <item>IST d.o.o. stolarija, interijeri i građevinarstvo, Zagrebačka/bb, Piškorevci</item>
    </izvorni_sadrzaj>
    <derivirana_varijabla naziv="DomainObject.Predmet.ProtuStrankaListFormatedWithAdress_1">
      <item>IST d.o.o. stolarija, interijeri i građevinarstvo, Zagrebačka/bb, Piškorevci</item>
    </derivirana_varijabla>
  </DomainObject.Predmet.ProtuStrankaListFormatedWithAdress>
  <DomainObject.Predmet.ProtuStrankaListFormatedWithAdressOIB>
    <izvorni_sadrzaj>
      <item>IST d.o.o. stolarija, interijeri i građevinarstvo, OIB 20840683490, Zagrebačka/bb, Piškorevci</item>
    </izvorni_sadrzaj>
    <derivirana_varijabla naziv="DomainObject.Predmet.ProtuStrankaListFormatedWithAdressOIB_1">
      <item>IST d.o.o. stolarija, interijeri i građevinarstvo, OIB 20840683490, Zagrebačka/bb, Piškorevci</item>
    </derivirana_varijabla>
  </DomainObject.Predmet.ProtuStrankaListFormatedWithAdressOIB>
  <DomainObject.Predmet.ProtuStrankaListNazivFormated>
    <izvorni_sadrzaj>
      <item>IST d.o.o. stolarija, interijeri i građevinarstvo</item>
    </izvorni_sadrzaj>
    <derivirana_varijabla naziv="DomainObject.Predmet.ProtuStrankaListNazivFormated_1">
      <item>IST d.o.o. stolarija, interijeri i građevinarstvo</item>
    </derivirana_varijabla>
  </DomainObject.Predmet.ProtuStrankaListNazivFormated>
  <DomainObject.Predmet.ProtuStrankaListNazivFormatedOIB>
    <izvorni_sadrzaj>
      <item>IST d.o.o. stolarija, interijeri i građevinarstvo, OIB 20840683490</item>
    </izvorni_sadrzaj>
    <derivirana_varijabla naziv="DomainObject.Predmet.ProtuStrankaListNazivFormatedOIB_1">
      <item>IST d.o.o. stolarija, interijeri i građevinarstvo, OIB 20840683490</item>
    </derivirana_varijabla>
  </DomainObject.Predmet.ProtuStrankaListNazivFormatedOIB>
  <DomainObject.Predmet.OstaliList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>
  <DomainObject.Predmet.OstaliList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OIB>
  <DomainObject.Predmet.OstaliListFormatedWithAdress>
    <izvorni_sadrzaj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_1"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>
  <DomainObject.Predmet.OstaliListFormatedWithAdressOIB>
    <izvorni_sadrzaj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OIB_1"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OIB>
  <DomainObject.Predmet.OstaliListNaziv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>
  <DomainObject.Predmet.OstaliListNaziv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IST d.o.o. stolarija, interijeri i građevinarstvo</izvorni_sadrzaj>
    <derivirana_varijabla naziv="DomainObject.Predmet.ProtustrankaIDrugi_1">IST d.o.o. stolarija, interijeri i građevinarstvo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IST d.o.o. stolarija, interijeri i građevinarstvo, OIB 20840683490, Zagrebačka/bb, Piškorevci</izvorni_sadrzaj>
    <derivirana_varijabla naziv="DomainObject.Predmet.ProtustrankaIDrugiAdressOIB_1">IST d.o.o. stolarija, interijeri i građevinarstvo, OIB 20840683490, Zagrebačka/bb,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SudioniciListNaziv_1"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SudioniciListNaziv>
  <DomainObject.Predmet.SudioniciListAdressOIB>
    <izvorni_sadrzaj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izvorni_sadrzaj>
    <derivirana_varijabla naziv="DomainObject.Predmet.SudioniciListAdressOIB_1"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9A2534-9EFB-4237-B0C7-499044F0BC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386</properties:Words>
  <properties:Characters>1952</properties:Characters>
  <properties:Lines>73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2018-04-24T09:38:00Z</dcterms:created>
  <dc:creator>banka</dc:creator>
  <cp:lastModifiedBy>Elizabeta Đeke</cp:lastModifiedBy>
  <cp:lastPrinted>2018-04-24T09:38:00Z</cp:lastPrinted>
  <dcterms:modified xmlns:xsi="http://www.w3.org/2001/XMLSchema-instance" xsi:type="dcterms:W3CDTF">2018-04-24T10:14:00Z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 ispravak - 2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