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2ace" w14:paraId="be42ace" w:rsidRDefault="006F11B0" w:rsidP="006F11B0" w:rsidR="00413A7A" w:rsidRPr="000A46E0">
      <w:pPr>
        <w:pStyle w:val="Naslov"/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</w:p>
    <w:p w:rsidRDefault="00413A7A" w:rsidR="00413A7A">
      <w:pPr>
        <w:pStyle w:val="Naslov"/>
        <w:jc w:val="left"/>
        <w:rPr>
          <w:sz w:val="24"/>
        </w:rPr>
      </w:pPr>
    </w:p>
    <w:p w:rsidRDefault="00E860AC" w:rsidP="00E860AC" w:rsidR="00E860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E860AC" w:rsidP="00E860AC" w:rsidR="00E860AC" w:rsidRPr="0073490B">
      <w:pPr>
        <w:jc w:val="both"/>
      </w:pPr>
      <w:r w:rsidRPr="0073490B">
        <w:t>Trgovački sud u Zagrebu</w:t>
      </w:r>
    </w:p>
    <w:p w:rsidRDefault="00E860AC" w:rsidP="00E860AC" w:rsidR="00E860AC">
      <w:pPr>
        <w:jc w:val="both"/>
      </w:pPr>
      <w:r w:rsidRPr="0073490B">
        <w:t>Zagreb, Amruševa 2/II</w:t>
      </w:r>
    </w:p>
    <w:p w:rsidRDefault="00E860AC" w:rsidR="00E860AC">
      <w:pPr>
        <w:pStyle w:val="Naslov"/>
        <w:jc w:val="left"/>
        <w:rPr>
          <w:sz w:val="24"/>
        </w:rPr>
      </w:pPr>
    </w:p>
    <w:p w:rsidRDefault="006F11B0" w:rsidR="006F11B0" w:rsidRPr="000A46E0">
      <w:pPr>
        <w:pStyle w:val="Naslov"/>
        <w:jc w:val="left"/>
        <w:rPr>
          <w:sz w:val="24"/>
        </w:rPr>
      </w:pPr>
    </w:p>
    <w:p w:rsidRDefault="00413A7A" w:rsidP="004B6D9C" w:rsidR="004B6D9C">
      <w:pPr>
        <w:ind w:firstLine="720" w:left="2160"/>
        <w:jc w:val="right"/>
        <w:rPr>
          <w:sz w:val="24"/>
        </w:rPr>
      </w:pPr>
      <w:r w:rsidRPr="001F65B2">
        <w:rPr>
          <w:sz w:val="24"/>
        </w:rPr>
        <w:t xml:space="preserve">        </w:t>
      </w:r>
      <w:r w:rsidR="001F65B2" w:rsidRPr="001F65B2">
        <w:rPr>
          <w:sz w:val="24"/>
        </w:rPr>
        <w:t>40.St-</w:t>
      </w:r>
      <w:r w:rsidR="002C0005">
        <w:rPr>
          <w:sz w:val="24"/>
        </w:rPr>
        <w:t>5232/</w:t>
      </w:r>
      <w:r w:rsidR="00B042F0">
        <w:rPr>
          <w:sz w:val="24"/>
        </w:rPr>
        <w:t>201</w:t>
      </w:r>
      <w:r w:rsidR="002C0005">
        <w:rPr>
          <w:sz w:val="24"/>
        </w:rPr>
        <w:t>6</w:t>
      </w:r>
    </w:p>
    <w:p w:rsidRDefault="006F11B0" w:rsidP="004B6D9C" w:rsidR="006F11B0">
      <w:pPr>
        <w:ind w:firstLine="720" w:left="2160"/>
        <w:jc w:val="right"/>
        <w:rPr>
          <w:sz w:val="24"/>
        </w:rPr>
      </w:pPr>
    </w:p>
    <w:p w:rsidRDefault="006F11B0" w:rsidP="004B6D9C" w:rsidR="006F11B0">
      <w:pPr>
        <w:ind w:firstLine="720" w:left="2160"/>
        <w:jc w:val="right"/>
        <w:rPr>
          <w:sz w:val="24"/>
        </w:rPr>
      </w:pPr>
    </w:p>
    <w:p w:rsidRDefault="00B042F0" w:rsidP="00B042F0" w:rsidR="00B042F0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5A0FA2" w:rsidP="00B042F0" w:rsidR="00B042F0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6F11B0" w:rsidP="00B042F0" w:rsidR="006F11B0">
      <w:pPr>
        <w:jc w:val="center"/>
        <w:rPr>
          <w:sz w:val="24"/>
        </w:rPr>
      </w:pPr>
    </w:p>
    <w:p w:rsidRDefault="002C0005" w:rsidP="002C0005" w:rsidR="002C0005">
      <w:pPr>
        <w:jc w:val="center"/>
        <w:rPr>
          <w:b/>
          <w:sz w:val="24"/>
        </w:rPr>
      </w:pPr>
    </w:p>
    <w:p w:rsidRDefault="002C0005" w:rsidP="002C0005" w:rsidR="002C0005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toga suda Anti Galiću, kao stečajnom sucu u stečajnom postupku nad stečajnom masom iza stečajnog  dužnika GRADSKA BANKA d.d. u stečaju, Osijek, Trg Ante Starčevića 7.,  dana </w:t>
      </w:r>
      <w:r w:rsidR="003C14B5">
        <w:rPr>
          <w:sz w:val="24"/>
        </w:rPr>
        <w:t xml:space="preserve">17.svibnja </w:t>
      </w:r>
      <w:r>
        <w:rPr>
          <w:sz w:val="24"/>
        </w:rPr>
        <w:t>201</w:t>
      </w:r>
      <w:r w:rsidR="003C14B5">
        <w:rPr>
          <w:sz w:val="24"/>
        </w:rPr>
        <w:t>9</w:t>
      </w:r>
      <w:r>
        <w:rPr>
          <w:sz w:val="24"/>
        </w:rPr>
        <w:t xml:space="preserve">. </w:t>
      </w:r>
    </w:p>
    <w:p w:rsidRDefault="005A0FA2" w:rsidR="00413A7A">
      <w:pPr>
        <w:widowControl/>
        <w:jc w:val="center"/>
        <w:rPr>
          <w:b/>
          <w:sz w:val="24"/>
        </w:rPr>
      </w:pPr>
      <w:r>
        <w:rPr>
          <w:b/>
          <w:sz w:val="24"/>
        </w:rPr>
        <w:t xml:space="preserve">z a k lj u č i o </w:t>
      </w:r>
      <w:r w:rsidR="00413A7A" w:rsidRPr="000A46E0">
        <w:rPr>
          <w:b/>
          <w:sz w:val="24"/>
        </w:rPr>
        <w:t xml:space="preserve">   j e</w:t>
      </w:r>
    </w:p>
    <w:p w:rsidRDefault="006F11B0" w:rsidR="006F11B0" w:rsidRPr="000A46E0">
      <w:pPr>
        <w:widowControl/>
        <w:jc w:val="center"/>
        <w:rPr>
          <w:b/>
          <w:sz w:val="24"/>
        </w:rPr>
      </w:pPr>
    </w:p>
    <w:p w:rsidRDefault="00413A7A" w:rsidR="00413A7A" w:rsidRPr="000A46E0">
      <w:pPr>
        <w:widowControl/>
        <w:jc w:val="center"/>
        <w:rPr>
          <w:b/>
          <w:sz w:val="24"/>
        </w:rPr>
      </w:pPr>
    </w:p>
    <w:p w:rsidRDefault="003C14B5" w:rsidP="00EF5E99" w:rsidR="00413A7A">
      <w:pPr>
        <w:tabs>
          <w:tab w:pos="1080" w:val="left"/>
        </w:tabs>
        <w:jc w:val="both"/>
        <w:rPr>
          <w:sz w:val="24"/>
        </w:rPr>
      </w:pPr>
      <w:r>
        <w:rPr>
          <w:sz w:val="24"/>
        </w:rPr>
        <w:tab/>
      </w:r>
      <w:r w:rsidR="000917D4">
        <w:rPr>
          <w:sz w:val="24"/>
        </w:rPr>
        <w:t xml:space="preserve">Nalaže se računovodstvu ovog suda </w:t>
      </w:r>
      <w:r w:rsidR="007A4A8E">
        <w:rPr>
          <w:sz w:val="24"/>
        </w:rPr>
        <w:t>iz pologa suda osnovanog</w:t>
      </w:r>
      <w:r w:rsidR="00FF411C">
        <w:rPr>
          <w:sz w:val="24"/>
        </w:rPr>
        <w:t xml:space="preserve"> radi osiguranja sredstava </w:t>
      </w:r>
      <w:r w:rsidR="000F05EF">
        <w:rPr>
          <w:sz w:val="24"/>
        </w:rPr>
        <w:t xml:space="preserve">potrebnih za namirenje predvidivih obveza stečajne mase </w:t>
      </w:r>
      <w:r w:rsidR="007A4A8E">
        <w:rPr>
          <w:sz w:val="24"/>
        </w:rPr>
        <w:t>rješenjem poslovni broj St-22</w:t>
      </w:r>
      <w:r w:rsidR="00FF411C">
        <w:rPr>
          <w:sz w:val="24"/>
        </w:rPr>
        <w:t>5/99 od 26. veljače 2016., sada poslovni broj St-5232/16</w:t>
      </w:r>
      <w:r w:rsidR="000F05EF">
        <w:rPr>
          <w:sz w:val="24"/>
        </w:rPr>
        <w:t xml:space="preserve">, u postupku nad stečajnom masom iza stečajnog  dužnika GRADSKA BANKA d.d. u stečaju, Osijek, Trg Ante Starčevića 7., </w:t>
      </w:r>
      <w:r w:rsidR="004B6D9C">
        <w:rPr>
          <w:sz w:val="24"/>
        </w:rPr>
        <w:t xml:space="preserve">isplatiti </w:t>
      </w:r>
      <w:r w:rsidR="001F65B2">
        <w:rPr>
          <w:sz w:val="24"/>
        </w:rPr>
        <w:t xml:space="preserve"> </w:t>
      </w:r>
      <w:r w:rsidR="000917D4">
        <w:rPr>
          <w:sz w:val="24"/>
        </w:rPr>
        <w:t xml:space="preserve">za korist računa </w:t>
      </w:r>
      <w:r w:rsidR="001F65B2">
        <w:rPr>
          <w:sz w:val="24"/>
        </w:rPr>
        <w:t>stečajn</w:t>
      </w:r>
      <w:r w:rsidR="004B6D9C">
        <w:rPr>
          <w:sz w:val="24"/>
        </w:rPr>
        <w:t xml:space="preserve">og dužnika broj: IBAN </w:t>
      </w:r>
      <w:r w:rsidR="005A0FA2">
        <w:rPr>
          <w:sz w:val="24"/>
        </w:rPr>
        <w:t xml:space="preserve">HR </w:t>
      </w:r>
      <w:r w:rsidR="000F05EF">
        <w:rPr>
          <w:sz w:val="24"/>
        </w:rPr>
        <w:t>3841320031121000116</w:t>
      </w:r>
      <w:r w:rsidR="00EF5E99">
        <w:rPr>
          <w:sz w:val="24"/>
        </w:rPr>
        <w:t xml:space="preserve"> iznos od </w:t>
      </w:r>
      <w:r w:rsidR="008558B9">
        <w:rPr>
          <w:sz w:val="24"/>
        </w:rPr>
        <w:t>525.344,65</w:t>
      </w:r>
      <w:r w:rsidR="00EF5E99">
        <w:rPr>
          <w:sz w:val="24"/>
        </w:rPr>
        <w:t xml:space="preserve"> kn.</w:t>
      </w:r>
    </w:p>
    <w:p w:rsidRDefault="00EF5E99" w:rsidP="00EF5E99" w:rsidR="00EF5E99" w:rsidRPr="000A46E0">
      <w:pPr>
        <w:tabs>
          <w:tab w:pos="1080" w:val="left"/>
        </w:tabs>
        <w:jc w:val="both"/>
        <w:rPr>
          <w:sz w:val="24"/>
        </w:rPr>
      </w:pPr>
    </w:p>
    <w:p w:rsidRDefault="00413A7A" w:rsidR="00413A7A" w:rsidRPr="000A46E0">
      <w:pPr>
        <w:widowControl/>
        <w:ind w:firstLine="720"/>
        <w:jc w:val="both"/>
        <w:rPr>
          <w:sz w:val="24"/>
        </w:rPr>
      </w:pPr>
    </w:p>
    <w:p w:rsidRDefault="00413A7A" w:rsidR="00413A7A">
      <w:pPr>
        <w:widowControl/>
        <w:jc w:val="center"/>
        <w:rPr>
          <w:sz w:val="24"/>
        </w:rPr>
      </w:pPr>
      <w:r w:rsidRPr="000A46E0">
        <w:rPr>
          <w:sz w:val="24"/>
        </w:rPr>
        <w:t>O b r a z l o ž e nj e</w:t>
      </w:r>
    </w:p>
    <w:p w:rsidRDefault="006F11B0" w:rsidR="006F11B0" w:rsidRPr="000A46E0">
      <w:pPr>
        <w:widowControl/>
        <w:jc w:val="center"/>
        <w:rPr>
          <w:sz w:val="24"/>
        </w:rPr>
      </w:pPr>
    </w:p>
    <w:p w:rsidRDefault="00413A7A" w:rsidR="00413A7A" w:rsidRPr="000A46E0">
      <w:pPr>
        <w:widowControl/>
        <w:ind w:firstLine="720"/>
        <w:jc w:val="both"/>
        <w:rPr>
          <w:sz w:val="24"/>
        </w:rPr>
      </w:pPr>
    </w:p>
    <w:p w:rsidRDefault="00EF5E99" w:rsidP="000917D4" w:rsidR="00EF5E99">
      <w:pPr>
        <w:ind w:firstLine="720"/>
        <w:jc w:val="both"/>
        <w:rPr>
          <w:sz w:val="24"/>
        </w:rPr>
      </w:pPr>
      <w:r>
        <w:rPr>
          <w:sz w:val="24"/>
        </w:rPr>
        <w:t>Uvidom u spis</w:t>
      </w:r>
      <w:r w:rsidR="00116CF8">
        <w:rPr>
          <w:sz w:val="24"/>
        </w:rPr>
        <w:t xml:space="preserve"> pod poslovnim brojem S</w:t>
      </w:r>
      <w:r w:rsidR="00E74299">
        <w:rPr>
          <w:sz w:val="24"/>
        </w:rPr>
        <w:t>t</w:t>
      </w:r>
      <w:r w:rsidR="00116CF8">
        <w:rPr>
          <w:sz w:val="24"/>
        </w:rPr>
        <w:t>-225/99 (sada St</w:t>
      </w:r>
      <w:r w:rsidR="00E74299">
        <w:rPr>
          <w:sz w:val="24"/>
        </w:rPr>
        <w:t>-</w:t>
      </w:r>
      <w:r w:rsidR="00116CF8">
        <w:rPr>
          <w:sz w:val="24"/>
        </w:rPr>
        <w:t xml:space="preserve">532/2016) , stečajni postupak nad dužnikom GRADSKA BANKA d.d. u stečaju, Osijek, Trg Ante Starčevića 7., </w:t>
      </w:r>
      <w:r>
        <w:rPr>
          <w:sz w:val="24"/>
        </w:rPr>
        <w:t xml:space="preserve">utvrđeno je </w:t>
      </w:r>
      <w:r w:rsidR="00116CF8">
        <w:rPr>
          <w:sz w:val="24"/>
        </w:rPr>
        <w:t xml:space="preserve">kako </w:t>
      </w:r>
      <w:r>
        <w:rPr>
          <w:sz w:val="24"/>
        </w:rPr>
        <w:t>s</w:t>
      </w:r>
      <w:r w:rsidR="00116CF8">
        <w:rPr>
          <w:sz w:val="24"/>
        </w:rPr>
        <w:t>lijedi</w:t>
      </w:r>
      <w:r>
        <w:rPr>
          <w:sz w:val="24"/>
        </w:rPr>
        <w:t>:</w:t>
      </w:r>
    </w:p>
    <w:p w:rsidRDefault="008A732D" w:rsidP="000917D4" w:rsidR="008A732D">
      <w:pPr>
        <w:ind w:firstLine="720"/>
        <w:jc w:val="both"/>
        <w:rPr>
          <w:sz w:val="24"/>
        </w:rPr>
      </w:pPr>
      <w:r>
        <w:rPr>
          <w:sz w:val="24"/>
        </w:rPr>
        <w:t>-rješenjem ovog suda od 26.veljače 2016. osnovan je polog radi osiguranja sredstava potrebnih za namirenje predvidivih obveza stečajne mase pod pos</w:t>
      </w:r>
      <w:r w:rsidR="00116CF8">
        <w:rPr>
          <w:sz w:val="24"/>
        </w:rPr>
        <w:t>lovnim</w:t>
      </w:r>
      <w:r>
        <w:rPr>
          <w:sz w:val="24"/>
        </w:rPr>
        <w:t xml:space="preserve"> brojem St-225/99</w:t>
      </w:r>
      <w:r w:rsidR="00116CF8">
        <w:rPr>
          <w:sz w:val="24"/>
        </w:rPr>
        <w:t xml:space="preserve">, </w:t>
      </w:r>
      <w:r>
        <w:rPr>
          <w:sz w:val="24"/>
        </w:rPr>
        <w:t xml:space="preserve"> u iznosu od </w:t>
      </w:r>
      <w:r w:rsidR="00654293">
        <w:rPr>
          <w:sz w:val="24"/>
        </w:rPr>
        <w:t>31.000.000,00 kn,</w:t>
      </w:r>
    </w:p>
    <w:p w:rsidRDefault="00C91A33" w:rsidP="008E6152" w:rsidR="0021209F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654293">
        <w:rPr>
          <w:sz w:val="24"/>
        </w:rPr>
        <w:t xml:space="preserve">podneskom od </w:t>
      </w:r>
      <w:r w:rsidR="008558B9">
        <w:rPr>
          <w:sz w:val="24"/>
        </w:rPr>
        <w:t>10.svibnja</w:t>
      </w:r>
      <w:r>
        <w:rPr>
          <w:sz w:val="24"/>
        </w:rPr>
        <w:t xml:space="preserve"> 201</w:t>
      </w:r>
      <w:r w:rsidR="008558B9">
        <w:rPr>
          <w:sz w:val="24"/>
        </w:rPr>
        <w:t>9</w:t>
      </w:r>
      <w:r>
        <w:rPr>
          <w:sz w:val="24"/>
        </w:rPr>
        <w:t xml:space="preserve">. stečajni upravitelj je predložio stečajnom sucu prijenos </w:t>
      </w:r>
      <w:r w:rsidR="00EA2405">
        <w:rPr>
          <w:sz w:val="24"/>
        </w:rPr>
        <w:t xml:space="preserve">sa sudskog pologa za korist stečajne mase stečajnog dužnika ukupnog iznosa </w:t>
      </w:r>
      <w:r w:rsidR="00C94078">
        <w:rPr>
          <w:sz w:val="24"/>
        </w:rPr>
        <w:t xml:space="preserve"> </w:t>
      </w:r>
      <w:r w:rsidR="0021209F">
        <w:rPr>
          <w:sz w:val="24"/>
        </w:rPr>
        <w:t>527.344,65 kn, a radi namirenja dodpjelih obveza stečjne mase specificiranih u istom podnesku.</w:t>
      </w:r>
    </w:p>
    <w:p w:rsidRDefault="00D258B2" w:rsidP="004117C9" w:rsidR="00D258B2">
      <w:pPr>
        <w:ind w:firstLine="720"/>
        <w:jc w:val="both"/>
        <w:rPr>
          <w:sz w:val="24"/>
        </w:rPr>
      </w:pPr>
    </w:p>
    <w:p w:rsidRDefault="006B1361" w:rsidP="004117C9" w:rsidR="004A4399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4117C9">
        <w:rPr>
          <w:sz w:val="24"/>
        </w:rPr>
        <w:t>133</w:t>
      </w:r>
      <w:r w:rsidR="003D357A">
        <w:rPr>
          <w:sz w:val="24"/>
        </w:rPr>
        <w:t xml:space="preserve">. stavak </w:t>
      </w:r>
      <w:r w:rsidR="004117C9">
        <w:rPr>
          <w:sz w:val="24"/>
        </w:rPr>
        <w:t>1</w:t>
      </w:r>
      <w:r w:rsidR="003D357A">
        <w:rPr>
          <w:sz w:val="24"/>
        </w:rPr>
        <w:t xml:space="preserve">. </w:t>
      </w:r>
      <w:r>
        <w:rPr>
          <w:sz w:val="24"/>
        </w:rPr>
        <w:t>S</w:t>
      </w:r>
      <w:r w:rsidR="001B7A04">
        <w:rPr>
          <w:sz w:val="24"/>
        </w:rPr>
        <w:t>tečajnog zakona (N.N.br.</w:t>
      </w:r>
      <w:r w:rsidR="004117C9">
        <w:rPr>
          <w:sz w:val="24"/>
        </w:rPr>
        <w:t>71/15</w:t>
      </w:r>
      <w:r w:rsidR="008E6152">
        <w:rPr>
          <w:sz w:val="24"/>
        </w:rPr>
        <w:t xml:space="preserve"> i 104/17</w:t>
      </w:r>
      <w:r w:rsidR="004117C9">
        <w:rPr>
          <w:sz w:val="24"/>
        </w:rPr>
        <w:t>, primjena na postupke u tijeku temeljem članka 441. stavak 2. SZ-a)</w:t>
      </w:r>
      <w:r w:rsidR="003D357A">
        <w:rPr>
          <w:sz w:val="24"/>
        </w:rPr>
        <w:t xml:space="preserve"> stečajni upravitelj i nak</w:t>
      </w:r>
      <w:r w:rsidR="004A4399">
        <w:rPr>
          <w:sz w:val="24"/>
        </w:rPr>
        <w:t>o</w:t>
      </w:r>
      <w:r w:rsidR="003D357A">
        <w:rPr>
          <w:sz w:val="24"/>
        </w:rPr>
        <w:t>n zaključenja stečajnog postupka u ime stečajnog dužnika, a za račun stečajne mase unov</w:t>
      </w:r>
      <w:r w:rsidR="004117C9">
        <w:rPr>
          <w:sz w:val="24"/>
        </w:rPr>
        <w:t>čava</w:t>
      </w:r>
      <w:r w:rsidR="003D357A">
        <w:rPr>
          <w:sz w:val="24"/>
        </w:rPr>
        <w:t xml:space="preserve"> imovinu dužnika i podmiruje nastale troškove</w:t>
      </w:r>
      <w:r w:rsidR="004A4399">
        <w:rPr>
          <w:sz w:val="24"/>
        </w:rPr>
        <w:t xml:space="preserve"> stečajnog postupka.</w:t>
      </w:r>
    </w:p>
    <w:p w:rsidRDefault="004A4399" w:rsidP="004117C9" w:rsidR="004A4399">
      <w:pPr>
        <w:ind w:firstLine="720"/>
        <w:jc w:val="both"/>
        <w:rPr>
          <w:sz w:val="24"/>
        </w:rPr>
      </w:pPr>
      <w:r>
        <w:rPr>
          <w:sz w:val="24"/>
        </w:rPr>
        <w:t>Slijedom svega naprijed navedenog valjalo je izn</w:t>
      </w:r>
      <w:r w:rsidR="00E74299">
        <w:rPr>
          <w:sz w:val="24"/>
        </w:rPr>
        <w:t>o</w:t>
      </w:r>
      <w:r>
        <w:rPr>
          <w:sz w:val="24"/>
        </w:rPr>
        <w:t xml:space="preserve">s potreban za </w:t>
      </w:r>
      <w:r w:rsidR="008E6152">
        <w:rPr>
          <w:sz w:val="24"/>
        </w:rPr>
        <w:t xml:space="preserve">isplatu </w:t>
      </w:r>
      <w:r w:rsidR="0021209F">
        <w:rPr>
          <w:sz w:val="24"/>
        </w:rPr>
        <w:lastRenderedPageBreak/>
        <w:t xml:space="preserve">dospjelih obveza stečajne mase </w:t>
      </w:r>
      <w:r>
        <w:rPr>
          <w:sz w:val="24"/>
        </w:rPr>
        <w:t>uplatiti za korist stečajne mase iza stečajnog  dužnika GRADSKA BANKA d.d. u stečaju, Osijek, Trg Ante Starčevića 7</w:t>
      </w:r>
    </w:p>
    <w:p w:rsidRDefault="004A4399" w:rsidP="004117C9" w:rsidR="004A4399">
      <w:pPr>
        <w:ind w:firstLine="720"/>
        <w:jc w:val="both"/>
        <w:rPr>
          <w:sz w:val="24"/>
        </w:rPr>
      </w:pPr>
    </w:p>
    <w:p w:rsidRDefault="00413A7A" w:rsidP="00A872D9" w:rsidR="00413A7A" w:rsidRPr="000A46E0">
      <w:pPr>
        <w:widowControl/>
        <w:jc w:val="center"/>
        <w:rPr>
          <w:sz w:val="24"/>
        </w:rPr>
      </w:pPr>
      <w:r w:rsidRPr="000A46E0">
        <w:rPr>
          <w:sz w:val="24"/>
        </w:rPr>
        <w:t>Zagreb,</w:t>
      </w:r>
      <w:r w:rsidR="00A872D9">
        <w:rPr>
          <w:sz w:val="24"/>
        </w:rPr>
        <w:t xml:space="preserve"> </w:t>
      </w:r>
      <w:r w:rsidR="00245E68">
        <w:rPr>
          <w:sz w:val="24"/>
        </w:rPr>
        <w:t>17.svibnja</w:t>
      </w:r>
      <w:r w:rsidR="006B1361">
        <w:rPr>
          <w:sz w:val="24"/>
        </w:rPr>
        <w:t xml:space="preserve"> 201</w:t>
      </w:r>
      <w:r w:rsidR="00245E68">
        <w:rPr>
          <w:sz w:val="24"/>
        </w:rPr>
        <w:t>9</w:t>
      </w:r>
      <w:r w:rsidR="006B1361">
        <w:rPr>
          <w:sz w:val="24"/>
        </w:rPr>
        <w:t>.</w:t>
      </w:r>
      <w:r w:rsidRPr="000A46E0">
        <w:rPr>
          <w:sz w:val="24"/>
        </w:rPr>
        <w:t xml:space="preserve"> </w:t>
      </w:r>
    </w:p>
    <w:p w:rsidRDefault="00413A7A" w:rsidR="00413A7A" w:rsidRPr="000A46E0">
      <w:pPr>
        <w:widowControl/>
        <w:jc w:val="center"/>
        <w:rPr>
          <w:sz w:val="24"/>
        </w:rPr>
      </w:pPr>
    </w:p>
    <w:p w:rsidRDefault="00413A7A" w:rsidR="00413A7A" w:rsidRPr="000A46E0">
      <w:pPr>
        <w:widowControl/>
        <w:ind w:firstLine="720" w:left="5040"/>
        <w:rPr>
          <w:sz w:val="24"/>
        </w:rPr>
      </w:pPr>
      <w:r w:rsidRPr="000A46E0">
        <w:rPr>
          <w:sz w:val="24"/>
        </w:rPr>
        <w:t xml:space="preserve">     </w:t>
      </w:r>
      <w:r w:rsidR="00DF73B8">
        <w:rPr>
          <w:sz w:val="24"/>
        </w:rPr>
        <w:t xml:space="preserve">    </w:t>
      </w:r>
      <w:r w:rsidR="00E860AC" w:rsidRPr="000A46E0">
        <w:rPr>
          <w:sz w:val="24"/>
        </w:rPr>
        <w:t>Sudac:</w:t>
      </w:r>
    </w:p>
    <w:p w:rsidRDefault="00413A7A" w:rsidR="003332EF">
      <w:pPr>
        <w:widowControl/>
        <w:ind w:firstLine="720" w:left="5040"/>
        <w:jc w:val="both"/>
        <w:rPr>
          <w:sz w:val="24"/>
        </w:rPr>
      </w:pPr>
      <w:r w:rsidRPr="000A46E0">
        <w:rPr>
          <w:sz w:val="24"/>
        </w:rPr>
        <w:t xml:space="preserve">    Ante Galić</w:t>
      </w:r>
      <w:r w:rsidR="00A872D9">
        <w:rPr>
          <w:sz w:val="24"/>
        </w:rPr>
        <w:t xml:space="preserve"> </w:t>
      </w:r>
      <w:r w:rsidR="003A22D4">
        <w:rPr>
          <w:sz w:val="24"/>
        </w:rPr>
        <w:t>v.r.</w:t>
      </w:r>
    </w:p>
    <w:p w:rsidRDefault="00E860AC" w:rsidR="00E860AC">
      <w:pPr>
        <w:widowControl/>
        <w:ind w:firstLine="720" w:left="5040"/>
        <w:jc w:val="both"/>
        <w:rPr>
          <w:sz w:val="24"/>
        </w:rPr>
      </w:pPr>
    </w:p>
    <w:p w:rsidRDefault="00E860AC" w:rsidR="00413A7A" w:rsidRPr="000A46E0">
      <w:pPr>
        <w:widowControl/>
        <w:jc w:val="both"/>
        <w:rPr>
          <w:sz w:val="24"/>
        </w:rPr>
      </w:pPr>
      <w:r w:rsidRPr="000A46E0">
        <w:rPr>
          <w:sz w:val="24"/>
        </w:rPr>
        <w:t xml:space="preserve">Pouka o pravnom lijeku: </w:t>
      </w:r>
    </w:p>
    <w:p w:rsidRDefault="00413A7A" w:rsidR="00413A7A" w:rsidRPr="000A46E0">
      <w:pPr>
        <w:jc w:val="both"/>
        <w:rPr>
          <w:sz w:val="24"/>
        </w:rPr>
      </w:pPr>
      <w:r w:rsidRPr="000A46E0">
        <w:rPr>
          <w:sz w:val="24"/>
        </w:rPr>
        <w:t xml:space="preserve">Protiv ovog </w:t>
      </w:r>
      <w:r w:rsidR="005A0FA2">
        <w:rPr>
          <w:sz w:val="24"/>
        </w:rPr>
        <w:t>zaključka žalba nije dopuštena (članak 9. stavak 11. SZ-a)</w:t>
      </w:r>
      <w:r w:rsidRPr="000A46E0">
        <w:rPr>
          <w:sz w:val="24"/>
        </w:rPr>
        <w:t xml:space="preserve"> </w:t>
      </w:r>
    </w:p>
    <w:p w:rsidRDefault="005A0FA2" w:rsidR="005A0FA2">
      <w:pPr>
        <w:widowControl/>
        <w:jc w:val="both"/>
        <w:rPr>
          <w:sz w:val="24"/>
        </w:rPr>
      </w:pPr>
    </w:p>
    <w:p w:rsidRDefault="003A22D4" w:rsidP="003A22D4" w:rsidR="003A22D4">
      <w:pPr>
        <w:ind w:left="432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3A22D4" w:rsidP="0062083B" w:rsidR="003A22D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Valentina Považanj</w:t>
      </w:r>
    </w:p>
    <w:p w:rsidRDefault="003A22D4" w:rsidP="0062083B" w:rsidR="003A22D4" w:rsidRPr="0062083B">
      <w:pPr>
        <w:rPr>
          <w:sz w:val="22"/>
          <w:szCs w:val="22"/>
        </w:rPr>
      </w:pPr>
    </w:p>
    <w:p w:rsidRDefault="003A22D4" w:rsidP="0062083B" w:rsidR="003A22D4" w:rsidRPr="0062083B">
      <w:pPr>
        <w:rPr>
          <w:sz w:val="22"/>
          <w:szCs w:val="22"/>
        </w:rPr>
      </w:pPr>
    </w:p>
    <w:p w:rsidRDefault="003A22D4" w:rsidP="0062083B" w:rsidR="003A22D4">
      <w:pPr>
        <w:rPr>
          <w:sz w:val="22"/>
          <w:szCs w:val="22"/>
        </w:rPr>
      </w:pPr>
    </w:p>
    <w:p w:rsidRDefault="003A22D4" w:rsidP="0062083B" w:rsidR="003A22D4">
      <w:pPr>
        <w:rPr>
          <w:sz w:val="22"/>
          <w:szCs w:val="22"/>
        </w:rPr>
      </w:pPr>
    </w:p>
    <w:p w:rsidRDefault="003A22D4" w:rsidP="004B6D6B" w:rsidR="003A22D4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A83976" w:rsidP="00A872D9" w:rsidR="00A83976" w:rsidRPr="000A46E0">
      <w:pPr>
        <w:tabs>
          <w:tab w:pos="720" w:val="left"/>
        </w:tabs>
        <w:jc w:val="both"/>
        <w:rPr>
          <w:sz w:val="24"/>
        </w:rPr>
      </w:pPr>
    </w:p>
    <w:sectPr w:rsidR="00A83976" w:rsidRPr="000A46E0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4DC" w:rsidR="000B14DC">
      <w:r>
        <w:separator/>
      </w:r>
    </w:p>
  </w:endnote>
  <w:endnote w:id="0" w:type="continuationSeparator">
    <w:p w:rsidRDefault="000B14DC" w:rsidR="000B1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4DC" w:rsidR="000B14DC">
      <w:r>
        <w:separator/>
      </w:r>
    </w:p>
  </w:footnote>
  <w:footnote w:id="0" w:type="continuationSeparator">
    <w:p w:rsidRDefault="000B14DC" w:rsidR="000B14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2EF" w:rsidR="003332EF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A22D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3332EF" w:rsidR="003332EF">
    <w:pPr>
      <w:pStyle w:val="Zaglavlje"/>
      <w:jc w:val="right"/>
      <w:rPr>
        <w:sz w:val="24"/>
      </w:rPr>
    </w:pPr>
    <w:r>
      <w:rPr>
        <w:sz w:val="24"/>
      </w:rPr>
      <w:t>40. St-</w:t>
    </w:r>
    <w:r w:rsidR="00D258B2">
      <w:rPr>
        <w:sz w:val="24"/>
      </w:rPr>
      <w:t>5232</w:t>
    </w:r>
    <w:r>
      <w:rPr>
        <w:sz w:val="24"/>
      </w:rPr>
      <w:t>/1</w:t>
    </w:r>
    <w:r w:rsidR="00D258B2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B7502"/>
    <w:multiLevelType w:val="hybridMultilevel"/>
    <w:tmpl w:val="0B947AB0"/>
    <w:lvl w:tplc="A6D6E828" w:ilvl="0">
      <w:start w:val="2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474205"/>
    <w:multiLevelType w:val="hybridMultilevel"/>
    <w:tmpl w:val="EFB0D20A"/>
    <w:lvl w:tplc="3258B5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07724AE"/>
    <w:multiLevelType w:val="singleLevel"/>
    <w:tmpl w:val="EC40D63C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  <w:rPr>
        <w:i w:val="false"/>
      </w:rPr>
    </w:lvl>
  </w:abstractNum>
  <w:abstractNum w:abstractNumId="3">
    <w:nsid w:val="33CB2F3A"/>
    <w:multiLevelType w:val="hybridMultilevel"/>
    <w:tmpl w:val="C9C6504A"/>
    <w:lvl w:tplc="9D9CE668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D8F112E"/>
    <w:multiLevelType w:val="hybridMultilevel"/>
    <w:tmpl w:val="2B48C530"/>
    <w:lvl w:tplc="8682979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F5D6C49"/>
    <w:multiLevelType w:val="singleLevel"/>
    <w:tmpl w:val="E52A33BA"/>
    <w:lvl w:ilvl="0">
      <w:start w:val="1"/>
      <w:numFmt w:val="upperLetter"/>
      <w:lvlText w:val="%1)"/>
      <w:legacy w:legacyIndent="360" w:legacySpace="120" w:legacy="true"/>
      <w:lvlJc w:val="left"/>
      <w:pPr>
        <w:ind w:hanging="360" w:left="1080"/>
      </w:pPr>
    </w:lvl>
  </w:abstractNum>
  <w:abstractNum w:abstractNumId="6">
    <w:nsid w:val="7FFC392F"/>
    <w:multiLevelType w:val="hybridMultilevel"/>
    <w:tmpl w:val="CC1A8012"/>
    <w:lvl w:tplc="2E7A4A24" w:ilvl="0">
      <w:start w:val="10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B53"/>
    <w:rsid w:val="00003CEF"/>
    <w:rsid w:val="00013D04"/>
    <w:rsid w:val="00017C82"/>
    <w:rsid w:val="0002437B"/>
    <w:rsid w:val="00034100"/>
    <w:rsid w:val="000444BF"/>
    <w:rsid w:val="000514AC"/>
    <w:rsid w:val="00053816"/>
    <w:rsid w:val="0007256A"/>
    <w:rsid w:val="00084DE9"/>
    <w:rsid w:val="00086548"/>
    <w:rsid w:val="000917D4"/>
    <w:rsid w:val="000A3739"/>
    <w:rsid w:val="000A40CB"/>
    <w:rsid w:val="000A46E0"/>
    <w:rsid w:val="000A61FF"/>
    <w:rsid w:val="000B14DC"/>
    <w:rsid w:val="000B75CB"/>
    <w:rsid w:val="000F05EF"/>
    <w:rsid w:val="00103725"/>
    <w:rsid w:val="001157C6"/>
    <w:rsid w:val="00116CF8"/>
    <w:rsid w:val="00127A0F"/>
    <w:rsid w:val="00147478"/>
    <w:rsid w:val="00150189"/>
    <w:rsid w:val="00163F65"/>
    <w:rsid w:val="001654D2"/>
    <w:rsid w:val="00167368"/>
    <w:rsid w:val="00186AA8"/>
    <w:rsid w:val="001B3EB2"/>
    <w:rsid w:val="001B7A04"/>
    <w:rsid w:val="001C7233"/>
    <w:rsid w:val="001E3C51"/>
    <w:rsid w:val="001F4317"/>
    <w:rsid w:val="001F65B2"/>
    <w:rsid w:val="0021209F"/>
    <w:rsid w:val="00230C88"/>
    <w:rsid w:val="00233DB4"/>
    <w:rsid w:val="00236420"/>
    <w:rsid w:val="00245E68"/>
    <w:rsid w:val="002461EA"/>
    <w:rsid w:val="00256DF9"/>
    <w:rsid w:val="002605FD"/>
    <w:rsid w:val="0026166E"/>
    <w:rsid w:val="002803A0"/>
    <w:rsid w:val="00281CBC"/>
    <w:rsid w:val="002B2A59"/>
    <w:rsid w:val="002B7802"/>
    <w:rsid w:val="002C0005"/>
    <w:rsid w:val="002C4F53"/>
    <w:rsid w:val="002C72B0"/>
    <w:rsid w:val="002F2021"/>
    <w:rsid w:val="002F2115"/>
    <w:rsid w:val="002F47DA"/>
    <w:rsid w:val="00330314"/>
    <w:rsid w:val="003332EF"/>
    <w:rsid w:val="00347595"/>
    <w:rsid w:val="00357951"/>
    <w:rsid w:val="00391DF3"/>
    <w:rsid w:val="003977A5"/>
    <w:rsid w:val="003A22D4"/>
    <w:rsid w:val="003C14B5"/>
    <w:rsid w:val="003C3CD1"/>
    <w:rsid w:val="003C42B8"/>
    <w:rsid w:val="003D1192"/>
    <w:rsid w:val="003D357A"/>
    <w:rsid w:val="003D7166"/>
    <w:rsid w:val="003E4771"/>
    <w:rsid w:val="004117C9"/>
    <w:rsid w:val="00413A7A"/>
    <w:rsid w:val="00413DB5"/>
    <w:rsid w:val="00427C7C"/>
    <w:rsid w:val="00431521"/>
    <w:rsid w:val="00442411"/>
    <w:rsid w:val="00462692"/>
    <w:rsid w:val="00467F67"/>
    <w:rsid w:val="00475A2C"/>
    <w:rsid w:val="00477C03"/>
    <w:rsid w:val="00490E7B"/>
    <w:rsid w:val="004A21F9"/>
    <w:rsid w:val="004A4399"/>
    <w:rsid w:val="004B3500"/>
    <w:rsid w:val="004B5A75"/>
    <w:rsid w:val="004B6D9C"/>
    <w:rsid w:val="004C50F3"/>
    <w:rsid w:val="004C71D7"/>
    <w:rsid w:val="004E2E52"/>
    <w:rsid w:val="004F5CDF"/>
    <w:rsid w:val="005437BD"/>
    <w:rsid w:val="00571939"/>
    <w:rsid w:val="00586D18"/>
    <w:rsid w:val="00593DE6"/>
    <w:rsid w:val="00593E9F"/>
    <w:rsid w:val="005A0FA2"/>
    <w:rsid w:val="005A3FE1"/>
    <w:rsid w:val="005B58F5"/>
    <w:rsid w:val="0060452C"/>
    <w:rsid w:val="00611C3C"/>
    <w:rsid w:val="00643475"/>
    <w:rsid w:val="00654293"/>
    <w:rsid w:val="00655EC5"/>
    <w:rsid w:val="00664DC4"/>
    <w:rsid w:val="0069010A"/>
    <w:rsid w:val="006A66DC"/>
    <w:rsid w:val="006B1361"/>
    <w:rsid w:val="006C45EC"/>
    <w:rsid w:val="006C7EEA"/>
    <w:rsid w:val="006D3F78"/>
    <w:rsid w:val="006E0B61"/>
    <w:rsid w:val="006E363D"/>
    <w:rsid w:val="006E7BDE"/>
    <w:rsid w:val="006F11B0"/>
    <w:rsid w:val="006F5D91"/>
    <w:rsid w:val="00701430"/>
    <w:rsid w:val="007043A2"/>
    <w:rsid w:val="00714CB1"/>
    <w:rsid w:val="007179D7"/>
    <w:rsid w:val="007218BB"/>
    <w:rsid w:val="00722ED1"/>
    <w:rsid w:val="00734E5D"/>
    <w:rsid w:val="0073500F"/>
    <w:rsid w:val="0075365F"/>
    <w:rsid w:val="00770722"/>
    <w:rsid w:val="007745C4"/>
    <w:rsid w:val="0077512F"/>
    <w:rsid w:val="007856F2"/>
    <w:rsid w:val="007921BF"/>
    <w:rsid w:val="007A49D7"/>
    <w:rsid w:val="007A4A8E"/>
    <w:rsid w:val="007B2B82"/>
    <w:rsid w:val="007B640E"/>
    <w:rsid w:val="007F06F7"/>
    <w:rsid w:val="007F3885"/>
    <w:rsid w:val="00803347"/>
    <w:rsid w:val="00820CBE"/>
    <w:rsid w:val="00822420"/>
    <w:rsid w:val="008430A9"/>
    <w:rsid w:val="008558B9"/>
    <w:rsid w:val="00856968"/>
    <w:rsid w:val="00866DD6"/>
    <w:rsid w:val="008707ED"/>
    <w:rsid w:val="00873BE0"/>
    <w:rsid w:val="00897AF0"/>
    <w:rsid w:val="008A732D"/>
    <w:rsid w:val="008E6152"/>
    <w:rsid w:val="008E79AB"/>
    <w:rsid w:val="00911D18"/>
    <w:rsid w:val="00913C62"/>
    <w:rsid w:val="00930A2C"/>
    <w:rsid w:val="0093574A"/>
    <w:rsid w:val="00940EE7"/>
    <w:rsid w:val="00966803"/>
    <w:rsid w:val="009708C8"/>
    <w:rsid w:val="00991B53"/>
    <w:rsid w:val="00996B5A"/>
    <w:rsid w:val="009A73A0"/>
    <w:rsid w:val="009B0080"/>
    <w:rsid w:val="009C0935"/>
    <w:rsid w:val="009D2298"/>
    <w:rsid w:val="009D39EB"/>
    <w:rsid w:val="009E553B"/>
    <w:rsid w:val="00A07D80"/>
    <w:rsid w:val="00A37DD8"/>
    <w:rsid w:val="00A42345"/>
    <w:rsid w:val="00A62804"/>
    <w:rsid w:val="00A80E74"/>
    <w:rsid w:val="00A83976"/>
    <w:rsid w:val="00A872D9"/>
    <w:rsid w:val="00A94623"/>
    <w:rsid w:val="00AC04BC"/>
    <w:rsid w:val="00AC0BEA"/>
    <w:rsid w:val="00AC4A09"/>
    <w:rsid w:val="00AE6674"/>
    <w:rsid w:val="00B017AC"/>
    <w:rsid w:val="00B03838"/>
    <w:rsid w:val="00B042F0"/>
    <w:rsid w:val="00B24C25"/>
    <w:rsid w:val="00B359AB"/>
    <w:rsid w:val="00B642DB"/>
    <w:rsid w:val="00B73EFE"/>
    <w:rsid w:val="00B905AD"/>
    <w:rsid w:val="00B93152"/>
    <w:rsid w:val="00BA2BC2"/>
    <w:rsid w:val="00BA2FC9"/>
    <w:rsid w:val="00BC466C"/>
    <w:rsid w:val="00BE3EF1"/>
    <w:rsid w:val="00BF5763"/>
    <w:rsid w:val="00C04C33"/>
    <w:rsid w:val="00C06E09"/>
    <w:rsid w:val="00C27B85"/>
    <w:rsid w:val="00C27F6C"/>
    <w:rsid w:val="00C33757"/>
    <w:rsid w:val="00C35F7F"/>
    <w:rsid w:val="00C362B5"/>
    <w:rsid w:val="00C47D87"/>
    <w:rsid w:val="00C74D8E"/>
    <w:rsid w:val="00C7737F"/>
    <w:rsid w:val="00C8143E"/>
    <w:rsid w:val="00C82ED6"/>
    <w:rsid w:val="00C91A33"/>
    <w:rsid w:val="00C9330C"/>
    <w:rsid w:val="00C94078"/>
    <w:rsid w:val="00C95CA1"/>
    <w:rsid w:val="00CA4885"/>
    <w:rsid w:val="00CC767A"/>
    <w:rsid w:val="00CD64E3"/>
    <w:rsid w:val="00CD6F85"/>
    <w:rsid w:val="00D17680"/>
    <w:rsid w:val="00D23254"/>
    <w:rsid w:val="00D24C45"/>
    <w:rsid w:val="00D258B2"/>
    <w:rsid w:val="00D37507"/>
    <w:rsid w:val="00D474F7"/>
    <w:rsid w:val="00D52085"/>
    <w:rsid w:val="00D63EC9"/>
    <w:rsid w:val="00D77E85"/>
    <w:rsid w:val="00D86DE2"/>
    <w:rsid w:val="00D92BF7"/>
    <w:rsid w:val="00DB09A1"/>
    <w:rsid w:val="00DC5313"/>
    <w:rsid w:val="00DD0FBD"/>
    <w:rsid w:val="00DE4364"/>
    <w:rsid w:val="00DF016F"/>
    <w:rsid w:val="00DF480E"/>
    <w:rsid w:val="00DF67C3"/>
    <w:rsid w:val="00DF73B8"/>
    <w:rsid w:val="00E35119"/>
    <w:rsid w:val="00E50DC8"/>
    <w:rsid w:val="00E600D4"/>
    <w:rsid w:val="00E73730"/>
    <w:rsid w:val="00E74299"/>
    <w:rsid w:val="00E860AC"/>
    <w:rsid w:val="00E870C7"/>
    <w:rsid w:val="00E91BA7"/>
    <w:rsid w:val="00EA2405"/>
    <w:rsid w:val="00EC07D6"/>
    <w:rsid w:val="00EE4339"/>
    <w:rsid w:val="00EE7A46"/>
    <w:rsid w:val="00EF3360"/>
    <w:rsid w:val="00EF5E99"/>
    <w:rsid w:val="00F06FC9"/>
    <w:rsid w:val="00F27DB9"/>
    <w:rsid w:val="00F33A25"/>
    <w:rsid w:val="00F47764"/>
    <w:rsid w:val="00F65BF0"/>
    <w:rsid w:val="00F83C1F"/>
    <w:rsid w:val="00FA6C71"/>
    <w:rsid w:val="00FB6303"/>
    <w:rsid w:val="00FC6D69"/>
    <w:rsid w:val="00FD3A31"/>
    <w:rsid w:val="00FE4A3A"/>
    <w:rsid w:val="00FE59A7"/>
    <w:rsid w:val="00FF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1521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31" w:type="paragraph">
    <w:name w:val="Body Text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1D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2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2D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2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2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1521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31" w:type="paragraph">
    <w:name w:val="Body Text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1D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2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2D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2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2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9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6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79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  <item>Nenad Grof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  <item>Nenad Grof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  <item>Nenad Grof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  <item>Nenad Grof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  <item>Nenad Grof, Nikole Pavića 7, 10000 Zagreb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  <item>Nenad Grof, Nikole Pavića 7, 10000 Zagreb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  <item>Nenad Grof, Nikole Pavića 7, 10000 Zagreb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  <item>Nenad Grof, Nikole Pavića 7, 10000 Zagreb</item>
    </derivirana_varijabla>
  </DomainObject.Predmet.OstaliListFormatedWithAdressOIB>
  <DomainObject.Predmet.OstaliListNazivFormated>
    <izvorni_sadrzaj>
      <item>Perica Mitrović</item>
      <item>ODVJETNIČKO DRUŠTVO DUJMOVIĆ I PARTNERI, j.t.d.</item>
      <item>Nenad Grof</item>
    </izvorni_sadrzaj>
    <derivirana_varijabla naziv="DomainObject.Predmet.OstaliListNazivFormated_1">
      <item>Perica Mitrović</item>
      <item>ODVJETNIČKO DRUŠTVO DUJMOVIĆ I PARTNERI, j.t.d.</item>
      <item>Nenad Grof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  <item>Nenad Grof</item>
    </izvorni_sadrzaj>
    <derivirana_varijabla naziv="DomainObject.Predmet.OstaliListNazivFormatedOIB_1">
      <item>Perica Mitrović, OIB 29538074286</item>
      <item>ODVJETNIČKO DRUŠTVO DUJMOVIĆ I PARTNERI, j.t.d., OIB 75697798118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  <item>Nenad Grof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  <item>Nenad Grof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  <item>Nenad Grof, Nikole Pavića 7,10000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  <item>, OIB null</item>
    </izvorni_sadrzaj>
    <derivirana_varijabla naziv="DomainObject.Predmet.SudioniciListNazivOIB_1">
      <item>, OIB null</item>
      <item>, OIB 49147309133</item>
      <item>, OIB 29538074286</item>
      <item>, OIB 75697798118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St-5232/2016-589</izvorni_sadrzaj>
    <derivirana_varijabla naziv="DomainObject.PredzadnjaOdlukaIzPredmeta.Oznaka_1">St-5232/2016-589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354</properties:Words>
  <properties:Characters>1884</properties:Characters>
  <properties:Lines>66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2019-05-17T10:41:00Z</dcterms:created>
  <dc:creator>MINISTARSTVO PRAVOSUĐA</dc:creator>
  <cp:lastModifiedBy>Valentina Delač</cp:lastModifiedBy>
  <cp:lastPrinted>2019-05-17T10:50:00Z</cp:lastPrinted>
  <dcterms:modified xmlns:xsi="http://www.w3.org/2001/XMLSchema-instance" xsi:type="dcterms:W3CDTF">2019-05-17T10:50:00Z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(Gradska banka zak nalog računovodstvo prijenos sredstva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