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50237" w14:paraId="f050237" w:rsidRDefault="00034EB5" w:rsidP="00034EB5" w:rsidR="00034EB5" w:rsidRPr="007E04FC">
      <w:pPr>
        <w:jc w:val="both"/>
        <w15:collapsed w:val="false"/>
      </w:pPr>
      <w:bookmarkStart w:name="_GoBack" w:id="0"/>
      <w:bookmarkEnd w:id="0"/>
    </w:p>
    <w:p w:rsidRDefault="00C76C87" w:rsidP="00034EB5" w:rsidR="00C76C87" w:rsidRPr="007E04FC">
      <w:pPr>
        <w:jc w:val="both"/>
      </w:pPr>
    </w:p>
    <w:p w:rsidRDefault="00C76C87" w:rsidP="00034EB5" w:rsidR="00C76C87">
      <w:pPr>
        <w:jc w:val="both"/>
      </w:pPr>
    </w:p>
    <w:p w:rsidRDefault="007E04FC" w:rsidP="00034EB5" w:rsidR="007E04FC">
      <w:pPr>
        <w:jc w:val="both"/>
      </w:pPr>
    </w:p>
    <w:p w:rsidRDefault="007E04FC" w:rsidP="00034EB5" w:rsidR="007E04FC" w:rsidRPr="007E04FC">
      <w:pPr>
        <w:jc w:val="both"/>
      </w:pPr>
    </w:p>
    <w:p w:rsidRDefault="009B36DA" w:rsidP="00034EB5" w:rsidR="009B36DA"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034EB5" w:rsidP="00034EB5" w:rsidR="00034EB5" w:rsidRPr="007E04FC">
      <w:pPr>
        <w:jc w:val="both"/>
      </w:pPr>
    </w:p>
    <w:p w:rsidRDefault="008C174A" w:rsidP="008C174A" w:rsidR="008C174A" w:rsidRPr="008C174A">
      <w:pPr>
        <w:jc w:val="both"/>
      </w:pPr>
      <w:r w:rsidRPr="008C174A">
        <w:rPr>
          <w:b/>
        </w:rPr>
        <w:tab/>
      </w:r>
      <w:r w:rsidRPr="008C174A">
        <w:t>Trgovački sud u Rijeci, po stečajnom sucu Danieli Korlević, odlučujući o prijedlogu predlagatelja Financijska agencija Regionalni centar: Rijeka, Nagodbeno vijeće RI05, Rijeka, Frana Kurelca 8, za otvaranje stečajnog postupka nad dužnikom</w:t>
      </w:r>
      <w:r w:rsidRPr="008C174A">
        <w:rPr>
          <w:b/>
        </w:rPr>
        <w:t xml:space="preserve"> JOSKIĆ d.o.o. za građevinarstvo, RIJEKA, Bok 31, </w:t>
      </w:r>
      <w:r w:rsidRPr="008C174A">
        <w:t xml:space="preserve">dana </w:t>
      </w:r>
      <w:r>
        <w:t>12. listopada</w:t>
      </w:r>
      <w:r w:rsidRPr="008C174A">
        <w:t xml:space="preserve"> 2015. godine</w:t>
      </w:r>
    </w:p>
    <w:p w:rsidRDefault="00034EB5" w:rsidP="00034EB5" w:rsidR="00034EB5" w:rsidRPr="007E04FC">
      <w:pPr>
        <w:jc w:val="both"/>
      </w:pPr>
    </w:p>
    <w:p w:rsidRDefault="00A212C9" w:rsidP="00034EB5" w:rsidR="00A212C9"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C13BB7" w:rsidP="001733E3" w:rsidR="00C13BB7">
      <w:pPr>
        <w:jc w:val="center"/>
      </w:pPr>
    </w:p>
    <w:p w:rsidRDefault="00034EB5" w:rsidP="008C174A" w:rsidR="001733E3" w:rsidRPr="001733E3">
      <w:pPr>
        <w:numPr>
          <w:ilvl w:val="0"/>
          <w:numId w:val="1"/>
        </w:numPr>
        <w:jc w:val="both"/>
      </w:pPr>
      <w:r w:rsidRPr="007E04FC">
        <w:t xml:space="preserve">Otvara se stečajni postupak nad </w:t>
      </w:r>
      <w:r w:rsidR="00E6499B">
        <w:t xml:space="preserve">dužnikom </w:t>
      </w:r>
      <w:r w:rsidR="008C174A" w:rsidRPr="008C174A">
        <w:rPr>
          <w:b/>
        </w:rPr>
        <w:t>JOSKIĆ d.o.o. za građevinarstvo, RIJEKA, Bok 31</w:t>
      </w:r>
      <w:r w:rsidR="00E6499B">
        <w:rPr>
          <w:b/>
        </w:rPr>
        <w:t xml:space="preserve">, </w:t>
      </w:r>
      <w:r w:rsidR="00AC2B54">
        <w:rPr>
          <w:b/>
        </w:rPr>
        <w:t xml:space="preserve">OIB </w:t>
      </w:r>
      <w:r w:rsidR="008C174A" w:rsidRPr="008C174A">
        <w:rPr>
          <w:b/>
        </w:rPr>
        <w:t>97800677256</w:t>
      </w:r>
      <w:r w:rsidR="00AC2B54">
        <w:rPr>
          <w:b/>
        </w:rPr>
        <w:t xml:space="preserve">, </w:t>
      </w:r>
      <w:r w:rsidR="00E6499B">
        <w:rPr>
          <w:b/>
        </w:rPr>
        <w:t xml:space="preserve">MBS </w:t>
      </w:r>
      <w:r w:rsidR="008C174A">
        <w:rPr>
          <w:b/>
        </w:rPr>
        <w:t>040068951</w:t>
      </w:r>
      <w:r w:rsidR="00A212C9" w:rsidRPr="007E04FC">
        <w:rPr>
          <w:b/>
        </w:rPr>
        <w:t>.</w:t>
      </w:r>
    </w:p>
    <w:p w:rsidRDefault="001733E3" w:rsidP="001733E3" w:rsidR="001733E3">
      <w:pPr>
        <w:ind w:left="1080"/>
        <w:jc w:val="both"/>
      </w:pPr>
    </w:p>
    <w:p w:rsidRDefault="00034EB5" w:rsidP="00E964B1" w:rsidR="00E964B1" w:rsidRPr="002A1F6A">
      <w:pPr>
        <w:pStyle w:val="Odlomakpopisa"/>
        <w:numPr>
          <w:ilvl w:val="0"/>
          <w:numId w:val="1"/>
        </w:numPr>
        <w:jc w:val="both"/>
      </w:pPr>
      <w:r w:rsidRPr="007E04FC">
        <w:t>Za stečajnog upravitelja imenuje se</w:t>
      </w:r>
      <w:r w:rsidR="00AC2B54">
        <w:t xml:space="preserve"> </w:t>
      </w:r>
      <w:r w:rsidR="009F0087">
        <w:t>Darko Zorc iz Rijeke, Vrtlarski put 21, OIB 34200203602</w:t>
      </w:r>
      <w:r w:rsidR="00AC2B54">
        <w:t xml:space="preserve">. </w:t>
      </w:r>
    </w:p>
    <w:p w:rsidRDefault="001733E3" w:rsidP="001733E3" w:rsidR="001733E3">
      <w:pPr>
        <w:pStyle w:val="Odlomakpopisa"/>
      </w:pPr>
    </w:p>
    <w:p w:rsidRDefault="00034EB5" w:rsidP="001733E3" w:rsidR="001733E3">
      <w:pPr>
        <w:numPr>
          <w:ilvl w:val="0"/>
          <w:numId w:val="1"/>
        </w:numPr>
        <w:jc w:val="both"/>
      </w:pPr>
      <w:r w:rsidRPr="007E04FC">
        <w:t xml:space="preserve">Oglas o otvaranju stečajnog postupka istaknut će se na </w:t>
      </w:r>
      <w:r w:rsidR="008C174A">
        <w:t>e-</w:t>
      </w:r>
      <w:r w:rsidRPr="007E04FC">
        <w:t>oglasnoj ploči suda dana</w:t>
      </w:r>
      <w:r w:rsidR="00A212C9" w:rsidRPr="007E04FC">
        <w:t xml:space="preserve"> </w:t>
      </w:r>
      <w:r w:rsidR="008C174A">
        <w:t xml:space="preserve">12. </w:t>
      </w:r>
      <w:r w:rsidR="009F0087">
        <w:t>l</w:t>
      </w:r>
      <w:r w:rsidR="008C174A">
        <w:t xml:space="preserve">istopada </w:t>
      </w:r>
      <w:r w:rsidR="00A212C9" w:rsidRPr="007E04FC">
        <w:t>201</w:t>
      </w:r>
      <w:r w:rsidR="00CD217B">
        <w:t>5</w:t>
      </w:r>
      <w:r w:rsidR="00A212C9" w:rsidRPr="007E04FC">
        <w:t>.</w:t>
      </w:r>
      <w:r w:rsidR="008C174A">
        <w:t xml:space="preserve"> </w:t>
      </w:r>
      <w:r w:rsidR="00A212C9" w:rsidRPr="007E04FC">
        <w:t>g</w:t>
      </w:r>
      <w:r w:rsidR="008C174A">
        <w:t>odine</w:t>
      </w:r>
      <w:r w:rsidRPr="007E04FC">
        <w:t>.</w:t>
      </w:r>
    </w:p>
    <w:p w:rsidRDefault="001733E3" w:rsidP="001733E3" w:rsidR="001733E3">
      <w:pPr>
        <w:pStyle w:val="Odlomakpopisa"/>
      </w:pPr>
    </w:p>
    <w:p w:rsidRDefault="00034EB5" w:rsidP="001733E3" w:rsidR="00034EB5" w:rsidRPr="007E04FC">
      <w:pPr>
        <w:numPr>
          <w:ilvl w:val="0"/>
          <w:numId w:val="1"/>
        </w:numPr>
        <w:jc w:val="both"/>
      </w:pPr>
      <w:r w:rsidRPr="007E04FC">
        <w:t>Pozivaju se vjerovnici viših isplatnih redova da u roku od 30 dana od isteka osmog dana od objave oglasa o otvaranju stečajnog postupka prijave svoje tražbine stečajnom upravitelju</w:t>
      </w:r>
      <w:r w:rsidR="00A212C9" w:rsidRPr="007E04FC">
        <w:t xml:space="preserve"> </w:t>
      </w:r>
      <w:r w:rsidR="009F0087">
        <w:t>Darko Zorc iz Rijeke, Vrtlarski put 21</w:t>
      </w:r>
      <w:r w:rsidR="00AC2B54">
        <w:t xml:space="preserve">, </w:t>
      </w:r>
      <w:r w:rsidRPr="007E04FC">
        <w:t>podneskom u dva primjerka s dokazom sukladno članku 173. Stečajnog zakona.</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7E6640">
        <w:t>246-2015</w:t>
      </w:r>
      <w:r w:rsidR="00034EB5" w:rsidRPr="007E04FC">
        <w:t>. Zaposlenici koji prijavljuju svoja potraživanja po osnovu rada ne moraju platiti pristojbu.</w:t>
      </w:r>
    </w:p>
    <w:p w:rsidRDefault="001733E3" w:rsidP="001733E3" w:rsidR="001733E3">
      <w:pPr>
        <w:jc w:val="both"/>
      </w:pPr>
    </w:p>
    <w:p w:rsidRDefault="00034EB5" w:rsidP="001733E3" w:rsidR="00034EB5" w:rsidRPr="007E04FC">
      <w:pPr>
        <w:numPr>
          <w:ilvl w:val="0"/>
          <w:numId w:val="1"/>
        </w:numPr>
        <w:jc w:val="both"/>
      </w:pPr>
      <w:r w:rsidRPr="007E04FC">
        <w:t>Vjerovnici koji tražbinu ne prijave u navedenom roku izlažu se dodatnim</w:t>
      </w:r>
      <w:r w:rsidR="001733E3">
        <w:t xml:space="preserve"> </w:t>
      </w:r>
      <w:r w:rsidRPr="007E04FC">
        <w:t>troškovima (čl. 176. Stečajnog zakona).</w:t>
      </w:r>
    </w:p>
    <w:p w:rsidRDefault="00034EB5" w:rsidP="00034EB5" w:rsidR="00034EB5">
      <w:pPr>
        <w:jc w:val="both"/>
      </w:pPr>
    </w:p>
    <w:p w:rsidRDefault="00034EB5" w:rsidP="00EB56E1" w:rsidR="00034EB5" w:rsidRPr="007E04FC">
      <w:pPr>
        <w:ind w:firstLine="708"/>
        <w:jc w:val="both"/>
      </w:pPr>
      <w:r w:rsidRPr="007E04FC">
        <w:lastRenderedPageBreak/>
        <w:t xml:space="preserve">Samo prijave dostavljene na adresu koja je navedena u točki </w:t>
      </w:r>
      <w:r w:rsidR="00EB56E1" w:rsidRPr="007E04FC">
        <w:t>I</w:t>
      </w:r>
      <w:r w:rsidRPr="007E04FC">
        <w:t>V. ovog rješenja</w:t>
      </w:r>
      <w:r w:rsidR="001733E3">
        <w:t xml:space="preserve">      </w:t>
      </w:r>
      <w:r w:rsidRPr="007E04FC">
        <w:t>smatraju se urednima i pravovremenima.</w:t>
      </w:r>
    </w:p>
    <w:p w:rsidRDefault="00EB56E1" w:rsidP="001733E3" w:rsidR="001733E3">
      <w:pPr>
        <w:jc w:val="both"/>
      </w:pPr>
      <w:r w:rsidRPr="007E04FC">
        <w:t xml:space="preserve"> </w:t>
      </w:r>
    </w:p>
    <w:p w:rsidRDefault="00034EB5" w:rsidP="001733E3" w:rsidR="001733E3">
      <w:pPr>
        <w:numPr>
          <w:ilvl w:val="0"/>
          <w:numId w:val="1"/>
        </w:numPr>
        <w:jc w:val="both"/>
      </w:pPr>
      <w:r w:rsidRPr="007E04FC">
        <w:t xml:space="preserve">Razlučni i izlučni vjerovnici se pozivaju da u roku iz t. </w:t>
      </w:r>
      <w:r w:rsidR="00A212C9" w:rsidRPr="007E04FC">
        <w:t>I</w:t>
      </w:r>
      <w:r w:rsidRPr="007E04FC">
        <w:t>V. ovog rješenja obavijeste stečajnog upravitelja o svojim pravima, sukladno odredbi čl.</w:t>
      </w:r>
      <w:smartTag w:element="metricconverter" w:uri="urn:schemas-microsoft-com:office:smarttags">
        <w:smartTagPr>
          <w:attr w:val="173. st" w:name="ProductID"/>
        </w:smartTagPr>
        <w:r w:rsidRPr="007E04FC">
          <w:t>173. st</w:t>
        </w:r>
      </w:smartTag>
      <w:r w:rsidRPr="007E04FC">
        <w:t>.5. i 6. Stečajnog zakona.</w:t>
      </w:r>
    </w:p>
    <w:p w:rsidRDefault="001733E3" w:rsidP="001733E3" w:rsidR="001733E3">
      <w:pPr>
        <w:ind w:left="1080"/>
        <w:jc w:val="both"/>
      </w:pPr>
    </w:p>
    <w:p w:rsidRDefault="00034EB5" w:rsidP="001733E3" w:rsidR="001733E3">
      <w:pPr>
        <w:numPr>
          <w:ilvl w:val="0"/>
          <w:numId w:val="1"/>
        </w:numPr>
        <w:jc w:val="both"/>
      </w:pPr>
      <w:r w:rsidRPr="007E04FC">
        <w:t>Stečajni postupak nad dužnik</w:t>
      </w:r>
      <w:r w:rsidR="00E6499B">
        <w:t>om</w:t>
      </w:r>
      <w:r w:rsidRPr="007E04FC">
        <w:t xml:space="preserve"> otvoren je </w:t>
      </w:r>
      <w:r w:rsidR="009F0087">
        <w:t>12. listopada</w:t>
      </w:r>
      <w:r w:rsidR="00A212C9" w:rsidRPr="007E04FC">
        <w:t xml:space="preserve"> 201</w:t>
      </w:r>
      <w:r w:rsidR="00CD217B">
        <w:t>5</w:t>
      </w:r>
      <w:r w:rsidR="00A212C9" w:rsidRPr="007E04FC">
        <w:t xml:space="preserve">.g. </w:t>
      </w:r>
      <w:r w:rsidRPr="007E04FC">
        <w:t xml:space="preserve">u </w:t>
      </w:r>
      <w:r w:rsidR="009F0087">
        <w:t>10</w:t>
      </w:r>
      <w:r w:rsidR="00E964B1">
        <w:t xml:space="preserve"> </w:t>
      </w:r>
      <w:r w:rsidRPr="007E04FC">
        <w:t xml:space="preserve">sati i </w:t>
      </w:r>
      <w:r w:rsidR="009F0087">
        <w:t>55</w:t>
      </w:r>
      <w:r w:rsidRPr="007E04FC">
        <w:t xml:space="preserve"> minuta.</w:t>
      </w:r>
    </w:p>
    <w:p w:rsidRDefault="001733E3" w:rsidP="001733E3" w:rsidR="001733E3">
      <w:pPr>
        <w:pStyle w:val="Odlomakpopisa"/>
      </w:pPr>
    </w:p>
    <w:p w:rsidRDefault="00034EB5" w:rsidP="001733E3" w:rsidR="00034EB5">
      <w:pPr>
        <w:numPr>
          <w:ilvl w:val="0"/>
          <w:numId w:val="1"/>
        </w:numPr>
        <w:jc w:val="both"/>
      </w:pPr>
      <w:r w:rsidRPr="007E04FC">
        <w:t>Pozivaju se dužnikovi dužnici da svoje obveze bez odgode ispunjavaju stečajnom upravitelju za stečajnog dužnika.</w:t>
      </w:r>
    </w:p>
    <w:p w:rsidRDefault="001733E3" w:rsidP="001733E3" w:rsidR="001733E3">
      <w:pPr>
        <w:pStyle w:val="Odlomakpopisa"/>
      </w:pPr>
    </w:p>
    <w:p w:rsidRDefault="001733E3" w:rsidP="0016181C" w:rsidR="00AC2B54">
      <w:pPr>
        <w:numPr>
          <w:ilvl w:val="0"/>
          <w:numId w:val="1"/>
        </w:numPr>
        <w:jc w:val="both"/>
      </w:pPr>
      <w:r>
        <w:t>Ovo</w:t>
      </w:r>
      <w:r w:rsidR="00034EB5" w:rsidRPr="007E04FC">
        <w:t xml:space="preserve"> rješenje dostavlja se </w:t>
      </w:r>
      <w:r w:rsidR="00E6499B">
        <w:t>sudskom</w:t>
      </w:r>
      <w:r w:rsidR="00034EB5" w:rsidRPr="007E04FC">
        <w:t xml:space="preserve"> registru</w:t>
      </w:r>
      <w:r w:rsidR="00E964B1">
        <w:t xml:space="preserve"> </w:t>
      </w:r>
      <w:r w:rsidR="009F0087">
        <w:t xml:space="preserve">ovoga suda </w:t>
      </w:r>
      <w:r w:rsidR="00E6499B" w:rsidRPr="007E04FC">
        <w:t>radi zabilježbe otvaranja stečajnog postupka</w:t>
      </w:r>
      <w:r w:rsidR="009F0087">
        <w:t xml:space="preserve"> nad dužnikom. </w:t>
      </w:r>
    </w:p>
    <w:p w:rsidRDefault="0016181C" w:rsidP="0016181C" w:rsidR="0016181C">
      <w:pPr>
        <w:ind w:left="1068"/>
      </w:pPr>
    </w:p>
    <w:p w:rsidRDefault="001733E3" w:rsidP="001733E3" w:rsidR="00034EB5" w:rsidRPr="007E04FC">
      <w:pPr>
        <w:numPr>
          <w:ilvl w:val="0"/>
          <w:numId w:val="1"/>
        </w:numPr>
        <w:jc w:val="both"/>
      </w:pPr>
      <w:r>
        <w:t>Is</w:t>
      </w:r>
      <w:r w:rsidR="00034EB5" w:rsidRPr="007E04FC">
        <w:t>pitno ročište na kojem će se ispitivati prijavljene tražbine određuje se za dan</w:t>
      </w:r>
    </w:p>
    <w:p w:rsidRDefault="00034EB5" w:rsidP="00034EB5" w:rsidR="00034EB5" w:rsidRPr="007E04FC">
      <w:pPr>
        <w:jc w:val="both"/>
      </w:pPr>
    </w:p>
    <w:p w:rsidRDefault="009F0087" w:rsidP="00034EB5" w:rsidR="00034EB5" w:rsidRPr="007E04FC">
      <w:pPr>
        <w:jc w:val="center"/>
        <w:rPr>
          <w:b/>
        </w:rPr>
      </w:pPr>
      <w:r>
        <w:rPr>
          <w:b/>
        </w:rPr>
        <w:t>17</w:t>
      </w:r>
      <w:r w:rsidR="008146A1">
        <w:rPr>
          <w:b/>
        </w:rPr>
        <w:t xml:space="preserve">. </w:t>
      </w:r>
      <w:r>
        <w:rPr>
          <w:b/>
        </w:rPr>
        <w:t>prosinca</w:t>
      </w:r>
      <w:r w:rsidR="00730271" w:rsidRPr="007E04FC">
        <w:rPr>
          <w:b/>
        </w:rPr>
        <w:t xml:space="preserve"> 201</w:t>
      </w:r>
      <w:r w:rsidR="00CD217B">
        <w:rPr>
          <w:b/>
        </w:rPr>
        <w:t>5</w:t>
      </w:r>
      <w:r w:rsidR="00730271" w:rsidRPr="007E04FC">
        <w:rPr>
          <w:b/>
        </w:rPr>
        <w:t>.g</w:t>
      </w:r>
      <w:r w:rsidR="00034EB5" w:rsidRPr="007E04FC">
        <w:rPr>
          <w:b/>
        </w:rPr>
        <w:t xml:space="preserve">. u </w:t>
      </w:r>
      <w:r>
        <w:rPr>
          <w:b/>
        </w:rPr>
        <w:t>09</w:t>
      </w:r>
      <w:r w:rsidR="00034EB5" w:rsidRPr="007E04FC">
        <w:rPr>
          <w:b/>
        </w:rPr>
        <w:t>:00 sati</w:t>
      </w:r>
    </w:p>
    <w:p w:rsidRDefault="00034EB5" w:rsidP="00034EB5" w:rsidR="00034EB5" w:rsidRPr="007E04FC">
      <w:pPr>
        <w:jc w:val="center"/>
        <w:rPr>
          <w:b/>
        </w:rPr>
      </w:pPr>
      <w:r w:rsidRPr="007E04FC">
        <w:rPr>
          <w:b/>
        </w:rPr>
        <w:t>sudnica broj 2, I kat</w:t>
      </w:r>
    </w:p>
    <w:p w:rsidRDefault="00034EB5" w:rsidP="00034EB5" w:rsidR="00034EB5" w:rsidRPr="007E04FC">
      <w:pPr>
        <w:jc w:val="center"/>
        <w:rPr>
          <w:b/>
        </w:rPr>
      </w:pPr>
      <w:r w:rsidRPr="007E04FC">
        <w:rPr>
          <w:b/>
        </w:rPr>
        <w:t xml:space="preserve">u Trgovačkom sudu </w:t>
      </w:r>
      <w:r w:rsidR="00E0215E">
        <w:rPr>
          <w:b/>
        </w:rPr>
        <w:t>u Rijeci</w:t>
      </w:r>
      <w:r w:rsidRPr="007E04FC">
        <w:rPr>
          <w:b/>
        </w:rPr>
        <w:t>,</w:t>
      </w:r>
    </w:p>
    <w:p w:rsidRDefault="00034EB5" w:rsidP="00034EB5" w:rsidR="00034EB5" w:rsidRPr="007E04FC">
      <w:pPr>
        <w:jc w:val="center"/>
        <w:rPr>
          <w:b/>
        </w:rPr>
      </w:pPr>
      <w:r w:rsidRPr="007E04FC">
        <w:rPr>
          <w:b/>
        </w:rPr>
        <w:t>Zadarska 1 i 3</w:t>
      </w:r>
    </w:p>
    <w:p w:rsidRDefault="00034EB5" w:rsidP="001733E3" w:rsidR="001733E3">
      <w:pPr>
        <w:ind w:firstLine="708"/>
        <w:jc w:val="both"/>
      </w:pPr>
      <w:r w:rsidRPr="007E04FC">
        <w:t xml:space="preserve">Na ovom ročištu ispitat će se samo prijave prispjele </w:t>
      </w:r>
      <w:r w:rsidR="001733E3">
        <w:t>u otvorenom roku iz ovog oglasa.</w:t>
      </w:r>
    </w:p>
    <w:p w:rsidRDefault="001733E3" w:rsidP="001733E3" w:rsidR="001733E3">
      <w:pPr>
        <w:ind w:firstLine="708"/>
        <w:jc w:val="both"/>
      </w:pPr>
    </w:p>
    <w:p w:rsidRDefault="00034EB5" w:rsidP="001733E3" w:rsidR="001733E3">
      <w:pPr>
        <w:numPr>
          <w:ilvl w:val="0"/>
          <w:numId w:val="1"/>
        </w:numPr>
        <w:jc w:val="both"/>
      </w:pPr>
      <w:r w:rsidRPr="007E04FC">
        <w:t>Ročištu mogu prisustvovati vjerovnici odnosno njihovi punomoćnici.</w:t>
      </w:r>
    </w:p>
    <w:p w:rsidRDefault="001733E3" w:rsidP="001733E3" w:rsidR="001733E3">
      <w:pPr>
        <w:ind w:left="1080"/>
        <w:jc w:val="both"/>
      </w:pPr>
    </w:p>
    <w:p w:rsidRDefault="00034EB5" w:rsidP="001733E3" w:rsidR="001733E3">
      <w:pPr>
        <w:numPr>
          <w:ilvl w:val="0"/>
          <w:numId w:val="1"/>
        </w:numPr>
        <w:jc w:val="both"/>
      </w:pPr>
      <w:r w:rsidRPr="007E04FC">
        <w:t>Tablica prijavljenih tražbina bit će izložena u pisarnici ovog suda, sobi 301, III. ka</w:t>
      </w:r>
      <w:r w:rsidR="009F0087">
        <w:t>t, osam dana prije ročišta (čl.</w:t>
      </w:r>
      <w:r w:rsidRPr="007E04FC">
        <w:t>174. Stečajnog zakona).</w:t>
      </w:r>
    </w:p>
    <w:p w:rsidRDefault="001733E3" w:rsidP="001733E3" w:rsidR="001733E3">
      <w:pPr>
        <w:pStyle w:val="Odlomakpopisa"/>
      </w:pPr>
    </w:p>
    <w:p w:rsidRDefault="00034EB5" w:rsidP="001733E3" w:rsidR="00034EB5" w:rsidRPr="007E04FC">
      <w:pPr>
        <w:numPr>
          <w:ilvl w:val="0"/>
          <w:numId w:val="1"/>
        </w:numPr>
        <w:jc w:val="both"/>
      </w:pPr>
      <w:r w:rsidRPr="007E04FC">
        <w:t>Izvještajno ročište na kojem će se na temelju izvješća stečajnog upravitelja odlučivati o daljnjem tijeku stečajnog postupka određuje se za dan</w:t>
      </w:r>
    </w:p>
    <w:p w:rsidRDefault="00730271" w:rsidP="00034EB5" w:rsidR="00730271" w:rsidRPr="007E04FC">
      <w:pPr>
        <w:jc w:val="center"/>
        <w:rPr>
          <w:b/>
        </w:rPr>
      </w:pPr>
    </w:p>
    <w:p w:rsidRDefault="00E964B1" w:rsidP="00034EB5" w:rsidR="00034EB5" w:rsidRPr="007E04FC">
      <w:pPr>
        <w:jc w:val="center"/>
        <w:rPr>
          <w:b/>
        </w:rPr>
      </w:pPr>
      <w:r>
        <w:rPr>
          <w:b/>
        </w:rPr>
        <w:t>1</w:t>
      </w:r>
      <w:r w:rsidR="009F0087">
        <w:rPr>
          <w:b/>
        </w:rPr>
        <w:t>7</w:t>
      </w:r>
      <w:r w:rsidR="008146A1">
        <w:rPr>
          <w:b/>
        </w:rPr>
        <w:t xml:space="preserve">. </w:t>
      </w:r>
      <w:r w:rsidR="009F0087">
        <w:rPr>
          <w:b/>
        </w:rPr>
        <w:t>prosinca</w:t>
      </w:r>
      <w:r w:rsidR="00730271" w:rsidRPr="007E04FC">
        <w:rPr>
          <w:b/>
        </w:rPr>
        <w:t xml:space="preserve"> 201</w:t>
      </w:r>
      <w:r w:rsidR="00CD217B">
        <w:rPr>
          <w:b/>
        </w:rPr>
        <w:t>5</w:t>
      </w:r>
      <w:r w:rsidR="00034EB5" w:rsidRPr="007E04FC">
        <w:rPr>
          <w:b/>
        </w:rPr>
        <w:t xml:space="preserve">. u </w:t>
      </w:r>
      <w:r w:rsidR="009F0087">
        <w:rPr>
          <w:b/>
        </w:rPr>
        <w:t>09</w:t>
      </w:r>
      <w:r w:rsidR="00034EB5" w:rsidRPr="007E04FC">
        <w:rPr>
          <w:b/>
        </w:rPr>
        <w:t>:30 sati</w:t>
      </w:r>
    </w:p>
    <w:p w:rsidRDefault="00034EB5" w:rsidP="00034EB5" w:rsidR="00034EB5" w:rsidRPr="007E04FC">
      <w:pPr>
        <w:jc w:val="center"/>
        <w:rPr>
          <w:b/>
        </w:rPr>
      </w:pPr>
      <w:r w:rsidRPr="007E04FC">
        <w:rPr>
          <w:b/>
        </w:rPr>
        <w:t>sudnica broj 2,  I kat</w:t>
      </w:r>
    </w:p>
    <w:p w:rsidRDefault="00034EB5" w:rsidP="00034EB5" w:rsidR="009F0087">
      <w:pPr>
        <w:jc w:val="center"/>
        <w:rPr>
          <w:b/>
        </w:rPr>
      </w:pPr>
      <w:r w:rsidRPr="007E04FC">
        <w:rPr>
          <w:b/>
        </w:rPr>
        <w:t>u Trgovačkom sudu</w:t>
      </w:r>
      <w:r w:rsidR="00E0215E">
        <w:rPr>
          <w:b/>
        </w:rPr>
        <w:t xml:space="preserve"> u Rijeci</w:t>
      </w:r>
      <w:r w:rsidRPr="007E04FC">
        <w:rPr>
          <w:b/>
        </w:rPr>
        <w:t>,</w:t>
      </w:r>
    </w:p>
    <w:p w:rsidRDefault="00034EB5" w:rsidP="00034EB5" w:rsidR="00034EB5" w:rsidRPr="007E04FC">
      <w:pPr>
        <w:jc w:val="center"/>
        <w:rPr>
          <w:b/>
        </w:rPr>
      </w:pPr>
      <w:r w:rsidRPr="007E04FC">
        <w:rPr>
          <w:b/>
        </w:rPr>
        <w:t>Zadarska 1 i 3</w:t>
      </w:r>
    </w:p>
    <w:p w:rsidRDefault="009F0087" w:rsidP="00034EB5" w:rsidR="009F0087">
      <w:pPr>
        <w:jc w:val="center"/>
        <w:rPr>
          <w:b/>
        </w:rPr>
      </w:pPr>
    </w:p>
    <w:p w:rsidRDefault="009F0087" w:rsidP="00034EB5" w:rsidR="009F0087">
      <w:pPr>
        <w:jc w:val="center"/>
        <w:rPr>
          <w:b/>
        </w:rPr>
      </w:pPr>
    </w:p>
    <w:p w:rsidRDefault="00034EB5" w:rsidP="00034EB5" w:rsidR="00034EB5" w:rsidRPr="001733E3">
      <w:pPr>
        <w:jc w:val="center"/>
        <w:rPr>
          <w:b/>
        </w:rPr>
      </w:pPr>
      <w:r w:rsidRPr="001733E3">
        <w:rPr>
          <w:b/>
        </w:rPr>
        <w:t>Obrazloženje</w:t>
      </w:r>
    </w:p>
    <w:p w:rsidRDefault="0016181C" w:rsidP="007D471A" w:rsidR="00034EB5">
      <w:pPr>
        <w:ind w:firstLine="708"/>
        <w:jc w:val="both"/>
      </w:pPr>
      <w:r>
        <w:t xml:space="preserve"> </w:t>
      </w:r>
    </w:p>
    <w:p w:rsidRDefault="009F0087" w:rsidP="009F0087" w:rsidR="009F0087" w:rsidRPr="009F0087">
      <w:pPr>
        <w:ind w:firstLine="708"/>
        <w:jc w:val="both"/>
      </w:pPr>
      <w:r w:rsidRPr="009F0087">
        <w:t>Predlagatelj Fina Regionalni centar Rijeka, Nagodbeno vijeće: RI05, Rijeka, Frana Kurelca 8, podnio je sudu 27. ožujka 2013.g. prijedlog za otvaranje stečajnog postupka nad dužnikom JOSKIĆ d.o.o. za građevinarstvo, RIJEKA, Bok 31, temeljem članka 49. stavak 2. Zakona o financijskom poslovanju i predstečajnoj nagodbi.</w:t>
      </w:r>
    </w:p>
    <w:p w:rsidRDefault="009F0087" w:rsidP="009F0087" w:rsidR="009F0087">
      <w:pPr>
        <w:ind w:firstLine="708"/>
        <w:jc w:val="both"/>
      </w:pPr>
      <w:r w:rsidRPr="009F0087">
        <w:t xml:space="preserve">Financijska agencija, Nagodbeno vijeće je rješenjem od 26. ožujka 2013.g. odbacilo prijedlog dužnika za otvaranje postupka predstečajne nagodbe temeljem čl. </w:t>
      </w:r>
      <w:smartTag w:element="metricconverter" w:uri="urn:schemas-microsoft-com:office:smarttags">
        <w:smartTagPr>
          <w:attr w:val="49. st" w:name="ProductID"/>
        </w:smartTagPr>
        <w:r w:rsidRPr="009F0087">
          <w:t>49. st</w:t>
        </w:r>
      </w:smartTag>
      <w:r w:rsidRPr="009F0087">
        <w:t>. 1. toč. 4. Zakona o financijskom poslovanju i predstečajnoj nagodbi (NN 108/12 i 144/12).</w:t>
      </w:r>
    </w:p>
    <w:p w:rsidRDefault="00171CE3" w:rsidP="009F0087" w:rsidR="00171CE3">
      <w:pPr>
        <w:ind w:firstLine="708"/>
        <w:jc w:val="both"/>
      </w:pPr>
    </w:p>
    <w:p w:rsidRDefault="00171CE3" w:rsidP="009F0087" w:rsidR="00171CE3" w:rsidRPr="009F0087">
      <w:pPr>
        <w:ind w:firstLine="708"/>
        <w:jc w:val="both"/>
      </w:pPr>
    </w:p>
    <w:p w:rsidRDefault="009F0087" w:rsidP="009F0087" w:rsidR="009F0087" w:rsidRPr="009F0087">
      <w:pPr>
        <w:ind w:firstLine="708"/>
        <w:jc w:val="both"/>
      </w:pPr>
      <w:r w:rsidRPr="009F0087">
        <w:lastRenderedPageBreak/>
        <w:t>Rješenjem posl. br. 15 St-350/13-3 od 2. rujna 2013.g. pokrenut je prethodni postupak radi utvrđivanja uvjeta za otvaranje stečajnog postupka nad dužnikom, te imenovan privremeni stečajni upravitelj i određeno ročište radi izjašnjenja o prijedlogu i rasprave o uvjetima za otvaranje stečajnog postupka nad dužnikom za dan 25. rujan 2013.</w:t>
      </w:r>
      <w:r w:rsidR="00171CE3">
        <w:t xml:space="preserve"> </w:t>
      </w:r>
      <w:r w:rsidRPr="009F0087">
        <w:t>g</w:t>
      </w:r>
      <w:r w:rsidR="00171CE3">
        <w:t>odina</w:t>
      </w:r>
      <w:r w:rsidRPr="009F0087">
        <w:t xml:space="preserve">. </w:t>
      </w:r>
    </w:p>
    <w:p w:rsidRDefault="009F0087" w:rsidP="009F0087" w:rsidR="009F0087" w:rsidRPr="009F0087">
      <w:pPr>
        <w:ind w:firstLine="708"/>
        <w:jc w:val="both"/>
      </w:pPr>
      <w:r w:rsidRPr="009F0087">
        <w:t xml:space="preserve">Na ročištu, 25. rujna 2013.g. dužnik je podnio potvrdu Fine Rijeka kojom se  potvrđuje da je </w:t>
      </w:r>
      <w:r w:rsidRPr="009F0087">
        <w:rPr>
          <w:u w:val="single"/>
        </w:rPr>
        <w:t>24. rujna 2013.g.</w:t>
      </w:r>
      <w:r w:rsidRPr="009F0087">
        <w:t xml:space="preserve"> zaprimljen prijedlog za otvaranje postupka predstečajne nagodbe nad dužnikom.</w:t>
      </w:r>
    </w:p>
    <w:p w:rsidRDefault="009F0087" w:rsidP="009F0087" w:rsidR="009F0087" w:rsidRPr="009F0087">
      <w:pPr>
        <w:ind w:firstLine="708"/>
        <w:jc w:val="both"/>
      </w:pPr>
      <w:r w:rsidRPr="009F0087">
        <w:t xml:space="preserve">Prema čl.61. t 1. Zakona o izmjenama i dopunama Zakona o financijskom poslovanju i predstečajnoj nagodbi (NN 81/13) koji je stupio na snagu 29. lipnja 2013.g., iznimno od odredbi tog Zakona, ako je protiv dužnika prije stupanja na snagu toga Zakona pokrenut stečajni postupak, dužnik može prije otvaranja stečajnog postupka vjerovnicima predložiti sklapanje predstečajne nagodbe. </w:t>
      </w:r>
    </w:p>
    <w:p w:rsidRDefault="009F0087" w:rsidP="009F0087" w:rsidR="009F0087" w:rsidRPr="009F0087">
      <w:pPr>
        <w:ind w:firstLine="708"/>
        <w:jc w:val="both"/>
      </w:pPr>
      <w:r w:rsidRPr="009F0087">
        <w:t xml:space="preserve">Rješenjem od 25. rujna 2013.g. sud je u ovom pravnom predmetu utvrdio prekid postupka na temelju čl.213. u vezi čl.12. Zakona o parničnom postupku (NN 34/91, 53/91, 91/92, 112/99, 117/03, 84/08, 123/08, 57/11, 148/11 i 25/13) u vezi čl. 6. Stečajnog zakona (NN 44/96, 29/99, 129/00, 123/03, 197/03, 187/04, 82/06, 116/10, 25/12 i 133/12) do pravomoćnosti odluke o prijedlogu za otvaranje postupka predstečajne nagodbe. </w:t>
      </w:r>
    </w:p>
    <w:p w:rsidRDefault="009F0087" w:rsidP="009F0087" w:rsidR="009F0087" w:rsidRPr="009F0087">
      <w:pPr>
        <w:ind w:firstLine="708"/>
        <w:jc w:val="both"/>
      </w:pPr>
      <w:r w:rsidRPr="009F0087">
        <w:t>Financijska agencija Regionalni centar Rijeka, Nagodbeno vijeće RI05, dostavilo je naslovnom sudu rješenje od 13. srpnja 2015.g. kojim je odbačen prijedlog dužnika za otvaranje postupka predstečajne nagodbe, a koje je postalo izvršno 30. srpnja 2015.</w:t>
      </w:r>
      <w:r>
        <w:t xml:space="preserve"> </w:t>
      </w:r>
      <w:r w:rsidRPr="009F0087">
        <w:t>g</w:t>
      </w:r>
      <w:r>
        <w:t>odine</w:t>
      </w:r>
      <w:r w:rsidRPr="009F0087">
        <w:t xml:space="preserve">. </w:t>
      </w:r>
    </w:p>
    <w:p w:rsidRDefault="009F0087" w:rsidP="009F0087" w:rsidR="009F0087">
      <w:pPr>
        <w:ind w:firstLine="708"/>
        <w:jc w:val="both"/>
      </w:pPr>
      <w:r>
        <w:t xml:space="preserve">Rješenjem od 31. kolovoza 2015. godine nastavljen je postupak u ovom pravnom predmetu temeljem čl.215. st.4. ZPP-a u vezi s čl.6. SZ-a. </w:t>
      </w:r>
    </w:p>
    <w:p w:rsidRDefault="000E7360" w:rsidP="007D471A" w:rsidR="000E7360">
      <w:pPr>
        <w:ind w:firstLine="708"/>
        <w:jc w:val="both"/>
      </w:pPr>
      <w:r>
        <w:t xml:space="preserve">U prethodnom postupku utvrđeno je da dužnik ima u vlasništvu građevinske alate, pogonski inventar i transportnu opremu tržišne vrijednosti cca 1.000.000,00 kn. </w:t>
      </w:r>
    </w:p>
    <w:p w:rsidRDefault="009F0087" w:rsidP="007D471A" w:rsidR="00034EB5" w:rsidRPr="007E04FC">
      <w:pPr>
        <w:ind w:firstLine="708"/>
        <w:jc w:val="both"/>
      </w:pPr>
      <w:r>
        <w:t>Obzirom da je do završetka prethodnog postupka utvrđeno postojanje stečajnog razloga iz čl.4. SZ-a, a to je nesposobnos</w:t>
      </w:r>
      <w:r w:rsidR="000E7360">
        <w:t xml:space="preserve">t za plaćanje, kao i činjenica </w:t>
      </w:r>
      <w:r>
        <w:t xml:space="preserve">dostatnosti imovine </w:t>
      </w:r>
      <w:r w:rsidR="000E7360">
        <w:t xml:space="preserve">za pokriće troškova stečajnog postupka valjalo je </w:t>
      </w:r>
      <w:r w:rsidR="00034EB5" w:rsidRPr="007E04FC">
        <w:t>na temelju odredbe čl.</w:t>
      </w:r>
      <w:r w:rsidR="00B8320D">
        <w:t>5</w:t>
      </w:r>
      <w:r w:rsidR="00034EB5" w:rsidRPr="007E04FC">
        <w:t>3., 54. i 55. S</w:t>
      </w:r>
      <w:r w:rsidR="001149CE">
        <w:t xml:space="preserve">Z-a </w:t>
      </w:r>
      <w:r w:rsidR="00034EB5" w:rsidRPr="007E04FC">
        <w:t>odluč</w:t>
      </w:r>
      <w:r w:rsidR="000E7360">
        <w:t xml:space="preserve">iti </w:t>
      </w:r>
      <w:r w:rsidR="00034EB5" w:rsidRPr="007E04FC">
        <w:t>kao u izreci ovog rješenja.</w:t>
      </w:r>
    </w:p>
    <w:p w:rsidRDefault="007C3750" w:rsidP="00C76C87" w:rsidR="007C3750" w:rsidRPr="007E04FC">
      <w:pPr>
        <w:jc w:val="center"/>
      </w:pPr>
    </w:p>
    <w:p w:rsidRDefault="00034EB5" w:rsidP="00C76C87" w:rsidR="00034EB5" w:rsidRPr="007E04FC">
      <w:pPr>
        <w:jc w:val="center"/>
      </w:pPr>
      <w:r w:rsidRPr="007E04FC">
        <w:t>U Rijeci,</w:t>
      </w:r>
      <w:r w:rsidR="00E97099" w:rsidRPr="007E04FC">
        <w:t xml:space="preserve"> </w:t>
      </w:r>
      <w:r w:rsidR="002C6F57">
        <w:t>12. listopada</w:t>
      </w:r>
      <w:r w:rsidR="00E97099" w:rsidRPr="007E04FC">
        <w:t xml:space="preserve"> 201</w:t>
      </w:r>
      <w:r w:rsidR="001733E3">
        <w:t>5</w:t>
      </w:r>
      <w:r w:rsidR="00E97099" w:rsidRPr="007E04FC">
        <w:t>.</w:t>
      </w:r>
      <w:r w:rsidRPr="007E04FC">
        <w:t xml:space="preserve"> godine</w:t>
      </w:r>
    </w:p>
    <w:p w:rsidRDefault="00034EB5" w:rsidP="00034EB5" w:rsidR="00034EB5" w:rsidRPr="007E04FC">
      <w:pPr>
        <w:jc w:val="both"/>
      </w:pPr>
    </w:p>
    <w:p w:rsidRDefault="00034EB5" w:rsidP="00E964B1" w:rsidR="00034EB5" w:rsidRPr="007E04FC">
      <w:pPr>
        <w:jc w:val="right"/>
      </w:pPr>
      <w:r w:rsidRPr="007E04FC">
        <w:t xml:space="preserve">                     </w:t>
      </w:r>
      <w:r w:rsidR="00C76C87" w:rsidRPr="007E04FC">
        <w:t xml:space="preserve">                                                                       </w:t>
      </w:r>
      <w:r w:rsidRPr="007E04FC">
        <w:t xml:space="preserve"> </w:t>
      </w:r>
      <w:r w:rsidR="007D471A" w:rsidRPr="007E04FC">
        <w:t xml:space="preserve">    </w:t>
      </w:r>
      <w:r w:rsidR="00476240">
        <w:t xml:space="preserve">   </w:t>
      </w:r>
      <w:r w:rsidR="007D471A" w:rsidRPr="007E04FC">
        <w:t xml:space="preserve"> </w:t>
      </w:r>
      <w:r w:rsidR="00261A73">
        <w:t xml:space="preserve"> </w:t>
      </w:r>
      <w:r w:rsidRPr="007E04FC">
        <w:t>Stečajni sudac</w:t>
      </w:r>
    </w:p>
    <w:p w:rsidRDefault="00034EB5" w:rsidP="00EE64AD" w:rsidR="00EE64AD">
      <w:pPr>
        <w:jc w:val="right"/>
      </w:pPr>
      <w:r w:rsidRPr="007E04FC">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476240">
        <w:t xml:space="preserve"> </w:t>
      </w:r>
    </w:p>
    <w:p w:rsidRDefault="00FD4AD3" w:rsidP="00E964B1" w:rsidR="00FD4AD3">
      <w:pPr>
        <w:jc w:val="right"/>
      </w:pPr>
    </w:p>
    <w:p w:rsidRDefault="00934B63" w:rsidP="00E964B1" w:rsidR="00934B63">
      <w:pPr>
        <w:jc w:val="right"/>
      </w:pPr>
    </w:p>
    <w:p w:rsidRDefault="009B36DA" w:rsidP="00034EB5" w:rsidR="009B36DA" w:rsidRPr="007E04FC">
      <w:pPr>
        <w:jc w:val="both"/>
        <w:rPr>
          <w:b/>
        </w:rPr>
      </w:pPr>
    </w:p>
    <w:p w:rsidRDefault="00034EB5" w:rsidP="00034EB5" w:rsidR="007D471A" w:rsidRPr="007E04FC">
      <w:pPr>
        <w:jc w:val="both"/>
        <w:rPr>
          <w:b/>
        </w:rPr>
      </w:pPr>
      <w:r w:rsidRPr="007E04FC">
        <w:rPr>
          <w:b/>
        </w:rPr>
        <w:t>UPUTA O PRAVNOM LIJEKU:</w:t>
      </w:r>
    </w:p>
    <w:p w:rsidRDefault="00034EB5" w:rsidP="00034EB5" w:rsidR="00034EB5" w:rsidRPr="007E04FC">
      <w:pPr>
        <w:jc w:val="both"/>
        <w:rPr>
          <w:b/>
        </w:rPr>
      </w:pPr>
      <w:r w:rsidRPr="007E04FC">
        <w:t>Protiv rješenja o otvaranju stečajnog postupka žalbu može podnijeti osoba koja je bila zastupnik po zakonu dužnika pravne osobe do dana nastupanja pravnih posljedica otvaranja stečajnog postupka i dužnik pojedinac (čl.53.st.</w:t>
      </w:r>
      <w:r w:rsidR="002830DE" w:rsidRPr="007E04FC">
        <w:t>8</w:t>
      </w:r>
      <w:r w:rsidRPr="007E04FC">
        <w:t>.SZ). Žalba  se podnosi ovom sudu u dva primjerka u roku od 8 dana od dana dostave pisanog otpravka rješenja, a o žalbi odlučuje Visoki trgovački sud Republike Hrvatske.</w:t>
      </w:r>
    </w:p>
    <w:p w:rsidRDefault="00034EB5" w:rsidP="00034EB5" w:rsidR="00034EB5">
      <w:pPr>
        <w:jc w:val="both"/>
      </w:pPr>
    </w:p>
    <w:p w:rsidRDefault="003858CB" w:rsidP="00034EB5" w:rsidR="003858CB">
      <w:pPr>
        <w:jc w:val="both"/>
      </w:pPr>
    </w:p>
    <w:p w:rsidRDefault="00171CE3" w:rsidP="00034EB5" w:rsidR="00171CE3">
      <w:pPr>
        <w:jc w:val="both"/>
      </w:pPr>
    </w:p>
    <w:p w:rsidRDefault="00171CE3" w:rsidP="00034EB5" w:rsidR="00171CE3">
      <w:pPr>
        <w:jc w:val="both"/>
      </w:pPr>
    </w:p>
    <w:p w:rsidRDefault="00171CE3" w:rsidP="00034EB5" w:rsidR="00171CE3">
      <w:pPr>
        <w:jc w:val="both"/>
      </w:pPr>
    </w:p>
    <w:p w:rsidRDefault="00171CE3" w:rsidP="00034EB5" w:rsidR="00171CE3">
      <w:pPr>
        <w:jc w:val="both"/>
      </w:pPr>
    </w:p>
    <w:p w:rsidRDefault="00171CE3" w:rsidP="00034EB5" w:rsidR="00171CE3">
      <w:pPr>
        <w:jc w:val="both"/>
      </w:pPr>
    </w:p>
    <w:p w:rsidRDefault="00171CE3" w:rsidP="00034EB5" w:rsidR="00171CE3">
      <w:pPr>
        <w:jc w:val="both"/>
      </w:pPr>
    </w:p>
    <w:p w:rsidRDefault="00C76C87" w:rsidP="00034EB5" w:rsidR="00034EB5" w:rsidRPr="001733E3">
      <w:pPr>
        <w:jc w:val="both"/>
        <w:rPr>
          <w:b/>
          <w:sz w:val="20"/>
          <w:szCs w:val="20"/>
        </w:rPr>
      </w:pPr>
      <w:r w:rsidRPr="001733E3">
        <w:rPr>
          <w:b/>
          <w:sz w:val="20"/>
          <w:szCs w:val="20"/>
        </w:rPr>
        <w:lastRenderedPageBreak/>
        <w:t>D</w:t>
      </w:r>
      <w:r w:rsidR="00034EB5" w:rsidRPr="001733E3">
        <w:rPr>
          <w:b/>
          <w:sz w:val="20"/>
          <w:szCs w:val="20"/>
        </w:rPr>
        <w:t>NA</w:t>
      </w:r>
      <w:r w:rsidR="002830DE" w:rsidRPr="001733E3">
        <w:rPr>
          <w:b/>
          <w:sz w:val="20"/>
          <w:szCs w:val="20"/>
        </w:rPr>
        <w:t>:</w:t>
      </w:r>
    </w:p>
    <w:p w:rsidRDefault="00034EB5" w:rsidP="00034EB5" w:rsidR="00034EB5" w:rsidRPr="001733E3">
      <w:pPr>
        <w:jc w:val="both"/>
        <w:rPr>
          <w:sz w:val="20"/>
          <w:szCs w:val="20"/>
        </w:rPr>
      </w:pPr>
      <w:r w:rsidRPr="001733E3">
        <w:rPr>
          <w:sz w:val="20"/>
          <w:szCs w:val="20"/>
        </w:rPr>
        <w:t xml:space="preserve">- predlagatelju </w:t>
      </w:r>
      <w:r w:rsidR="00540AA3">
        <w:rPr>
          <w:sz w:val="20"/>
          <w:szCs w:val="20"/>
        </w:rPr>
        <w:t xml:space="preserve">po zz ŽDO </w:t>
      </w:r>
      <w:r w:rsidR="000E7360">
        <w:rPr>
          <w:sz w:val="20"/>
          <w:szCs w:val="20"/>
        </w:rPr>
        <w:t xml:space="preserve">Rijeka </w:t>
      </w:r>
      <w:r w:rsidR="00540AA3">
        <w:rPr>
          <w:sz w:val="20"/>
          <w:szCs w:val="20"/>
        </w:rPr>
        <w:t xml:space="preserve"> </w:t>
      </w:r>
    </w:p>
    <w:p w:rsidRDefault="002830DE" w:rsidP="00034EB5" w:rsidR="002830DE" w:rsidRPr="001733E3">
      <w:pPr>
        <w:jc w:val="both"/>
        <w:rPr>
          <w:sz w:val="20"/>
          <w:szCs w:val="20"/>
        </w:rPr>
      </w:pPr>
      <w:r w:rsidRPr="001733E3">
        <w:rPr>
          <w:sz w:val="20"/>
          <w:szCs w:val="20"/>
        </w:rPr>
        <w:t xml:space="preserve">- </w:t>
      </w:r>
      <w:r w:rsidR="00540AA3">
        <w:rPr>
          <w:sz w:val="20"/>
          <w:szCs w:val="20"/>
        </w:rPr>
        <w:t xml:space="preserve">zastupniku </w:t>
      </w:r>
      <w:r w:rsidRPr="001733E3">
        <w:rPr>
          <w:sz w:val="20"/>
          <w:szCs w:val="20"/>
        </w:rPr>
        <w:t xml:space="preserve">dužniku </w:t>
      </w:r>
      <w:r w:rsidR="00540AA3">
        <w:rPr>
          <w:sz w:val="20"/>
          <w:szCs w:val="20"/>
        </w:rPr>
        <w:t xml:space="preserve">po zakonu </w:t>
      </w:r>
      <w:r w:rsidR="000E7360">
        <w:rPr>
          <w:sz w:val="20"/>
          <w:szCs w:val="20"/>
        </w:rPr>
        <w:t xml:space="preserve">Nediljko Milardović </w:t>
      </w:r>
    </w:p>
    <w:p w:rsidRDefault="00034EB5" w:rsidP="00034EB5" w:rsidR="002830DE" w:rsidRPr="001733E3">
      <w:pPr>
        <w:jc w:val="both"/>
        <w:rPr>
          <w:sz w:val="20"/>
          <w:szCs w:val="20"/>
        </w:rPr>
      </w:pPr>
      <w:r w:rsidRPr="001733E3">
        <w:rPr>
          <w:sz w:val="20"/>
          <w:szCs w:val="20"/>
        </w:rPr>
        <w:t xml:space="preserve">- stečajnom upravitelju </w:t>
      </w:r>
      <w:r w:rsidR="000E7360">
        <w:rPr>
          <w:sz w:val="20"/>
          <w:szCs w:val="20"/>
        </w:rPr>
        <w:t>Darko Zorc</w:t>
      </w:r>
      <w:r w:rsidR="00B8320D">
        <w:rPr>
          <w:sz w:val="20"/>
          <w:szCs w:val="20"/>
        </w:rPr>
        <w:t xml:space="preserve"> </w:t>
      </w:r>
    </w:p>
    <w:p w:rsidRDefault="00034EB5" w:rsidP="00034EB5" w:rsidR="00034EB5" w:rsidRPr="001733E3">
      <w:pPr>
        <w:jc w:val="both"/>
        <w:rPr>
          <w:sz w:val="20"/>
          <w:szCs w:val="20"/>
        </w:rPr>
      </w:pPr>
      <w:r w:rsidRPr="001733E3">
        <w:rPr>
          <w:sz w:val="20"/>
          <w:szCs w:val="20"/>
        </w:rPr>
        <w:t xml:space="preserve">- </w:t>
      </w:r>
      <w:r w:rsidR="001149CE">
        <w:rPr>
          <w:sz w:val="20"/>
          <w:szCs w:val="20"/>
        </w:rPr>
        <w:t xml:space="preserve">FINA </w:t>
      </w:r>
      <w:r w:rsidR="000E7360">
        <w:rPr>
          <w:sz w:val="20"/>
          <w:szCs w:val="20"/>
        </w:rPr>
        <w:t xml:space="preserve">Rijeka </w:t>
      </w:r>
      <w:r w:rsidRPr="001733E3">
        <w:rPr>
          <w:sz w:val="20"/>
          <w:szCs w:val="20"/>
        </w:rPr>
        <w:t>(</w:t>
      </w:r>
      <w:r w:rsidR="000E7360">
        <w:rPr>
          <w:sz w:val="20"/>
          <w:szCs w:val="20"/>
        </w:rPr>
        <w:t>fax</w:t>
      </w:r>
      <w:r w:rsidRPr="001733E3">
        <w:rPr>
          <w:sz w:val="20"/>
          <w:szCs w:val="20"/>
        </w:rPr>
        <w:t xml:space="preserve"> i pošta)</w:t>
      </w:r>
    </w:p>
    <w:p w:rsidRDefault="001149CE" w:rsidP="00034EB5" w:rsidR="001149CE">
      <w:pPr>
        <w:jc w:val="both"/>
        <w:rPr>
          <w:sz w:val="20"/>
          <w:szCs w:val="20"/>
        </w:rPr>
      </w:pPr>
      <w:r>
        <w:rPr>
          <w:sz w:val="20"/>
          <w:szCs w:val="20"/>
        </w:rPr>
        <w:t>-</w:t>
      </w:r>
      <w:r w:rsidR="00540AA3">
        <w:rPr>
          <w:sz w:val="20"/>
          <w:szCs w:val="20"/>
        </w:rPr>
        <w:t xml:space="preserve"> sudski registar </w:t>
      </w:r>
    </w:p>
    <w:p w:rsidRDefault="00034EB5" w:rsidP="00034EB5" w:rsidR="000E7360">
      <w:pPr>
        <w:jc w:val="both"/>
        <w:rPr>
          <w:sz w:val="20"/>
          <w:szCs w:val="20"/>
        </w:rPr>
      </w:pPr>
      <w:r w:rsidRPr="001733E3">
        <w:rPr>
          <w:sz w:val="20"/>
          <w:szCs w:val="20"/>
        </w:rPr>
        <w:t xml:space="preserve">- </w:t>
      </w:r>
      <w:r w:rsidR="000E7360">
        <w:rPr>
          <w:sz w:val="20"/>
          <w:szCs w:val="20"/>
        </w:rPr>
        <w:t>e-oglasna</w:t>
      </w:r>
      <w:r w:rsidR="002830DE" w:rsidRPr="001733E3">
        <w:rPr>
          <w:sz w:val="20"/>
          <w:szCs w:val="20"/>
        </w:rPr>
        <w:t xml:space="preserve"> </w:t>
      </w:r>
    </w:p>
    <w:p w:rsidRDefault="00034EB5" w:rsidP="00034EB5" w:rsidR="002830DE" w:rsidRPr="001733E3">
      <w:pPr>
        <w:jc w:val="both"/>
        <w:rPr>
          <w:sz w:val="20"/>
          <w:szCs w:val="20"/>
        </w:rPr>
      </w:pPr>
      <w:r w:rsidRPr="001733E3">
        <w:rPr>
          <w:sz w:val="20"/>
          <w:szCs w:val="20"/>
        </w:rPr>
        <w:t xml:space="preserve">- Porezna uprava </w:t>
      </w:r>
      <w:r w:rsidR="000E7360">
        <w:rPr>
          <w:sz w:val="20"/>
          <w:szCs w:val="20"/>
        </w:rPr>
        <w:t xml:space="preserve">Rijeka </w:t>
      </w:r>
    </w:p>
    <w:p w:rsidRDefault="002830DE" w:rsidP="00034EB5" w:rsidR="002830DE" w:rsidRPr="001733E3">
      <w:pPr>
        <w:jc w:val="both"/>
        <w:rPr>
          <w:sz w:val="20"/>
          <w:szCs w:val="20"/>
        </w:rPr>
      </w:pPr>
    </w:p>
    <w:p w:rsidRDefault="00034EB5" w:rsidP="00034EB5" w:rsidR="00034EB5" w:rsidRPr="001733E3">
      <w:pPr>
        <w:jc w:val="both"/>
        <w:rPr>
          <w:sz w:val="20"/>
          <w:szCs w:val="20"/>
        </w:rPr>
      </w:pPr>
      <w:r w:rsidRPr="001733E3">
        <w:rPr>
          <w:sz w:val="20"/>
          <w:szCs w:val="20"/>
        </w:rPr>
        <w:t xml:space="preserve">U Rijeci, </w:t>
      </w:r>
      <w:r w:rsidR="002C6F57">
        <w:rPr>
          <w:sz w:val="20"/>
          <w:szCs w:val="20"/>
        </w:rPr>
        <w:t>12.10</w:t>
      </w:r>
      <w:r w:rsidR="002830DE" w:rsidRPr="001733E3">
        <w:rPr>
          <w:sz w:val="20"/>
          <w:szCs w:val="20"/>
        </w:rPr>
        <w:t>.201</w:t>
      </w:r>
      <w:r w:rsidR="001733E3">
        <w:rPr>
          <w:sz w:val="20"/>
          <w:szCs w:val="20"/>
        </w:rPr>
        <w:t>5</w:t>
      </w:r>
      <w:r w:rsidR="002830DE" w:rsidRPr="001733E3">
        <w:rPr>
          <w:sz w:val="20"/>
          <w:szCs w:val="20"/>
        </w:rPr>
        <w:t>.g.</w:t>
      </w:r>
    </w:p>
    <w:p w:rsidRDefault="002830DE" w:rsidP="00034EB5" w:rsidR="002830DE" w:rsidRPr="001733E3">
      <w:pPr>
        <w:jc w:val="both"/>
        <w:rPr>
          <w:sz w:val="20"/>
          <w:szCs w:val="20"/>
        </w:rPr>
      </w:pPr>
    </w:p>
    <w:p w:rsidRDefault="00034EB5" w:rsidP="00034EB5" w:rsidR="00034EB5" w:rsidRPr="001733E3">
      <w:pPr>
        <w:jc w:val="both"/>
        <w:rPr>
          <w:sz w:val="20"/>
          <w:szCs w:val="20"/>
        </w:rPr>
      </w:pPr>
      <w:r w:rsidRPr="001733E3">
        <w:rPr>
          <w:sz w:val="20"/>
          <w:szCs w:val="20"/>
        </w:rPr>
        <w:t>Stečajni sudac</w:t>
      </w:r>
    </w:p>
    <w:p w:rsidRDefault="00034EB5" w:rsidP="00034EB5" w:rsidR="00BC2635" w:rsidRPr="001733E3">
      <w:pPr>
        <w:jc w:val="both"/>
        <w:rPr>
          <w:sz w:val="20"/>
          <w:szCs w:val="20"/>
        </w:rPr>
      </w:pPr>
      <w:smartTag w:element="PersonName" w:uri="urn:schemas-microsoft-com:office:smarttags">
        <w:r w:rsidRPr="001733E3">
          <w:rPr>
            <w:sz w:val="20"/>
            <w:szCs w:val="20"/>
          </w:rPr>
          <w:t>Daniela Korlević</w:t>
        </w:r>
      </w:smartTag>
    </w:p>
    <w:sectPr w:rsidR="00BC2635" w:rsidRPr="001733E3">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6640">
      <w:rPr>
        <w:rStyle w:val="Brojstranice"/>
        <w:noProof/>
      </w:rPr>
      <w:t>4</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9F0087">
      <w:t>246/15-28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3">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026AE"/>
    <w:rsid w:val="00022DBE"/>
    <w:rsid w:val="00034EB5"/>
    <w:rsid w:val="000A4636"/>
    <w:rsid w:val="000E7360"/>
    <w:rsid w:val="001149CE"/>
    <w:rsid w:val="0016181C"/>
    <w:rsid w:val="00171CE3"/>
    <w:rsid w:val="001733E3"/>
    <w:rsid w:val="002105E1"/>
    <w:rsid w:val="00261A73"/>
    <w:rsid w:val="002830DE"/>
    <w:rsid w:val="002C6F57"/>
    <w:rsid w:val="003858CB"/>
    <w:rsid w:val="004020B8"/>
    <w:rsid w:val="0044024F"/>
    <w:rsid w:val="00476240"/>
    <w:rsid w:val="00514290"/>
    <w:rsid w:val="00540AA3"/>
    <w:rsid w:val="0056590B"/>
    <w:rsid w:val="006046C2"/>
    <w:rsid w:val="00730271"/>
    <w:rsid w:val="007C3750"/>
    <w:rsid w:val="007D471A"/>
    <w:rsid w:val="007E04FC"/>
    <w:rsid w:val="007E6640"/>
    <w:rsid w:val="008146A1"/>
    <w:rsid w:val="008570E0"/>
    <w:rsid w:val="008C174A"/>
    <w:rsid w:val="008E5736"/>
    <w:rsid w:val="00927925"/>
    <w:rsid w:val="00934B63"/>
    <w:rsid w:val="00942D1B"/>
    <w:rsid w:val="00973F2B"/>
    <w:rsid w:val="009B36DA"/>
    <w:rsid w:val="009F0087"/>
    <w:rsid w:val="00A212C9"/>
    <w:rsid w:val="00AC2B54"/>
    <w:rsid w:val="00B167E7"/>
    <w:rsid w:val="00B300A3"/>
    <w:rsid w:val="00B8320D"/>
    <w:rsid w:val="00BC2635"/>
    <w:rsid w:val="00BC3E9B"/>
    <w:rsid w:val="00BD776D"/>
    <w:rsid w:val="00C13BB7"/>
    <w:rsid w:val="00C445DA"/>
    <w:rsid w:val="00C76C87"/>
    <w:rsid w:val="00CD217B"/>
    <w:rsid w:val="00CE61D3"/>
    <w:rsid w:val="00D123C9"/>
    <w:rsid w:val="00D45AC0"/>
    <w:rsid w:val="00DB5A78"/>
    <w:rsid w:val="00E0215E"/>
    <w:rsid w:val="00E428B9"/>
    <w:rsid w:val="00E44F16"/>
    <w:rsid w:val="00E6499B"/>
    <w:rsid w:val="00E964B1"/>
    <w:rsid w:val="00E97099"/>
    <w:rsid w:val="00EB56E1"/>
    <w:rsid w:val="00EE64AD"/>
    <w:rsid w:val="00F05065"/>
    <w:rsid w:val="00F305B3"/>
    <w:rsid w:val="00F40B41"/>
    <w:rsid w:val="00F96BDE"/>
    <w:rsid w:val="00FD4A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F05065"/>
    <w:rPr>
      <w:color w:val="808080"/>
      <w:bdr w:space="0" w:sz="0" w:color="auto" w:val="none"/>
      <w:shd w:fill="auto" w:color="auto" w:val="clear"/>
    </w:rPr>
  </w:style>
  <w:style w:customStyle="true" w:styleId="eSPISCCParagraphDefaultFont" w:type="character">
    <w:name w:val="eSPIS_CC_Paragraph Default Font"/>
    <w:basedOn w:val="Zadanifontodlomka"/>
    <w:rsid w:val="00F050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5065"/>
    <w:rPr>
      <w:bdr w:space="0" w:sz="0" w:color="auto" w:val="none"/>
      <w:shd w:fill="FFFFCC" w:color="auto" w:val="clear"/>
      <w:lang w:val="hr-HR"/>
    </w:rPr>
  </w:style>
  <w:style w:customStyle="true" w:styleId="PozadinaSvijetloCrvena" w:type="character">
    <w:name w:val="Pozadina_SvijetloCrvena"/>
    <w:basedOn w:val="eSPISCCParagraphDefaultFont"/>
    <w:rsid w:val="00F050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50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F05065"/>
    <w:rPr>
      <w:color w:val="808080"/>
      <w:bdr w:color="auto" w:space="0" w:sz="0" w:val="none"/>
      <w:shd w:color="auto" w:fill="auto" w:val="clear"/>
    </w:rPr>
  </w:style>
  <w:style w:customStyle="1" w:styleId="eSPISCCParagraphDefaultFont" w:type="character">
    <w:name w:val="eSPIS_CC_Paragraph Default Font"/>
    <w:basedOn w:val="Zadanifontodlomka"/>
    <w:rsid w:val="00F050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5065"/>
    <w:rPr>
      <w:bdr w:color="auto" w:space="0" w:sz="0" w:val="none"/>
      <w:shd w:color="auto" w:fill="FFFFCC" w:val="clear"/>
      <w:lang w:val="hr-HR"/>
    </w:rPr>
  </w:style>
  <w:style w:customStyle="1" w:styleId="PozadinaSvijetloCrvena" w:type="character">
    <w:name w:val="Pozadina_SvijetloCrvena"/>
    <w:basedOn w:val="eSPISCCParagraphDefaultFont"/>
    <w:rsid w:val="00F050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50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St-246/2015-2</izvorni_sadrzaj>
    <derivirana_varijabla naziv="DomainObject.Oznaka_1">St-246/2015-2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2015.</izvorni_sadrzaj>
    <derivirana_varijabla naziv="DomainObject.Predmet.DatumOsnivanja_1">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St-246/2015</izvorni_sadrzaj>
    <derivirana_varijabla naziv="DomainObject.Predmet.OznakaBroj_1">St-246/2015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JOSKIĆ d.o.o.  Rijeka</izvorni_sadrzaj>
    <derivirana_varijabla naziv="DomainObject.Predmet.ProtustrankaFormated_1">  JOSKIĆ d.o.o.  Rijeka</derivirana_varijabla>
  </DomainObject.Predmet.ProtustrankaFormated>
  <DomainObject.Predmet.ProtustrankaFormatedOIB>
    <izvorni_sadrzaj>  JOSKIĆ d.o.o.  Rijeka, OIB 97800677256</izvorni_sadrzaj>
    <derivirana_varijabla naziv="DomainObject.Predmet.ProtustrankaFormatedOIB_1">  JOSKIĆ d.o.o.  Rijeka, OIB 97800677256</derivirana_varijabla>
  </DomainObject.Predmet.ProtustrankaFormatedOIB>
  <DomainObject.Predmet.ProtustrankaFormatedWithAdress>
    <izvorni_sadrzaj> JOSKIĆ d.o.o.  Rijeka, Bok 31, 51 000 Rijeka</izvorni_sadrzaj>
    <derivirana_varijabla naziv="DomainObject.Predmet.ProtustrankaFormatedWithAdress_1"> JOSKIĆ d.o.o.  Rijeka, Bok 31, 51 000 Rijeka</derivirana_varijabla>
  </DomainObject.Predmet.ProtustrankaFormatedWithAdress>
  <DomainObject.Predmet.ProtustrankaFormatedWithAdressOIB>
    <izvorni_sadrzaj> JOSKIĆ d.o.o.  Rijeka, OIB 97800677256, Bok 31, 51 000 Rijeka</izvorni_sadrzaj>
    <derivirana_varijabla naziv="DomainObject.Predmet.ProtustrankaFormatedWithAdressOIB_1"> JOSKIĆ d.o.o.  Rijeka, OIB 97800677256, Bok 31, 51 000 Rijeka</derivirana_varijabla>
  </DomainObject.Predmet.ProtustrankaFormatedWithAdressOIB>
  <DomainObject.Predmet.ProtustrankaWithAdress>
    <izvorni_sadrzaj>JOSKIĆ d.o.o.  Rijeka Bok 31, 51 000 Rijeka</izvorni_sadrzaj>
    <derivirana_varijabla naziv="DomainObject.Predmet.ProtustrankaWithAdress_1">JOSKIĆ d.o.o.  Rijeka Bok 31, 51 000 Rijeka</derivirana_varijabla>
  </DomainObject.Predmet.ProtustrankaWithAdress>
  <DomainObject.Predmet.ProtustrankaWithAdressOIB>
    <izvorni_sadrzaj>JOSKIĆ d.o.o.  Rijeka, OIB 97800677256, Bok 31, 51 000 Rijeka</izvorni_sadrzaj>
    <derivirana_varijabla naziv="DomainObject.Predmet.ProtustrankaWithAdressOIB_1">JOSKIĆ d.o.o.  Rijeka, OIB 97800677256, Bok 31, 51 000 Rijeka</derivirana_varijabla>
  </DomainObject.Predmet.ProtustrankaWithAdressOIB>
  <DomainObject.Predmet.ProtustrankaNazivFormated>
    <izvorni_sadrzaj>JOSKIĆ d.o.o.  Rijeka</izvorni_sadrzaj>
    <derivirana_varijabla naziv="DomainObject.Predmet.ProtustrankaNazivFormated_1">JOSKIĆ d.o.o.  Rijeka</derivirana_varijabla>
  </DomainObject.Predmet.ProtustrankaNazivFormated>
  <DomainObject.Predmet.ProtustrankaNazivFormatedOIB>
    <izvorni_sadrzaj>JOSKIĆ d.o.o.  Rijeka, OIB 97800677256</izvorni_sadrzaj>
    <derivirana_varijabla naziv="DomainObject.Predmet.ProtustrankaNazivFormatedOIB_1">JOSKIĆ d.o.o.  Rijeka, OIB 97800677256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JOSKIĆ d.o.o.  Rijeka</item>
    </izvorni_sadrzaj>
    <derivirana_varijabla naziv="DomainObject.Predmet.ProtuStrankaListFormated_1">
      <item>JOSKIĆ d.o.o.  Rijeka</item>
    </derivirana_varijabla>
  </DomainObject.Predmet.ProtuStrankaListFormated>
  <DomainObject.Predmet.ProtuStrankaListFormatedOIB>
    <izvorni_sadrzaj>
      <item>JOSKIĆ d.o.o.  Rijeka, OIB 97800677256</item>
    </izvorni_sadrzaj>
    <derivirana_varijabla naziv="DomainObject.Predmet.ProtuStrankaListFormatedOIB_1">
      <item>JOSKIĆ d.o.o.  Rijeka, OIB 97800677256</item>
    </derivirana_varijabla>
  </DomainObject.Predmet.ProtuStrankaListFormatedOIB>
  <DomainObject.Predmet.ProtuStrankaListFormatedWithAdress>
    <izvorni_sadrzaj>
      <item>JOSKIĆ d.o.o.  Rijeka, Bok 31, 51 000 Rijeka</item>
    </izvorni_sadrzaj>
    <derivirana_varijabla naziv="DomainObject.Predmet.ProtuStrankaListFormatedWithAdress_1">
      <item>JOSKIĆ d.o.o.  Rijeka, Bok 31, 51 000 Rijeka</item>
    </derivirana_varijabla>
  </DomainObject.Predmet.ProtuStrankaListFormatedWithAdress>
  <DomainObject.Predmet.ProtuStrankaListFormatedWithAdressOIB>
    <izvorni_sadrzaj>
      <item>JOSKIĆ d.o.o.  Rijeka, OIB 97800677256, Bok 31, 51 000 Rijeka</item>
    </izvorni_sadrzaj>
    <derivirana_varijabla naziv="DomainObject.Predmet.ProtuStrankaListFormatedWithAdressOIB_1">
      <item>JOSKIĆ d.o.o.  Rijeka, OIB 97800677256, Bok 31, 51 000 Rijeka</item>
    </derivirana_varijabla>
  </DomainObject.Predmet.ProtuStrankaListFormatedWithAdressOIB>
  <DomainObject.Predmet.ProtuStrankaListNazivFormated>
    <izvorni_sadrzaj>
      <item>JOSKIĆ d.o.o.  Rijeka</item>
    </izvorni_sadrzaj>
    <derivirana_varijabla naziv="DomainObject.Predmet.ProtuStrankaListNazivFormated_1">
      <item>JOSKIĆ d.o.o.  Rijeka</item>
    </derivirana_varijabla>
  </DomainObject.Predmet.ProtuStrankaListNazivFormated>
  <DomainObject.Predmet.ProtuStrankaListNazivFormatedOIB>
    <izvorni_sadrzaj>
      <item>JOSKIĆ d.o.o.  Rijeka, OIB 97800677256</item>
    </izvorni_sadrzaj>
    <derivirana_varijabla naziv="DomainObject.Predmet.ProtuStrankaListNazivFormatedOIB_1">
      <item>JOSKIĆ d.o.o.  Rijeka, OIB 97800677256</item>
    </derivirana_varijabla>
  </DomainObject.Predmet.ProtuStrankaListNazivFormatedOIB>
  <DomainObject.Predmet.OstaliListFormated>
    <izvorni_sadrzaj>
      <item>Edi Bradamante</item>
      <item>Nediljko Milardović</item>
      <item>Darko Zorc</item>
    </izvorni_sadrzaj>
    <derivirana_varijabla naziv="DomainObject.Predmet.OstaliListFormated_1">
      <item>Edi Bradamante</item>
      <item>Nediljko Milardović</item>
      <item>Darko Zorc</item>
    </derivirana_varijabla>
  </DomainObject.Predmet.OstaliListFormated>
  <DomainObject.Predmet.OstaliListFormatedOIB>
    <izvorni_sadrzaj>
      <item>Edi Bradamante</item>
      <item>Nediljko Milardović</item>
      <item>Darko Zorc, OIB 34200203602</item>
    </izvorni_sadrzaj>
    <derivirana_varijabla naziv="DomainObject.Predmet.OstaliListFormatedOIB_1">
      <item>Edi Bradamante</item>
      <item>Nediljko Milardović</item>
      <item>Darko Zorc, OIB 34200203602</item>
    </derivirana_varijabla>
  </DomainObject.Predmet.OstaliListFormatedOIB>
  <DomainObject.Predmet.OstaliListFormatedWithAdress>
    <izvorni_sadrzaj>
      <item>Edi Bradamante</item>
      <item>Nediljko Milardović</item>
      <item>Darko Zorc, Agatićeva 6, 51000 Rijeka</item>
    </izvorni_sadrzaj>
    <derivirana_varijabla naziv="DomainObject.Predmet.OstaliListFormatedWithAdress_1">
      <item>Edi Bradamante</item>
      <item>Nediljko Milardović</item>
      <item>Darko Zorc, Agatićeva 6, 51000 Rijeka</item>
    </derivirana_varijabla>
  </DomainObject.Predmet.OstaliListFormatedWithAdress>
  <DomainObject.Predmet.OstaliListFormatedWithAdressOIB>
    <izvorni_sadrzaj>
      <item>Edi Bradamante</item>
      <item>Nediljko Milardović</item>
      <item>Darko Zorc, OIB 34200203602, Agatićeva 6, 51000 Rijeka</item>
    </izvorni_sadrzaj>
    <derivirana_varijabla naziv="DomainObject.Predmet.OstaliListFormatedWithAdressOIB_1">
      <item>Edi Bradamante</item>
      <item>Nediljko Milardović</item>
      <item>Darko Zorc, OIB 34200203602, Agatićeva 6, 51000 Rijeka</item>
    </derivirana_varijabla>
  </DomainObject.Predmet.OstaliListFormatedWithAdressOIB>
  <DomainObject.Predmet.OstaliListNazivFormated>
    <izvorni_sadrzaj>
      <item>Edi Bradamante</item>
      <item>Nediljko Milardović</item>
      <item>Darko Zorc</item>
    </izvorni_sadrzaj>
    <derivirana_varijabla naziv="DomainObject.Predmet.OstaliListNazivFormated_1">
      <item>Edi Bradamante</item>
      <item>Nediljko Milardović</item>
      <item>Darko Zorc</item>
    </derivirana_varijabla>
  </DomainObject.Predmet.OstaliListNazivFormated>
  <DomainObject.Predmet.OstaliListNazivFormatedOIB>
    <izvorni_sadrzaj>
      <item>Edi Bradamante</item>
      <item>Nediljko Milardović</item>
      <item>Darko Zorc, OIB 34200203602</item>
    </izvorni_sadrzaj>
    <derivirana_varijabla naziv="DomainObject.Predmet.OstaliListNazivFormatedOIB_1">
      <item>Edi Bradamante</item>
      <item>Nediljko Milardović</item>
      <item>Darko Zorc, OIB 34200203602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St-246/2015-2</izvorni_sadrzaj>
    <derivirana_varijabla naziv="DomainObject.PoslovniBrojDokumenta_1">St-246/2015-2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JOSKIĆ d.o.o.  Rijeka</izvorni_sadrzaj>
    <derivirana_varijabla naziv="DomainObject.Predmet.ProtustrankaIDrugi_1">JOSKIĆ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JOSKIĆ d.o.o.  Rijeka, OIB 97800677256, Bok 31, 51 000 Rijeka</izvorni_sadrzaj>
    <derivirana_varijabla naziv="DomainObject.Predmet.ProtustrankaIDrugiAdressOIB_1">JOSKIĆ d.o.o.  Rijeka, OIB 97800677256, Bok 31,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JOSKIĆ d.o.o.  Rijeka</item>
      <item>FINA  Rijeka</item>
      <item>Edi Bradamante</item>
      <item>Nediljko Milardović</item>
      <item>Darko Zorc</item>
    </izvorni_sadrzaj>
    <derivirana_varijabla naziv="DomainObject.Predmet.SudioniciListNaziv_1">
      <item>JOSKIĆ d.o.o.  Rijeka</item>
      <item>FINA  Rijeka</item>
      <item>Edi Bradamante</item>
      <item>Nediljko Milardović</item>
      <item>Darko Zorc</item>
    </derivirana_varijabla>
  </DomainObject.Predmet.SudioniciListNaziv>
  <DomainObject.Predmet.SudioniciListAdressOIB>
    <izvorni_sadrzaj>
      <item>JOSKIĆ d.o.o.  Rijeka, OIB 97800677256, Bok 31,51 000 Rijeka</item>
      <item>FINA  Rijeka, OIB 85821130368, Frana Kurelca 8,51 000 Rijeka</item>
      <item>Edi Bradamante</item>
      <item>Nediljko Milardović</item>
      <item>Darko Zorc, OIB 34200203602, Agatićeva 6,51000 Rijeka</item>
    </izvorni_sadrzaj>
    <derivirana_varijabla naziv="DomainObject.Predmet.SudioniciListAdressOIB_1">
      <item>JOSKIĆ d.o.o.  Rijeka, OIB 97800677256, Bok 31,51 000 Rijeka</item>
      <item>FINA  Rijeka, OIB 85821130368, Frana Kurelca 8,51 000 Rijeka</item>
      <item>Edi Bradamante</item>
      <item>Nediljko Milardović</item>
      <item>Darko Zorc, OIB 34200203602, Agatićeva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97800677256</item>
      <item>, OIB 85821130368</item>
      <item>, OIB null</item>
      <item>, OIB null</item>
      <item>, OIB 34200203602</item>
    </izvorni_sadrzaj>
    <derivirana_varijabla naziv="DomainObject.Predmet.SudioniciListNazivOIB_1">
      <item>, OIB 97800677256</item>
      <item>, OIB 85821130368</item>
      <item>, OIB null</item>
      <item>, OIB null</item>
      <item>, OIB 34200203602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CF07B4-8857-439D-8D1E-AB52091A28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1008</properties:Words>
  <properties:Characters>5546</properties:Characters>
  <properties:Lines>161</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2015-10-12T08:03:00Z</dcterms:created>
  <dc:creator>ksarlija</dc:creator>
  <cp:lastModifiedBy>Jasna Radulović</cp:lastModifiedBy>
  <cp:lastPrinted>2015-10-12T07:58:00Z</cp:lastPrinted>
  <dcterms:modified xmlns:xsi="http://www.w3.org/2001/XMLSchema-instance" xsi:type="dcterms:W3CDTF">2015-10-12T08:12:00Z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St-246/2015-2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