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016e8" w14:paraId="69016e8" w:rsidRDefault="00AC314E" w:rsidP="00C34514" w:rsidR="00C34514" w:rsidRPr="00382CB4">
      <w:pPr>
        <w:jc w:val="both"/>
        <w15:collapsed w:val="false"/>
      </w:pPr>
      <w:bookmarkStart w:name="_GoBack" w:id="0"/>
      <w:bookmarkEnd w:id="0"/>
      <w:r w:rsidRPr="00382CB4">
        <w:t xml:space="preserve">      </w:t>
      </w:r>
      <w:r w:rsidR="00C34514" w:rsidRPr="00382CB4">
        <w:t xml:space="preserve">           </w:t>
      </w:r>
      <w:r w:rsidR="00315AFF">
        <w:rPr>
          <w:noProof/>
        </w:rPr>
        <w:drawing>
          <wp:inline distR="0" distL="0" distB="0" distT="0">
            <wp:extent cy="667385" cx="59944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7385" cx="599440"/>
                    </a:xfrm>
                    <a:prstGeom prst="rect">
                      <a:avLst/>
                    </a:prstGeom>
                    <a:noFill/>
                    <a:ln>
                      <a:noFill/>
                    </a:ln>
                  </pic:spPr>
                </pic:pic>
              </a:graphicData>
            </a:graphic>
          </wp:inline>
        </w:drawing>
      </w:r>
    </w:p>
    <w:p w:rsidRDefault="00E65BD9" w:rsidP="00C34514" w:rsidR="00C34514" w:rsidRPr="00382CB4">
      <w:pPr>
        <w:jc w:val="both"/>
      </w:pPr>
      <w:r>
        <w:t xml:space="preserve">   </w:t>
      </w:r>
      <w:r w:rsidR="00C34514" w:rsidRPr="00382CB4">
        <w:t>REPUBLIKA HRVATSKA</w:t>
      </w:r>
    </w:p>
    <w:p w:rsidRDefault="00C34514" w:rsidP="008A0989" w:rsidR="00BB7FE0">
      <w:pPr>
        <w:jc w:val="both"/>
      </w:pPr>
      <w:r w:rsidRPr="00382CB4">
        <w:t xml:space="preserve">TRGOVAČKI SUD </w:t>
      </w:r>
      <w:r w:rsidR="00112793" w:rsidRPr="00382CB4">
        <w:t>U PAZINU</w:t>
      </w:r>
    </w:p>
    <w:p w:rsidRDefault="00E65BD9" w:rsidP="008A0989" w:rsidR="008A0989" w:rsidRPr="00382CB4">
      <w:pPr>
        <w:jc w:val="both"/>
      </w:pPr>
      <w:r>
        <w:t xml:space="preserve">           </w:t>
      </w:r>
      <w:r w:rsidR="00BB7FE0">
        <w:t>Pazin, Dršćevka 1</w:t>
      </w:r>
      <w:r w:rsidR="00C34514" w:rsidRPr="00382CB4">
        <w:tab/>
      </w:r>
      <w:r w:rsidR="00C34514" w:rsidRPr="00382CB4">
        <w:tab/>
      </w:r>
      <w:r w:rsidR="00C34514" w:rsidRPr="00382CB4">
        <w:tab/>
      </w:r>
      <w:r w:rsidR="00C34514" w:rsidRPr="00382CB4">
        <w:tab/>
      </w:r>
      <w:r w:rsidR="0038105B" w:rsidRPr="00382CB4">
        <w:t xml:space="preserve">          </w:t>
      </w:r>
    </w:p>
    <w:p w:rsidRDefault="00C42003" w:rsidP="00C34514" w:rsidR="00C42003">
      <w:pPr>
        <w:jc w:val="center"/>
      </w:pPr>
    </w:p>
    <w:p w:rsidRDefault="0052544E" w:rsidP="00C34514" w:rsidR="0052544E" w:rsidRPr="00382CB4">
      <w:pPr>
        <w:jc w:val="center"/>
      </w:pPr>
      <w:r w:rsidRPr="00382CB4">
        <w:t>R J E Š E N J E</w:t>
      </w:r>
    </w:p>
    <w:p w:rsidRDefault="0052544E" w:rsidP="00CD0F31" w:rsidR="0052544E" w:rsidRPr="00382CB4">
      <w:pPr>
        <w:jc w:val="both"/>
      </w:pPr>
    </w:p>
    <w:p w:rsidRDefault="00112793" w:rsidP="00CD0F31" w:rsidR="00434842" w:rsidRPr="00CD0F31">
      <w:pPr>
        <w:jc w:val="both"/>
      </w:pPr>
      <w:r w:rsidRPr="00382CB4">
        <w:tab/>
      </w:r>
      <w:r w:rsidR="00434842" w:rsidRPr="00CD0F31">
        <w:t xml:space="preserve">Trgovački sud u Pazinu, po stečajnoj sutkinji Tijani Licul, u stečajnom postupka nad dužnikom </w:t>
      </w:r>
      <w:r w:rsidR="00CD0F31" w:rsidRPr="00CD0F31">
        <w:t>SECTOR GEOMETRICA GRADUS d.o.o. „u stečaju“,  Medulin, Banjole, Volme 173C, OIB: 29391423689</w:t>
      </w:r>
      <w:r w:rsidR="00434842" w:rsidRPr="00CD0F31">
        <w:t xml:space="preserve">, </w:t>
      </w:r>
    </w:p>
    <w:p w:rsidRDefault="00C068B2" w:rsidP="00CD0F31" w:rsidR="00C068B2" w:rsidRPr="00CD0F31">
      <w:pPr>
        <w:jc w:val="both"/>
      </w:pPr>
    </w:p>
    <w:p w:rsidRDefault="0052544E" w:rsidP="0052544E" w:rsidR="0052544E" w:rsidRPr="00382CB4">
      <w:pPr>
        <w:jc w:val="center"/>
      </w:pPr>
      <w:r w:rsidRPr="00382CB4">
        <w:t>r i j e š i o  j e</w:t>
      </w:r>
    </w:p>
    <w:p w:rsidRDefault="00C068B2" w:rsidP="0052544E" w:rsidR="00C068B2" w:rsidRPr="00382CB4">
      <w:pPr>
        <w:jc w:val="center"/>
      </w:pPr>
    </w:p>
    <w:p w:rsidRDefault="00C068B2" w:rsidP="00C068B2" w:rsidR="00BC7372" w:rsidRPr="00E65BD9">
      <w:pPr>
        <w:ind w:firstLine="708"/>
        <w:jc w:val="both"/>
      </w:pPr>
      <w:r w:rsidRPr="00E65BD9">
        <w:t>I. U</w:t>
      </w:r>
      <w:r w:rsidR="00BC7372" w:rsidRPr="00E65BD9">
        <w:t xml:space="preserve">tvrđuju se slijedeće tražbine prema stečajnom dužniku </w:t>
      </w:r>
      <w:r w:rsidR="00CD0F31" w:rsidRPr="00CD0F31">
        <w:t>SECTOR GEOMETRICA GRADUS d.o.o. „u stečaju“,  Medulin, Banjole, Volme 173C, OIB: 29391423689</w:t>
      </w:r>
      <w:r w:rsidR="00BC7372" w:rsidRPr="00E65BD9">
        <w:t>:</w:t>
      </w:r>
    </w:p>
    <w:p w:rsidRDefault="00BC7372" w:rsidP="00BC7372" w:rsidR="00BC7372" w:rsidRPr="00382CB4"/>
    <w:p w:rsidRDefault="00332E36" w:rsidP="00BB7FE0" w:rsidR="00BC7372" w:rsidRPr="000B703D">
      <w:pPr>
        <w:rPr>
          <w:u w:val="single"/>
        </w:rPr>
      </w:pPr>
      <w:r w:rsidRPr="000B703D">
        <w:tab/>
      </w:r>
      <w:r w:rsidR="00BB7FE0" w:rsidRPr="000B703D">
        <w:rPr>
          <w:u w:val="single"/>
        </w:rPr>
        <w:t>-</w:t>
      </w:r>
      <w:r w:rsidR="00BC7372" w:rsidRPr="000B703D">
        <w:rPr>
          <w:u w:val="single"/>
        </w:rPr>
        <w:t xml:space="preserve">  tražbine </w:t>
      </w:r>
      <w:r w:rsidR="00434842">
        <w:rPr>
          <w:u w:val="single"/>
        </w:rPr>
        <w:t>vjerovnika drugog</w:t>
      </w:r>
      <w:r w:rsidR="00BC7372" w:rsidRPr="000B703D">
        <w:rPr>
          <w:u w:val="single"/>
        </w:rPr>
        <w:t xml:space="preserve"> </w:t>
      </w:r>
      <w:r w:rsidR="00407B02" w:rsidRPr="000B703D">
        <w:rPr>
          <w:u w:val="single"/>
        </w:rPr>
        <w:t>višeg i</w:t>
      </w:r>
      <w:r w:rsidR="00BC7372" w:rsidRPr="000B703D">
        <w:rPr>
          <w:u w:val="single"/>
        </w:rPr>
        <w:t>splatnog reda:</w:t>
      </w:r>
      <w:r w:rsidR="004F7099" w:rsidRPr="000B703D">
        <w:rPr>
          <w:u w:val="single"/>
        </w:rPr>
        <w:t xml:space="preserve"> </w:t>
      </w:r>
    </w:p>
    <w:p w:rsidRDefault="00434842" w:rsidP="00BB7FE0" w:rsidR="00CD0F31">
      <w:pPr>
        <w:ind w:firstLine="708"/>
        <w:jc w:val="both"/>
      </w:pPr>
      <w:r>
        <w:t xml:space="preserve">1. </w:t>
      </w:r>
      <w:r w:rsidR="00CD0F31">
        <w:t>HRVATSKE ŠUME d.o.o. Zagreb, Ljudevita Farkaša Vukotinovića 2, OIB: 69693144506, u iznosu od 49.880,12 kn.</w:t>
      </w:r>
    </w:p>
    <w:p w:rsidRDefault="00CD0F31" w:rsidP="00BB7FE0" w:rsidR="00CD0F31">
      <w:pPr>
        <w:ind w:firstLine="708"/>
        <w:jc w:val="both"/>
      </w:pPr>
    </w:p>
    <w:p w:rsidRDefault="00CD0F31" w:rsidP="00BB7FE0" w:rsidR="00CD0F31">
      <w:pPr>
        <w:ind w:firstLine="708"/>
        <w:jc w:val="both"/>
      </w:pPr>
      <w:r>
        <w:t>2. ALBANEŽ d.o.o. Pula, Pomer 1, OIB: 18426902929, u iznosu od 249.920,70 kn.</w:t>
      </w:r>
    </w:p>
    <w:p w:rsidRDefault="00CD0F31" w:rsidP="00BB7FE0" w:rsidR="00CD0F31">
      <w:pPr>
        <w:ind w:firstLine="708"/>
        <w:jc w:val="both"/>
      </w:pPr>
    </w:p>
    <w:p w:rsidRDefault="008548BC" w:rsidP="00BB7FE0" w:rsidR="008548BC">
      <w:pPr>
        <w:ind w:firstLine="708"/>
        <w:jc w:val="both"/>
      </w:pPr>
    </w:p>
    <w:p w:rsidRDefault="00434842" w:rsidP="00434842" w:rsidR="00434842" w:rsidRPr="00E65BD9">
      <w:pPr>
        <w:ind w:firstLine="708"/>
        <w:jc w:val="both"/>
      </w:pPr>
      <w:r w:rsidRPr="00E65BD9">
        <w:t xml:space="preserve">II. Utvrđuje se da su osporene slijedeće tražbine prema stečajnom dužniku </w:t>
      </w:r>
      <w:r w:rsidR="00CD0F31" w:rsidRPr="00CD0F31">
        <w:t>SECTOR GEOMETRICA GRADUS d.o.o. „u stečaju“,  Medulin, Banjole, Volme 173C, OIB: 29391423689</w:t>
      </w:r>
      <w:r w:rsidRPr="00E65BD9">
        <w:t>:</w:t>
      </w:r>
    </w:p>
    <w:p w:rsidRDefault="00434842" w:rsidP="00434842" w:rsidR="00434842">
      <w:pPr>
        <w:jc w:val="both"/>
      </w:pPr>
    </w:p>
    <w:p w:rsidRDefault="00434842" w:rsidP="00434842" w:rsidR="00434842">
      <w:pPr>
        <w:ind w:firstLine="708"/>
        <w:jc w:val="both"/>
      </w:pPr>
      <w:r>
        <w:t xml:space="preserve">1. Tražbina vjerovnika </w:t>
      </w:r>
      <w:r w:rsidR="00CD0F31">
        <w:t xml:space="preserve">Gianni Signorelli, Medulin, Volme 173B, OIB: 44118730883, u iznosu od 494.663,09 kn. </w:t>
      </w:r>
    </w:p>
    <w:p w:rsidRDefault="00434842" w:rsidP="00434842" w:rsidR="00434842" w:rsidRPr="00382CB4">
      <w:pPr>
        <w:ind w:firstLine="720"/>
        <w:jc w:val="both"/>
      </w:pPr>
      <w:r w:rsidRPr="00382CB4">
        <w:t xml:space="preserve">Upućuje se vjerovnik </w:t>
      </w:r>
      <w:r w:rsidR="00CD0F31">
        <w:t>Gianni Signorelli, Medulin, Volme 173B, OIB: 44118730883</w:t>
      </w:r>
      <w:r>
        <w:t xml:space="preserve">, </w:t>
      </w:r>
      <w:r w:rsidRPr="00382CB4">
        <w:t xml:space="preserve"> u parnicu radi utvrđivanja osporene tražbine drugog višeg isplatnog reda u iznosu od </w:t>
      </w:r>
      <w:r w:rsidR="00CD0F31">
        <w:t>494.663,09</w:t>
      </w:r>
      <w:r>
        <w:t xml:space="preserve"> kn</w:t>
      </w:r>
      <w:r w:rsidRPr="00C03FBD">
        <w:t xml:space="preserve"> </w:t>
      </w:r>
      <w:r w:rsidRPr="00382CB4">
        <w:t xml:space="preserve">te mu se određuje rok od 8 dana za podnošenje tužbe, a ukoliko je u tijeku </w:t>
      </w:r>
      <w:smartTag w:element="zakoni" w:uri="http://www.java.hr/xml/smarttags/zakoni">
        <w:r w:rsidRPr="00382CB4">
          <w:t>parnični postupak</w:t>
        </w:r>
      </w:smartTag>
      <w:r w:rsidRPr="00382CB4">
        <w:t xml:space="preserve"> da predloži nastavak istog.  </w:t>
      </w:r>
    </w:p>
    <w:p w:rsidRDefault="00434842" w:rsidP="00434842" w:rsidR="00434842">
      <w:pPr>
        <w:ind w:firstLine="720"/>
        <w:jc w:val="both"/>
      </w:pPr>
      <w:r>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Default="00434842" w:rsidP="00BB7FE0" w:rsidR="00434842">
      <w:pPr>
        <w:ind w:firstLine="708"/>
        <w:jc w:val="both"/>
      </w:pPr>
    </w:p>
    <w:p w:rsidRDefault="00CD0F31" w:rsidP="00CD0F31" w:rsidR="00CD0F31">
      <w:pPr>
        <w:ind w:firstLine="708"/>
        <w:jc w:val="both"/>
      </w:pPr>
      <w:r>
        <w:t xml:space="preserve">2. Tražbina vjerovnika Gianni Signorelli, Medulin, Volme 173B, OIB: 44118730883, u iznosu od 469.680,53 kn. </w:t>
      </w:r>
    </w:p>
    <w:p w:rsidRDefault="00CD0F31" w:rsidP="00CD0F31" w:rsidR="00CD0F31" w:rsidRPr="00382CB4">
      <w:pPr>
        <w:ind w:firstLine="720"/>
        <w:jc w:val="both"/>
      </w:pPr>
      <w:r w:rsidRPr="00382CB4">
        <w:t xml:space="preserve">Upućuje se vjerovnik </w:t>
      </w:r>
      <w:r>
        <w:t xml:space="preserve">Gianni Signorelli, Medulin, Volme 173B, OIB: 44118730883, </w:t>
      </w:r>
      <w:r w:rsidRPr="00382CB4">
        <w:t xml:space="preserve"> u parnicu radi utvrđivanja osporene tražbine drugog višeg isplatnog reda u iznosu od </w:t>
      </w:r>
      <w:r>
        <w:t>469.680,53 kn</w:t>
      </w:r>
      <w:r w:rsidRPr="00382CB4">
        <w:t xml:space="preserve"> te mu se određuje rok od 8 dana za podnošenje tužbe, a ukoliko je u tijeku </w:t>
      </w:r>
      <w:smartTag w:element="zakoni" w:uri="http://www.java.hr/xml/smarttags/zakoni">
        <w:r w:rsidRPr="00382CB4">
          <w:t>parnični postupak</w:t>
        </w:r>
      </w:smartTag>
      <w:r w:rsidRPr="00382CB4">
        <w:t xml:space="preserve"> da predloži nastavak istog.  </w:t>
      </w:r>
    </w:p>
    <w:p w:rsidRDefault="00CD0F31" w:rsidP="00CD0F31" w:rsidR="00CD0F31">
      <w:pPr>
        <w:ind w:firstLine="720"/>
        <w:jc w:val="both"/>
      </w:pPr>
      <w:r>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Default="00BC7372" w:rsidP="00BC7372" w:rsidR="00BC7372" w:rsidRPr="00382CB4">
      <w:pPr>
        <w:ind w:left="360"/>
        <w:jc w:val="center"/>
      </w:pPr>
      <w:r w:rsidRPr="00382CB4">
        <w:lastRenderedPageBreak/>
        <w:t>Obrazloženje</w:t>
      </w:r>
    </w:p>
    <w:p w:rsidRDefault="00BC7372" w:rsidP="00BC7372" w:rsidR="00BC7372" w:rsidRPr="00382CB4">
      <w:pPr>
        <w:ind w:left="360"/>
        <w:jc w:val="center"/>
      </w:pPr>
    </w:p>
    <w:p w:rsidRDefault="00C03FBD" w:rsidP="00382CB4" w:rsidR="00BC7372">
      <w:pPr>
        <w:jc w:val="both"/>
      </w:pPr>
      <w:r>
        <w:tab/>
        <w:t xml:space="preserve">Na ispitnom ročištu održanom </w:t>
      </w:r>
      <w:r w:rsidR="00CD0F31">
        <w:t xml:space="preserve">10. listopada </w:t>
      </w:r>
      <w:r w:rsidR="001328D7">
        <w:t xml:space="preserve">2016. </w:t>
      </w:r>
      <w:r w:rsidR="00BC7372" w:rsidRPr="00382CB4">
        <w:t>ispitane su prijave tražbina prema iznosima i redu</w:t>
      </w:r>
      <w:r w:rsidR="001328D7">
        <w:t xml:space="preserve"> kako su unesene u tablicu koju je sudu dostavio stečajni upravitelj, a koja je objavljena na e-oglasnoj ploči suda </w:t>
      </w:r>
      <w:r w:rsidR="00CD0F31">
        <w:t>05. listopada</w:t>
      </w:r>
      <w:r w:rsidR="001328D7">
        <w:t xml:space="preserve"> 2016.</w:t>
      </w:r>
      <w:r w:rsidR="00382CB4">
        <w:t xml:space="preserve"> </w:t>
      </w:r>
      <w:r w:rsidR="00BC7372" w:rsidRPr="00382CB4">
        <w:t>Stečajni je sudac</w:t>
      </w:r>
      <w:r>
        <w:t xml:space="preserve">, sukladno </w:t>
      </w:r>
      <w:r w:rsidR="00BC7372" w:rsidRPr="00382CB4">
        <w:t xml:space="preserve">čl. </w:t>
      </w:r>
      <w:r>
        <w:t>264</w:t>
      </w:r>
      <w:r w:rsidR="00BC7372" w:rsidRPr="00382CB4">
        <w:t xml:space="preserve">. </w:t>
      </w:r>
      <w:r w:rsidRPr="00C03FBD">
        <w:t>Stečajnog zakona (Narodne novine br. 71/15, dalje: SZ)</w:t>
      </w:r>
      <w:r>
        <w:t xml:space="preserve"> </w:t>
      </w:r>
      <w:r w:rsidR="00BC7372" w:rsidRPr="00382CB4">
        <w:t>sastavio tablicu ispitanih tražbina u kojoj su za svaku tražbinu uneseni podaci u kojoj je mjeri tražbina utvrđena prema svom iznosu i svom redu.</w:t>
      </w:r>
    </w:p>
    <w:p w:rsidRDefault="00CD0F31" w:rsidP="00382CB4" w:rsidR="00CD0F31">
      <w:pPr>
        <w:jc w:val="both"/>
      </w:pPr>
    </w:p>
    <w:p w:rsidRDefault="00CD0F31" w:rsidP="00382CB4" w:rsidR="00CD0F31" w:rsidRPr="00382CB4">
      <w:pPr>
        <w:jc w:val="both"/>
      </w:pPr>
      <w:r>
        <w:tab/>
        <w:t>Na tom ročištu stečajni upravitelj i vjerovnik Hrvatske šume d.o.o. uskladili su prijavu tražbine odnosno potraživanje navedenog vjerovnika tako da je pojašnjeno da cjelokupna tražbina vjerovnika Hrvatske šume d.o.o. iznosi 49.880,12 kn tj. da pored tog iznosa ne potražuje i iznos od 40.062,37 kn budući je taj iznos obuhvaćen ovim prvim.</w:t>
      </w:r>
    </w:p>
    <w:p w:rsidRDefault="00BC7372" w:rsidP="00BC7372" w:rsidR="00BC7372" w:rsidRPr="00382CB4">
      <w:pPr>
        <w:ind w:firstLine="720"/>
        <w:jc w:val="both"/>
      </w:pPr>
    </w:p>
    <w:p w:rsidRDefault="00BC7372" w:rsidP="00BC7372" w:rsidR="00BC7372" w:rsidRPr="00382CB4">
      <w:pPr>
        <w:jc w:val="both"/>
      </w:pPr>
      <w:r w:rsidRPr="00382CB4">
        <w:tab/>
        <w:t>Tražbine označene u toč</w:t>
      </w:r>
      <w:r w:rsidR="00332E36" w:rsidRPr="00382CB4">
        <w:t>k</w:t>
      </w:r>
      <w:r w:rsidRPr="00382CB4">
        <w:t xml:space="preserve">i I. izreke ovog rješenja smatraju se utvrđenim, budući </w:t>
      </w:r>
      <w:r w:rsidR="00C03FBD">
        <w:t xml:space="preserve">da </w:t>
      </w:r>
      <w:r w:rsidRPr="00382CB4">
        <w:t>ih ni</w:t>
      </w:r>
      <w:r w:rsidR="00C03FBD">
        <w:t xml:space="preserve">su </w:t>
      </w:r>
      <w:r w:rsidRPr="00382CB4">
        <w:t>ospori</w:t>
      </w:r>
      <w:r w:rsidR="00C03FBD">
        <w:t xml:space="preserve">li ni </w:t>
      </w:r>
      <w:r w:rsidRPr="00382CB4">
        <w:t>stečajni upravitelj ni vjerovnici nazočni na ispitnom ročištu</w:t>
      </w:r>
      <w:r w:rsidR="00C03FBD">
        <w:t xml:space="preserve">  (</w:t>
      </w:r>
      <w:r w:rsidR="00C03FBD" w:rsidRPr="00382CB4">
        <w:t xml:space="preserve">čl. </w:t>
      </w:r>
      <w:r w:rsidR="00C03FBD">
        <w:t>263</w:t>
      </w:r>
      <w:r w:rsidR="00C03FBD" w:rsidRPr="00382CB4">
        <w:t>. S</w:t>
      </w:r>
      <w:r w:rsidR="00C03FBD">
        <w:t>Z-a).</w:t>
      </w:r>
    </w:p>
    <w:p w:rsidRDefault="00BC7372" w:rsidP="00BC7372" w:rsidR="00BC7372" w:rsidRPr="00382CB4">
      <w:pPr>
        <w:jc w:val="both"/>
      </w:pPr>
      <w:r w:rsidRPr="00382CB4">
        <w:t xml:space="preserve"> </w:t>
      </w:r>
    </w:p>
    <w:p w:rsidRDefault="00BC7372" w:rsidP="00BC7372" w:rsidR="00BC7372">
      <w:pPr>
        <w:jc w:val="both"/>
      </w:pPr>
      <w:r w:rsidRPr="00382CB4">
        <w:tab/>
        <w:t>Tražbine označene u točci II. izreke ovog rješenja je stečajni upravitelj osporio, a na ročištu osporavanje nije otklonjen</w:t>
      </w:r>
      <w:r w:rsidR="00A64196">
        <w:t>o, uz obrazloženje kako slijedi.</w:t>
      </w:r>
    </w:p>
    <w:p w:rsidRDefault="00E44CFB" w:rsidP="00BC7372" w:rsidR="00E44CFB">
      <w:pPr>
        <w:jc w:val="both"/>
      </w:pPr>
    </w:p>
    <w:p w:rsidRDefault="00CD0F31" w:rsidP="00E44CFB" w:rsidR="00E44CFB" w:rsidRPr="00E44CFB">
      <w:pPr>
        <w:ind w:firstLine="708"/>
        <w:jc w:val="both"/>
        <w:outlineLvl w:val="0"/>
      </w:pPr>
      <w:r>
        <w:t>Vjerovnik Gianni Signorelli</w:t>
      </w:r>
      <w:r w:rsidR="00E44CFB" w:rsidRPr="00E44CFB">
        <w:t xml:space="preserve"> prijavilo je tražbinu u iznosu od </w:t>
      </w:r>
      <w:r>
        <w:t>494.663,09 kn po osnovi pozajmi</w:t>
      </w:r>
      <w:r w:rsidR="008E38DD">
        <w:t>ca osnivača društvu - dužniku</w:t>
      </w:r>
      <w:r>
        <w:t xml:space="preserve">, a koja tražbina je osporena u cijelosti. Stečajni upravitelj je osporio tu tražbinu jer navodi da se radi o tražbini nižeg isplatnog reda, na koje tražbine sud nije pozvao vjerovnike na prijavu. </w:t>
      </w:r>
      <w:r w:rsidR="00E44CFB" w:rsidRPr="00E44CFB">
        <w:t>Vjerovnik je upućen pokrenuti parnicu u roku od osam dana od primitka rješenja o upućivanju na parnicu radi utvrđivanja osporene tražbine, u protivnom će se smatrati da je odustao od prava na vođenje parnice (čl. 266. i 267. SZ-a).</w:t>
      </w:r>
    </w:p>
    <w:p w:rsidRDefault="00E44CFB" w:rsidP="00E44CFB" w:rsidR="00E44CFB">
      <w:pPr>
        <w:ind w:firstLine="708"/>
      </w:pPr>
    </w:p>
    <w:p w:rsidRDefault="00CD0F31" w:rsidP="008548BC" w:rsidR="008548BC">
      <w:pPr>
        <w:ind w:firstLine="708"/>
        <w:jc w:val="both"/>
        <w:outlineLvl w:val="0"/>
      </w:pPr>
      <w:r>
        <w:t xml:space="preserve">Isti vjerovnik prijavio je i tražbinu od </w:t>
      </w:r>
      <w:r w:rsidR="008E38DD">
        <w:t>469.680,53 kn po osnovi gotovinskih plaćanja. Navedenu tražbinu je stečajni upravitelj u cijelosti osporio jer navodi kako vjerovnik nije dostavio isprave iz kojih bi bilo vidljivo da su te gotovinske isplate vršene niti to proizlazi iz poslovnih knjiga dužnika.</w:t>
      </w:r>
      <w:r w:rsidR="008548BC">
        <w:t xml:space="preserve"> </w:t>
      </w:r>
      <w:r w:rsidR="008548BC" w:rsidRPr="00E44CFB">
        <w:t>Vjerovnik je upućen pokrenuti parnicu u roku od osam dana od primitka rješenja o upućivanju na parnicu radi utvrđivanja osporene tražbine, u protivnom će se smatrati da je odustao od prava na vođenje parnice (čl. 266. i 267. SZ-a).</w:t>
      </w:r>
    </w:p>
    <w:p w:rsidRDefault="007A7D01" w:rsidP="008548BC" w:rsidR="007A7D01">
      <w:pPr>
        <w:ind w:firstLine="708"/>
        <w:jc w:val="both"/>
        <w:outlineLvl w:val="0"/>
      </w:pPr>
    </w:p>
    <w:p w:rsidRDefault="00160D9F" w:rsidP="00160D9F" w:rsidR="00400F6C" w:rsidRPr="00E44CFB">
      <w:pPr>
        <w:ind w:firstLine="708"/>
        <w:jc w:val="both"/>
      </w:pPr>
      <w:r>
        <w:t>Radi svega navedenog odlučeno je kao u izreci ovog rješenja.</w:t>
      </w:r>
    </w:p>
    <w:p w:rsidRDefault="00400F6C" w:rsidP="00BC7372" w:rsidR="00400F6C">
      <w:pPr>
        <w:ind w:firstLine="708"/>
        <w:jc w:val="center"/>
      </w:pPr>
    </w:p>
    <w:p w:rsidRDefault="00BC7372" w:rsidP="0004303D" w:rsidR="00BC7372" w:rsidRPr="00382CB4">
      <w:pPr>
        <w:ind w:firstLine="708"/>
        <w:jc w:val="center"/>
      </w:pPr>
      <w:r w:rsidRPr="00382CB4">
        <w:t>U Pazinu</w:t>
      </w:r>
      <w:r w:rsidR="008E38DD">
        <w:t xml:space="preserve">, 10. listopada </w:t>
      </w:r>
      <w:r w:rsidRPr="00382CB4">
        <w:t>201</w:t>
      </w:r>
      <w:r w:rsidR="00AB0014">
        <w:t>6</w:t>
      </w:r>
      <w:r w:rsidRPr="00382CB4">
        <w:t>.</w:t>
      </w:r>
    </w:p>
    <w:p w:rsidRDefault="00160D9F" w:rsidP="00160D9F" w:rsidR="00160D9F"/>
    <w:p w:rsidRDefault="00160D9F" w:rsidP="00160D9F" w:rsidR="00160D9F" w:rsidRPr="00382CB4">
      <w:pPr>
        <w:ind w:firstLine="708" w:left="5664"/>
      </w:pPr>
      <w:r>
        <w:t>Stečajna sutkinja:</w:t>
      </w:r>
    </w:p>
    <w:p w:rsidRDefault="00160D9F" w:rsidP="00160D9F" w:rsidR="00BC7372" w:rsidRPr="00382CB4">
      <w:pPr>
        <w:ind w:firstLine="708" w:left="5664"/>
        <w:jc w:val="both"/>
      </w:pPr>
      <w:r>
        <w:t>Tijana Licul</w:t>
      </w:r>
      <w:r w:rsidR="00290344">
        <w:t>, v. r.</w:t>
      </w:r>
    </w:p>
    <w:p w:rsidRDefault="00E65BD9" w:rsidP="00BC7372" w:rsidR="00E65BD9">
      <w:pPr>
        <w:jc w:val="both"/>
      </w:pPr>
    </w:p>
    <w:p w:rsidRDefault="00E65BD9" w:rsidP="00BC7372" w:rsidR="00E65BD9">
      <w:pPr>
        <w:jc w:val="both"/>
      </w:pPr>
    </w:p>
    <w:p w:rsidRDefault="00E65BD9" w:rsidP="00BC7372" w:rsidR="00BC7372" w:rsidRPr="00382CB4">
      <w:pPr>
        <w:jc w:val="both"/>
      </w:pPr>
      <w:r>
        <w:t xml:space="preserve">UPUTA </w:t>
      </w:r>
      <w:r w:rsidR="00BC7372" w:rsidRPr="00382CB4">
        <w:t>O PRAVNOM LIJEKU:</w:t>
      </w:r>
    </w:p>
    <w:p w:rsidRDefault="00BC7372" w:rsidP="00BC7372" w:rsidR="00BC7372" w:rsidRPr="00382CB4">
      <w:pPr>
        <w:ind w:firstLine="708"/>
        <w:jc w:val="both"/>
      </w:pPr>
      <w:r w:rsidRPr="00382CB4">
        <w:t xml:space="preserve">Protiv ovog rješenja pravo na žalbu ima stečajni upravitelj i svaki vjerovnik u dijelu koji se tiče njegove prijavljene tražbine i tražbine koju je osporio (članak </w:t>
      </w:r>
      <w:r w:rsidR="00E65BD9">
        <w:t>265. st 3. SZ-a</w:t>
      </w:r>
      <w:r w:rsidRPr="00382CB4">
        <w:t xml:space="preserve">). O žalbi odlučuje Visoki trgovački sud Republike Hrvatske. </w:t>
      </w:r>
    </w:p>
    <w:p w:rsidRDefault="00BC7372" w:rsidP="00BC7372" w:rsidR="00BC7372" w:rsidRPr="00382CB4">
      <w:pPr>
        <w:ind w:left="7080"/>
        <w:jc w:val="both"/>
      </w:pPr>
    </w:p>
    <w:p w:rsidRDefault="00BC7372" w:rsidP="00BC7372" w:rsidR="00BC7372" w:rsidRPr="00382CB4">
      <w:r w:rsidRPr="00382CB4">
        <w:t xml:space="preserve">DNA:  </w:t>
      </w:r>
    </w:p>
    <w:p w:rsidRDefault="00382CB4" w:rsidP="00E65BD9" w:rsidR="00382CB4" w:rsidRPr="00382CB4">
      <w:pPr>
        <w:ind w:firstLine="708"/>
        <w:jc w:val="both"/>
      </w:pPr>
      <w:r w:rsidRPr="00382CB4">
        <w:t xml:space="preserve">- e-oglasna ploča suda (čl. </w:t>
      </w:r>
      <w:r w:rsidR="00E65BD9">
        <w:t xml:space="preserve">265. st. 2. </w:t>
      </w:r>
      <w:r w:rsidR="00AF4DC3">
        <w:t>SZ-a</w:t>
      </w:r>
      <w:r w:rsidRPr="00382CB4">
        <w:t>)</w:t>
      </w:r>
    </w:p>
    <w:sectPr w:rsidSect="00AB0014" w:rsidR="00382CB4" w:rsidRPr="00382CB4">
      <w:headerReference w:type="even" r:id="rId10"/>
      <w:headerReference w:type="default" r:id="rId11"/>
      <w:headerReference w:type="first" r:id="rId12"/>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7CF9" w:rsidR="00007CF9">
      <w:r>
        <w:separator/>
      </w:r>
    </w:p>
  </w:endnote>
  <w:endnote w:id="0" w:type="continuationSeparator">
    <w:p w:rsidRDefault="00007CF9" w:rsidR="00007C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7CF9" w:rsidR="00007CF9">
      <w:r>
        <w:separator/>
      </w:r>
    </w:p>
  </w:footnote>
  <w:footnote w:id="0" w:type="continuationSeparator">
    <w:p w:rsidRDefault="00007CF9" w:rsidR="00007C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4163"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A4163"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4163"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47E8D">
      <w:rPr>
        <w:rStyle w:val="Brojstranice"/>
        <w:noProof/>
      </w:rPr>
      <w:t>2</w:t>
    </w:r>
    <w:r>
      <w:rPr>
        <w:rStyle w:val="Brojstranice"/>
      </w:rPr>
      <w:fldChar w:fldCharType="end"/>
    </w:r>
  </w:p>
  <w:p w:rsidRDefault="00E84C66" w:rsidP="00BC7372" w:rsidR="00BC7372">
    <w:pPr>
      <w:pStyle w:val="Zaglavlje"/>
    </w:pPr>
    <w:r>
      <w:tab/>
    </w:r>
    <w:r>
      <w:tab/>
    </w:r>
    <w:r w:rsidR="00BB7FE0" w:rsidRPr="00BB7FE0">
      <w:t>Posl</w:t>
    </w:r>
    <w:r w:rsidR="00E65BD9">
      <w:t xml:space="preserve">. </w:t>
    </w:r>
    <w:r w:rsidR="00BB7FE0" w:rsidRPr="00BB7FE0">
      <w:t>broj</w:t>
    </w:r>
    <w:r w:rsidR="00E65BD9">
      <w:t>:</w:t>
    </w:r>
    <w:r w:rsidR="00BB7FE0" w:rsidRPr="00BB7FE0">
      <w:t xml:space="preserve"> </w:t>
    </w:r>
    <w:r w:rsidR="00E65BD9">
      <w:t>4</w:t>
    </w:r>
    <w:r w:rsidR="00BB7FE0" w:rsidRPr="00BB7FE0">
      <w:t xml:space="preserve"> St-</w:t>
    </w:r>
    <w:r w:rsidR="00CD0F31">
      <w:t>340</w:t>
    </w:r>
    <w:r w:rsidR="00434842">
      <w:t>/16</w:t>
    </w:r>
    <w:r w:rsidR="00E65BD9">
      <w:t xml:space="preserve"> -</w:t>
    </w:r>
    <w:r w:rsidR="00A10771">
      <w:t>33</w:t>
    </w:r>
  </w:p>
  <w:p w:rsidRDefault="00E84C66" w:rsidP="00E84C66" w:rsidR="00E84C66">
    <w:pPr>
      <w:pStyle w:val="Zaglavlje"/>
    </w:pPr>
  </w:p>
  <w:p w:rsidRDefault="008A4163" w:rsidP="00E84C66" w:rsidR="008A4163" w:rsidRPr="003333BD">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4C66" w:rsidR="00E84C66">
    <w:pPr>
      <w:pStyle w:val="Zaglavlje"/>
    </w:pPr>
    <w:r>
      <w:tab/>
    </w:r>
    <w:r w:rsidR="00E65BD9">
      <w:tab/>
      <w:t xml:space="preserve">Posl. </w:t>
    </w:r>
    <w:r w:rsidR="00BC7372">
      <w:t>broj</w:t>
    </w:r>
    <w:r w:rsidR="00E65BD9">
      <w:t>:</w:t>
    </w:r>
    <w:r w:rsidR="00BC7372">
      <w:t xml:space="preserve"> </w:t>
    </w:r>
    <w:r w:rsidR="00407B02">
      <w:t>4</w:t>
    </w:r>
    <w:r w:rsidR="00BC7372">
      <w:t xml:space="preserve"> St-</w:t>
    </w:r>
    <w:r w:rsidR="00CD0F31">
      <w:t>340</w:t>
    </w:r>
    <w:r w:rsidR="00434842">
      <w:t>/16</w:t>
    </w:r>
    <w:r w:rsidR="00407B02">
      <w:t>-</w:t>
    </w:r>
    <w:r w:rsidR="00A10771">
      <w:t>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51796E"/>
    <w:multiLevelType w:val="hybridMultilevel"/>
    <w:tmpl w:val="3A681FEE"/>
    <w:lvl w:tplc="8900593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AC849F7"/>
    <w:multiLevelType w:val="hybridMultilevel"/>
    <w:tmpl w:val="C94631DA"/>
    <w:lvl w:tplc="49B4EFB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46E74A9D"/>
    <w:multiLevelType w:val="hybridMultilevel"/>
    <w:tmpl w:val="CEC4E40E"/>
    <w:lvl w:tplc="6604FF1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3"/>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2458"/>
    <w:rsid w:val="00007CF9"/>
    <w:rsid w:val="00033175"/>
    <w:rsid w:val="0004303D"/>
    <w:rsid w:val="000577AF"/>
    <w:rsid w:val="00060E31"/>
    <w:rsid w:val="00093047"/>
    <w:rsid w:val="000B23DB"/>
    <w:rsid w:val="000B703D"/>
    <w:rsid w:val="000C2268"/>
    <w:rsid w:val="000D26AE"/>
    <w:rsid w:val="000D7203"/>
    <w:rsid w:val="00112793"/>
    <w:rsid w:val="00112A62"/>
    <w:rsid w:val="00120F7F"/>
    <w:rsid w:val="00131D4B"/>
    <w:rsid w:val="001328D7"/>
    <w:rsid w:val="0014233B"/>
    <w:rsid w:val="00160D9F"/>
    <w:rsid w:val="0019162E"/>
    <w:rsid w:val="001A07DC"/>
    <w:rsid w:val="001B7765"/>
    <w:rsid w:val="001C1FAB"/>
    <w:rsid w:val="001D2DC0"/>
    <w:rsid w:val="001D7623"/>
    <w:rsid w:val="001D7F8B"/>
    <w:rsid w:val="001F66D4"/>
    <w:rsid w:val="00202458"/>
    <w:rsid w:val="00235BD2"/>
    <w:rsid w:val="00243F8F"/>
    <w:rsid w:val="002674FB"/>
    <w:rsid w:val="00290344"/>
    <w:rsid w:val="00297C4B"/>
    <w:rsid w:val="002B64F9"/>
    <w:rsid w:val="002E4D32"/>
    <w:rsid w:val="00302B45"/>
    <w:rsid w:val="00304C23"/>
    <w:rsid w:val="00315AFF"/>
    <w:rsid w:val="00332905"/>
    <w:rsid w:val="00332E36"/>
    <w:rsid w:val="003333BD"/>
    <w:rsid w:val="00334A4B"/>
    <w:rsid w:val="00354285"/>
    <w:rsid w:val="0037113E"/>
    <w:rsid w:val="00376411"/>
    <w:rsid w:val="003774E0"/>
    <w:rsid w:val="0038105B"/>
    <w:rsid w:val="00382CB4"/>
    <w:rsid w:val="003D39DC"/>
    <w:rsid w:val="00400F6C"/>
    <w:rsid w:val="00407B02"/>
    <w:rsid w:val="00434842"/>
    <w:rsid w:val="00445295"/>
    <w:rsid w:val="00447295"/>
    <w:rsid w:val="00485432"/>
    <w:rsid w:val="004B072B"/>
    <w:rsid w:val="004B5D1A"/>
    <w:rsid w:val="004C547B"/>
    <w:rsid w:val="004D7D47"/>
    <w:rsid w:val="004F7099"/>
    <w:rsid w:val="0051046D"/>
    <w:rsid w:val="0051129C"/>
    <w:rsid w:val="0052544E"/>
    <w:rsid w:val="00531148"/>
    <w:rsid w:val="00537F88"/>
    <w:rsid w:val="0054012F"/>
    <w:rsid w:val="005752CE"/>
    <w:rsid w:val="00585761"/>
    <w:rsid w:val="005D4919"/>
    <w:rsid w:val="005E5A89"/>
    <w:rsid w:val="005F20E4"/>
    <w:rsid w:val="005F52C5"/>
    <w:rsid w:val="00606959"/>
    <w:rsid w:val="006150B0"/>
    <w:rsid w:val="00616E35"/>
    <w:rsid w:val="00647BAF"/>
    <w:rsid w:val="00663957"/>
    <w:rsid w:val="00667D61"/>
    <w:rsid w:val="00677355"/>
    <w:rsid w:val="00682212"/>
    <w:rsid w:val="0069342F"/>
    <w:rsid w:val="006A5E5B"/>
    <w:rsid w:val="006B7125"/>
    <w:rsid w:val="006E22BF"/>
    <w:rsid w:val="006F3381"/>
    <w:rsid w:val="00747E68"/>
    <w:rsid w:val="007639C3"/>
    <w:rsid w:val="007A28B0"/>
    <w:rsid w:val="007A2B96"/>
    <w:rsid w:val="007A7D01"/>
    <w:rsid w:val="007B168D"/>
    <w:rsid w:val="007E31C8"/>
    <w:rsid w:val="008068BA"/>
    <w:rsid w:val="00821C00"/>
    <w:rsid w:val="008548BC"/>
    <w:rsid w:val="00884537"/>
    <w:rsid w:val="008A0989"/>
    <w:rsid w:val="008A4163"/>
    <w:rsid w:val="008B69A8"/>
    <w:rsid w:val="008D0EA1"/>
    <w:rsid w:val="008E38DD"/>
    <w:rsid w:val="00932C74"/>
    <w:rsid w:val="00942C33"/>
    <w:rsid w:val="00994487"/>
    <w:rsid w:val="009B0AA4"/>
    <w:rsid w:val="009C6968"/>
    <w:rsid w:val="00A10771"/>
    <w:rsid w:val="00A42F59"/>
    <w:rsid w:val="00A47E8D"/>
    <w:rsid w:val="00A517F6"/>
    <w:rsid w:val="00A64196"/>
    <w:rsid w:val="00A64CC0"/>
    <w:rsid w:val="00A673E2"/>
    <w:rsid w:val="00A76747"/>
    <w:rsid w:val="00A83C27"/>
    <w:rsid w:val="00A87DE4"/>
    <w:rsid w:val="00AB0014"/>
    <w:rsid w:val="00AC314E"/>
    <w:rsid w:val="00AC7E12"/>
    <w:rsid w:val="00AD03E7"/>
    <w:rsid w:val="00AF2827"/>
    <w:rsid w:val="00AF4DC3"/>
    <w:rsid w:val="00B10492"/>
    <w:rsid w:val="00B26382"/>
    <w:rsid w:val="00B360AF"/>
    <w:rsid w:val="00B415A4"/>
    <w:rsid w:val="00B677FA"/>
    <w:rsid w:val="00B704DA"/>
    <w:rsid w:val="00B71702"/>
    <w:rsid w:val="00B718DB"/>
    <w:rsid w:val="00B80C1E"/>
    <w:rsid w:val="00B80CAC"/>
    <w:rsid w:val="00BB3002"/>
    <w:rsid w:val="00BB3256"/>
    <w:rsid w:val="00BB7FE0"/>
    <w:rsid w:val="00BC7372"/>
    <w:rsid w:val="00BF10B9"/>
    <w:rsid w:val="00C03FBD"/>
    <w:rsid w:val="00C068B2"/>
    <w:rsid w:val="00C24140"/>
    <w:rsid w:val="00C3274F"/>
    <w:rsid w:val="00C34514"/>
    <w:rsid w:val="00C42003"/>
    <w:rsid w:val="00C4486A"/>
    <w:rsid w:val="00C60521"/>
    <w:rsid w:val="00C942E4"/>
    <w:rsid w:val="00CA2855"/>
    <w:rsid w:val="00CB119D"/>
    <w:rsid w:val="00CB3DDB"/>
    <w:rsid w:val="00CD0F31"/>
    <w:rsid w:val="00CD5077"/>
    <w:rsid w:val="00CD7474"/>
    <w:rsid w:val="00CE7837"/>
    <w:rsid w:val="00CF4695"/>
    <w:rsid w:val="00D30772"/>
    <w:rsid w:val="00D365A4"/>
    <w:rsid w:val="00D64860"/>
    <w:rsid w:val="00D71694"/>
    <w:rsid w:val="00D94E01"/>
    <w:rsid w:val="00DA78E0"/>
    <w:rsid w:val="00DD44BA"/>
    <w:rsid w:val="00DD4E17"/>
    <w:rsid w:val="00E44CFB"/>
    <w:rsid w:val="00E605C9"/>
    <w:rsid w:val="00E65BD9"/>
    <w:rsid w:val="00E755F6"/>
    <w:rsid w:val="00E84C66"/>
    <w:rsid w:val="00EB55A1"/>
    <w:rsid w:val="00EC3EB4"/>
    <w:rsid w:val="00EE5C6A"/>
    <w:rsid w:val="00F158F8"/>
    <w:rsid w:val="00F34EC6"/>
    <w:rsid w:val="00F453C6"/>
    <w:rsid w:val="00F47A3C"/>
    <w:rsid w:val="00F609CB"/>
    <w:rsid w:val="00F60AA8"/>
    <w:rsid w:val="00F77A05"/>
    <w:rsid w:val="00F8569F"/>
    <w:rsid w:val="00F93D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zakoni" w:namespaceuri="http://www.java.hr/xml/smarttags/zakoni"/>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A7D0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333BD"/>
    <w:pPr>
      <w:tabs>
        <w:tab w:pos="4536" w:val="center"/>
        <w:tab w:pos="9072" w:val="right"/>
      </w:tabs>
    </w:pPr>
  </w:style>
  <w:style w:styleId="Podnoje" w:type="paragraph">
    <w:name w:val="footer"/>
    <w:basedOn w:val="Normal"/>
    <w:rsid w:val="003333BD"/>
    <w:pPr>
      <w:tabs>
        <w:tab w:pos="4536" w:val="center"/>
        <w:tab w:pos="9072" w:val="right"/>
      </w:tabs>
    </w:pPr>
  </w:style>
  <w:style w:styleId="Brojstranice" w:type="character">
    <w:name w:val="page number"/>
    <w:basedOn w:val="Zadanifontodlomka"/>
    <w:rsid w:val="003333BD"/>
  </w:style>
  <w:style w:customStyle="true" w:styleId="f01" w:type="character">
    <w:name w:val="f01"/>
    <w:rsid w:val="00112793"/>
    <w:rPr>
      <w:rFonts w:cs="Times New Roman" w:hAnsi="Times New Roman" w:ascii="Times New Roman" w:hint="default"/>
      <w:color w:val="000000"/>
      <w:sz w:val="24"/>
      <w:szCs w:val="24"/>
    </w:rPr>
  </w:style>
  <w:style w:styleId="Tekstbalonia" w:type="paragraph">
    <w:name w:val="Balloon Text"/>
    <w:basedOn w:val="Normal"/>
    <w:link w:val="TekstbaloniaChar"/>
    <w:rsid w:val="00B677FA"/>
    <w:rPr>
      <w:rFonts w:cs="Tahoma" w:hAnsi="Tahoma" w:ascii="Tahoma"/>
      <w:sz w:val="16"/>
      <w:szCs w:val="16"/>
    </w:rPr>
  </w:style>
  <w:style w:customStyle="true" w:styleId="TekstbaloniaChar" w:type="character">
    <w:name w:val="Tekst balončića Char"/>
    <w:link w:val="Tekstbalonia"/>
    <w:rsid w:val="00B677FA"/>
    <w:rPr>
      <w:rFonts w:cs="Tahoma" w:hAnsi="Tahoma" w:ascii="Tahoma"/>
      <w:sz w:val="16"/>
      <w:szCs w:val="16"/>
    </w:rPr>
  </w:style>
  <w:style w:styleId="Tekstrezerviranogmjesta" w:type="character">
    <w:name w:val="Placeholder Text"/>
    <w:basedOn w:val="Zadanifontodlomka"/>
    <w:uiPriority w:val="99"/>
    <w:semiHidden/>
    <w:rsid w:val="00A10771"/>
    <w:rPr>
      <w:color w:val="808080"/>
      <w:bdr w:space="0" w:sz="0" w:color="auto" w:val="none"/>
      <w:shd w:fill="auto" w:color="auto" w:val="clear"/>
    </w:rPr>
  </w:style>
  <w:style w:customStyle="true" w:styleId="eSPISCCParagraphDefaultFont" w:type="character">
    <w:name w:val="eSPIS_CC_Paragraph Default Font"/>
    <w:basedOn w:val="Zadanifontodlomka"/>
    <w:rsid w:val="00A107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0771"/>
    <w:rPr>
      <w:bdr w:space="0" w:sz="0" w:color="auto" w:val="none"/>
      <w:shd w:fill="FFFFCC" w:color="auto" w:val="clear"/>
      <w:lang w:val="hr-HR"/>
    </w:rPr>
  </w:style>
  <w:style w:customStyle="true" w:styleId="PozadinaSvijetloCrvena" w:type="character">
    <w:name w:val="Pozadina_SvijetloCrvena"/>
    <w:basedOn w:val="eSPISCCParagraphDefaultFont"/>
    <w:rsid w:val="00A107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07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A7D0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333BD"/>
    <w:pPr>
      <w:tabs>
        <w:tab w:pos="4536" w:val="center"/>
        <w:tab w:pos="9072" w:val="right"/>
      </w:tabs>
    </w:pPr>
  </w:style>
  <w:style w:styleId="Podnoje" w:type="paragraph">
    <w:name w:val="footer"/>
    <w:basedOn w:val="Normal"/>
    <w:rsid w:val="003333BD"/>
    <w:pPr>
      <w:tabs>
        <w:tab w:pos="4536" w:val="center"/>
        <w:tab w:pos="9072" w:val="right"/>
      </w:tabs>
    </w:pPr>
  </w:style>
  <w:style w:styleId="Brojstranice" w:type="character">
    <w:name w:val="page number"/>
    <w:basedOn w:val="Zadanifontodlomka"/>
    <w:rsid w:val="003333BD"/>
  </w:style>
  <w:style w:customStyle="1" w:styleId="f01" w:type="character">
    <w:name w:val="f01"/>
    <w:rsid w:val="00112793"/>
    <w:rPr>
      <w:rFonts w:ascii="Times New Roman" w:cs="Times New Roman" w:hAnsi="Times New Roman" w:hint="default"/>
      <w:color w:val="000000"/>
      <w:sz w:val="24"/>
      <w:szCs w:val="24"/>
    </w:rPr>
  </w:style>
  <w:style w:styleId="Tekstbalonia" w:type="paragraph">
    <w:name w:val="Balloon Text"/>
    <w:basedOn w:val="Normal"/>
    <w:link w:val="TekstbaloniaChar"/>
    <w:rsid w:val="00B677FA"/>
    <w:rPr>
      <w:rFonts w:ascii="Tahoma" w:cs="Tahoma" w:hAnsi="Tahoma"/>
      <w:sz w:val="16"/>
      <w:szCs w:val="16"/>
    </w:rPr>
  </w:style>
  <w:style w:customStyle="1" w:styleId="TekstbaloniaChar" w:type="character">
    <w:name w:val="Tekst balončića Char"/>
    <w:link w:val="Tekstbalonia"/>
    <w:rsid w:val="00B677FA"/>
    <w:rPr>
      <w:rFonts w:ascii="Tahoma" w:cs="Tahoma" w:hAnsi="Tahoma"/>
      <w:sz w:val="16"/>
      <w:szCs w:val="16"/>
    </w:rPr>
  </w:style>
  <w:style w:styleId="Tekstrezerviranogmjesta" w:type="character">
    <w:name w:val="Placeholder Text"/>
    <w:basedOn w:val="Zadanifontodlomka"/>
    <w:uiPriority w:val="99"/>
    <w:semiHidden/>
    <w:rsid w:val="00A10771"/>
    <w:rPr>
      <w:color w:val="808080"/>
      <w:bdr w:color="auto" w:space="0" w:sz="0" w:val="none"/>
      <w:shd w:color="auto" w:fill="auto" w:val="clear"/>
    </w:rPr>
  </w:style>
  <w:style w:customStyle="1" w:styleId="eSPISCCParagraphDefaultFont" w:type="character">
    <w:name w:val="eSPIS_CC_Paragraph Default Font"/>
    <w:basedOn w:val="Zadanifontodlomka"/>
    <w:rsid w:val="00A107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0771"/>
    <w:rPr>
      <w:bdr w:color="auto" w:space="0" w:sz="0" w:val="none"/>
      <w:shd w:color="auto" w:fill="FFFFCC" w:val="clear"/>
      <w:lang w:val="hr-HR"/>
    </w:rPr>
  </w:style>
  <w:style w:customStyle="1" w:styleId="PozadinaSvijetloCrvena" w:type="character">
    <w:name w:val="Pozadina_SvijetloCrvena"/>
    <w:basedOn w:val="eSPISCCParagraphDefaultFont"/>
    <w:rsid w:val="00A107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07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0816844">
      <w:bodyDiv w:val="true"/>
      <w:marLeft w:val="0"/>
      <w:marRight w:val="0"/>
      <w:marTop w:val="0"/>
      <w:marBottom w:val="0"/>
      <w:divBdr>
        <w:top w:space="0" w:sz="0" w:color="auto" w:val="none"/>
        <w:left w:space="0" w:sz="0" w:color="auto" w:val="none"/>
        <w:bottom w:space="0" w:sz="0" w:color="auto" w:val="none"/>
        <w:right w:space="0" w:sz="0" w:color="auto" w:val="none"/>
      </w:divBdr>
    </w:div>
    <w:div w:id="1889948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izvorni_sadrzaj>
    <derivirana_varijabla naziv="DomainObject.Predmet.Broj_1">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St-340/2016</izvorni_sadrzaj>
    <derivirana_varijabla naziv="DomainObject.Predmet.OznakaBroj_1">St-340/2016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plavi registrator</izvorni_sadrzaj>
    <derivirana_varijabla naziv="DomainObject.Predmet.PrimjedbaSuca_1">prileži plavi registrator</derivirana_varijabla>
  </DomainObject.Predmet.PrimjedbaSuca>
  <DomainObject.Predmet.PrimjedbaUpisnicara>
    <izvorni_sadrzaj/>
    <derivirana_varijabla naziv="DomainObject.Predmet.PrimjedbaUpisnicara_1"/>
  </DomainObject.Predmet.PrimjedbaUpisnicara>
  <DomainObject.Predmet.ProtustrankaFormated>
    <izvorni_sadrzaj>  SECTOR GEOMETRICA GRADUS d. o. o. MEDULIN</izvorni_sadrzaj>
    <derivirana_varijabla naziv="DomainObject.Predmet.ProtustrankaFormated_1">  SECTOR GEOMETRICA GRADUS d. o. o. MEDULIN</derivirana_varijabla>
  </DomainObject.Predmet.ProtustrankaFormated>
  <DomainObject.Predmet.ProtustrankaFormatedOIB>
    <izvorni_sadrzaj>  SECTOR GEOMETRICA GRADUS d. o. o. MEDULIN, OIB 29391423689</izvorni_sadrzaj>
    <derivirana_varijabla naziv="DomainObject.Predmet.ProtustrankaFormatedOIB_1">  SECTOR GEOMETRICA GRADUS d. o. o. MEDULIN, OIB 29391423689</derivirana_varijabla>
  </DomainObject.Predmet.ProtustrankaFormatedOIB>
  <DomainObject.Predmet.ProtustrankaFormatedWithAdress>
    <izvorni_sadrzaj> SECTOR GEOMETRICA GRADUS d. o. o. MEDULIN, Banjole, Volme 173/C, 52100 Medulin</izvorni_sadrzaj>
    <derivirana_varijabla naziv="DomainObject.Predmet.ProtustrankaFormatedWithAdress_1"> SECTOR GEOMETRICA GRADUS d. o. o. MEDULIN, Banjole, Volme 173/C, 52100 Medulin</derivirana_varijabla>
  </DomainObject.Predmet.ProtustrankaFormatedWithAdress>
  <DomainObject.Predmet.ProtustrankaFormatedWithAdressOIB>
    <izvorni_sadrzaj> SECTOR GEOMETRICA GRADUS d. o. o. MEDULIN, OIB 29391423689, Banjole, Volme 173/C, 52100 Medulin</izvorni_sadrzaj>
    <derivirana_varijabla naziv="DomainObject.Predmet.ProtustrankaFormatedWithAdressOIB_1"> SECTOR GEOMETRICA GRADUS d. o. o. MEDULIN, OIB 29391423689, Banjole, Volme 173/C, 52100 Medulin</derivirana_varijabla>
  </DomainObject.Predmet.ProtustrankaFormatedWithAdressOIB>
  <DomainObject.Predmet.ProtustrankaWithAdress>
    <izvorni_sadrzaj>SECTOR GEOMETRICA GRADUS d. o. o. MEDULIN Banjole, Volme 173/C, 52100 Medulin</izvorni_sadrzaj>
    <derivirana_varijabla naziv="DomainObject.Predmet.ProtustrankaWithAdress_1">SECTOR GEOMETRICA GRADUS d. o. o. MEDULIN Banjole, Volme 173/C, 52100 Medulin</derivirana_varijabla>
  </DomainObject.Predmet.ProtustrankaWithAdress>
  <DomainObject.Predmet.ProtustrankaWithAdressOIB>
    <izvorni_sadrzaj>SECTOR GEOMETRICA GRADUS d. o. o. MEDULIN, OIB 29391423689, Banjole, Volme 173/C, 52100 Medulin</izvorni_sadrzaj>
    <derivirana_varijabla naziv="DomainObject.Predmet.ProtustrankaWithAdressOIB_1">SECTOR GEOMETRICA GRADUS d. o. o. MEDULIN, OIB 29391423689, Banjole, Volme 173/C, 52100 Medulin</derivirana_varijabla>
  </DomainObject.Predmet.ProtustrankaWithAdressOIB>
  <DomainObject.Predmet.ProtustrankaNazivFormated>
    <izvorni_sadrzaj>SECTOR GEOMETRICA GRADUS d. o. o. MEDULIN</izvorni_sadrzaj>
    <derivirana_varijabla naziv="DomainObject.Predmet.ProtustrankaNazivFormated_1">SECTOR GEOMETRICA GRADUS d. o. o. MEDULIN</derivirana_varijabla>
  </DomainObject.Predmet.ProtustrankaNazivFormated>
  <DomainObject.Predmet.ProtustrankaNazivFormatedOIB>
    <izvorni_sadrzaj>SECTOR GEOMETRICA GRADUS d. o. o. MEDULIN, OIB 29391423689</izvorni_sadrzaj>
    <derivirana_varijabla naziv="DomainObject.Predmet.ProtustrankaNazivFormatedOIB_1">SECTOR GEOMETRICA GRADUS d. o. o. MEDULIN, OIB 29391423689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ŽUPANIJSKO DRŽAVNO ODVJETNIŠTVO U PULI - POLA</izvorni_sadrzaj>
    <derivirana_varijabla naziv="DomainObject.Predmet.StrankaFormated_1">  REPUBLIKA HRVATSKA, Ministarstvo financija, Porezna uprava, Područni ured Istra, Primorje, Gorski Kotar  i Lika zastupanog po punomoćniku ŽUPANIJSKO DRŽAVNO ODVJETNIŠTVO U PULI - POLA</derivirana_varijabla>
  </DomainObject.Predmet.StrankaFormated>
  <DomainObject.Predmet.StrankaFormatedOIB>
    <izvorni_sadrzaj>  REPUBLIKA HRVATSKA, Ministarstvo financija, Porezna uprava, Područni ured Istra, Primorje, Gorski Kotar  i Lika, OIB 52634238587 zastupanog po punomoćniku ŽUPANIJSKO DRŽAVNO ODVJETNIŠTVO U PULI - POLA</izvorni_sadrzaj>
    <derivirana_varijabla naziv="DomainObject.Predmet.StrankaFormatedOIB_1">  REPUBLIKA HRVATSKA, Ministarstvo financija, Porezna uprava, Područni ured Istra, Primorje, Gorski Kotar  i Lika, OIB 52634238587 zastupanog po punomoćniku ŽUPANIJSKO DRŽAVNO ODVJETNIŠTVO U PULI - POLA</derivirana_varijabla>
  </DomainObject.Predmet.StrankaFormatedOIB>
  <DomainObject.Predmet.StrankaFormatedWithAdress>
    <izvorni_sadrzaj> REPUBLIKA HRVATSKA, Ministarstvo financija, Porezna uprava, Područni ured Istra, Primorje, Gorski Kotar  i Lika zastupanog po punomoćniku ŽUPANIJSKO DRŽAVNO ODVJETNIŠTVO U PULI - POLA</izvorni_sadrzaj>
    <derivirana_varijabla naziv="DomainObject.Predmet.StrankaFormatedWithAdress_1"> REPUBLIKA HRVATSKA, Ministarstvo financija, Porezna uprava, Područni ured Istra, Primorje, Gorski Kotar  i Lika zastupanog po punomoćniku ŽUPANIJSKO DRŽAVNO ODVJETNIŠTVO U PULI - POLA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ŽUPANIJSKO DRŽAVNO ODVJETNIŠTVO U PULI - POLA</izvorni_sadrzaj>
    <derivirana_varijabla naziv="DomainObject.Predmet.StrankaFormatedWithAdressOIB_1"> REPUBLIKA HRVATSKA, Ministarstvo financija, Porezna uprava, Područni ured Istra, Primorje, Gorski Kotar  i Lika, OIB 52634238587 zastupanog po punomoćniku ŽUPANIJSKO DRŽAVNO ODVJETNIŠTVO U PULI - POLA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2668486.62</izvorni_sadrzaj>
    <derivirana_varijabla naziv="DomainObject.Predmet.TrenutnaVrijednost_1">2668486.62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REPUBLIKA HRVATSKA, Ministarstvo financija, Porezna uprava, Područni ured Istra, Primorje, Gorski Kotar  i Lika zastupanog po punomoćniku ŽUPANIJSKO DRŽAVNO ODVJETNIŠTVO U PULI - POLA</item>
    </izvorni_sadrzaj>
    <derivirana_varijabla naziv="DomainObject.Predmet.StrankaListFormated_1">
      <item>REPUBLIKA HRVATSKA, Ministarstvo financija, Porezna uprava, Područni ured Istra, Primorje, Gorski Kotar  i Lika zastupanog po punomoćniku ŽUPANIJSKO DRŽAVNO ODVJETNIŠTVO U PULI - POLA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ŽUPANIJSKO DRŽAVNO ODVJETNIŠTVO U PULI - POLA</item>
    </izvorni_sadrzaj>
    <derivirana_varijabla naziv="DomainObject.Predmet.StrankaListFormatedOIB_1">
      <item>REPUBLIKA HRVATSKA, Ministarstvo financija, Porezna uprava, Područni ured Istra, Primorje, Gorski Kotar  i Lika, OIB 52634238587 zastupanog po punomoćniku ŽUPANIJSKO DRŽAVNO ODVJETNIŠTVO U PULI - POLA</item>
    </derivirana_varijabla>
  </DomainObject.Predmet.StrankaListFormatedOIB>
  <DomainObject.Predmet.StrankaListFormatedWithAdress>
    <izvorni_sadrzaj>
      <item>REPUBLIKA HRVATSKA, Ministarstvo financija, Porezna uprava, Područni ured Istra, Primorje, Gorski Kotar  i Lika zastupanog po punomoćniku ŽUPANIJSKO DRŽAVNO ODVJETNIŠTVO U PULI - POLA</item>
    </izvorni_sadrzaj>
    <derivirana_varijabla naziv="DomainObject.Predmet.StrankaListFormatedWithAdress_1">
      <item>REPUBLIKA HRVATSKA, Ministarstvo financija, Porezna uprava, Područni ured Istra, Primorje, Gorski Kotar  i Lika zastupanog po punomoćniku ŽUPANIJSKO DRŽAVNO ODVJETNIŠTVO U PULI - POLA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ŽUPANIJSKO DRŽAVNO ODVJETNIŠTVO U PULI - POLA</item>
    </izvorni_sadrzaj>
    <derivirana_varijabla naziv="DomainObject.Predmet.StrankaListFormatedWithAdressOIB_1">
      <item>REPUBLIKA HRVATSKA, Ministarstvo financija, Porezna uprava, Područni ured Istra, Primorje, Gorski Kotar  i Lika, OIB 52634238587 zastupanog po punomoćniku ŽUPANIJSKO DRŽAVNO ODVJETNIŠTVO U PULI - POLA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SECTOR GEOMETRICA GRADUS d. o. o. MEDULIN</item>
    </izvorni_sadrzaj>
    <derivirana_varijabla naziv="DomainObject.Predmet.ProtuStrankaListFormated_1">
      <item>SECTOR GEOMETRICA GRADUS d. o. o. MEDULIN</item>
    </derivirana_varijabla>
  </DomainObject.Predmet.ProtuStrankaListFormated>
  <DomainObject.Predmet.ProtuStrankaListFormatedOIB>
    <izvorni_sadrzaj>
      <item>SECTOR GEOMETRICA GRADUS d. o. o. MEDULIN, OIB 29391423689</item>
    </izvorni_sadrzaj>
    <derivirana_varijabla naziv="DomainObject.Predmet.ProtuStrankaListFormatedOIB_1">
      <item>SECTOR GEOMETRICA GRADUS d. o. o. MEDULIN, OIB 29391423689</item>
    </derivirana_varijabla>
  </DomainObject.Predmet.ProtuStrankaListFormatedOIB>
  <DomainObject.Predmet.ProtuStrankaListFormatedWithAdress>
    <izvorni_sadrzaj>
      <item>SECTOR GEOMETRICA GRADUS d. o. o. MEDULIN, Banjole, Volme 173/C, 52100 Medulin</item>
    </izvorni_sadrzaj>
    <derivirana_varijabla naziv="DomainObject.Predmet.ProtuStrankaListFormatedWithAdress_1">
      <item>SECTOR GEOMETRICA GRADUS d. o. o. MEDULIN, Banjole, Volme 173/C, 52100 Medulin</item>
    </derivirana_varijabla>
  </DomainObject.Predmet.ProtuStrankaListFormatedWithAdress>
  <DomainObject.Predmet.ProtuStrankaListFormatedWithAdressOIB>
    <izvorni_sadrzaj>
      <item>SECTOR GEOMETRICA GRADUS d. o. o. MEDULIN, OIB 29391423689, Banjole, Volme 173/C, 52100 Medulin</item>
    </izvorni_sadrzaj>
    <derivirana_varijabla naziv="DomainObject.Predmet.ProtuStrankaListFormatedWithAdressOIB_1">
      <item>SECTOR GEOMETRICA GRADUS d. o. o. MEDULIN, OIB 29391423689, Banjole, Volme 173/C, 52100 Medulin</item>
    </derivirana_varijabla>
  </DomainObject.Predmet.ProtuStrankaListFormatedWithAdressOIB>
  <DomainObject.Predmet.ProtuStrankaListNazivFormated>
    <izvorni_sadrzaj>
      <item>SECTOR GEOMETRICA GRADUS d. o. o. MEDULIN</item>
    </izvorni_sadrzaj>
    <derivirana_varijabla naziv="DomainObject.Predmet.ProtuStrankaListNazivFormated_1">
      <item>SECTOR GEOMETRICA GRADUS d. o. o. MEDULIN</item>
    </derivirana_varijabla>
  </DomainObject.Predmet.ProtuStrankaListNazivFormated>
  <DomainObject.Predmet.ProtuStrankaListNazivFormatedOIB>
    <izvorni_sadrzaj>
      <item>SECTOR GEOMETRICA GRADUS d. o. o. MEDULIN, OIB 29391423689</item>
    </izvorni_sadrzaj>
    <derivirana_varijabla naziv="DomainObject.Predmet.ProtuStrankaListNazivFormatedOIB_1">
      <item>SECTOR GEOMETRICA GRADUS d. o. o. MEDULIN, OIB 29391423689</item>
    </derivirana_varijabla>
  </DomainObject.Predmet.ProtuStrankaListNazivFormatedOIB>
  <DomainObject.Predmet.OstaliListFormated>
    <izvorni_sadrzaj>
      <item>ŽUPANIJSKO DRŽAVNO ODVJETNIŠTVO U PULI - POLA punomoćnik sudionika u postupku REPUBLIKA HRVATSKA, Ministarstvo financija, Porezna uprava, Područni ured Istra, Primorje, Gorski Kotar  i Lika</item>
    </izvorni_sadrzaj>
    <derivirana_varijabla naziv="DomainObject.Predmet.OstaliListFormated_1">
      <item>ŽUPANIJSKO DRŽAVNO ODVJETNIŠTVO U PULI - POLA punomoćnik sudionika u postupku REPUBLIKA HRVATSKA, Ministarstvo financija, Porezna uprava, Područni ured Istra, Primorje, Gorski Kotar  i Lika</item>
    </derivirana_varijabla>
  </DomainObject.Predmet.OstaliListFormated>
  <DomainObject.Predmet.OstaliListFormatedOIB>
    <izvorni_sadrzaj>
      <item>ŽUPANIJSKO DRŽAVNO ODVJETNIŠTVO U PULI - POLA punomoćnik sudionika u postupku REPUBLIKA HRVATSKA, Ministarstvo financija, Porezna uprava, Područni ured Istra, Primorje, Gorski Kotar  i Lika</item>
    </izvorni_sadrzaj>
    <derivirana_varijabla naziv="DomainObject.Predmet.OstaliListFormatedOIB_1">
      <item>ŽUPANIJSKO DRŽAVNO ODVJETNIŠTVO U PULI - POLA punomoćnik sudionika u postupku REPUBLIKA HRVATSKA, Ministarstvo financija, Porezna uprava, Područni ured Istra, Primorje, Gorski Kotar  i Lika</item>
    </derivirana_varijabla>
  </DomainObject.Predmet.OstaliListFormatedOIB>
  <DomainObject.Predmet.OstaliListFormatedWithAdress>
    <izvorni_sadrzaj>
      <item>ŽUPANIJSKO DRŽAVNO ODVJETNIŠTVO U PULI - POLA, Kranjčevićeva 6, 52100 Pula punomoćnik sudionika u postupku REPUBLIKA HRVATSKA, Ministarstvo financija, Porezna uprava, Područni ured Istra, Primorje, Gorski Kotar  i Lika</item>
    </izvorni_sadrzaj>
    <derivirana_varijabla naziv="DomainObject.Predmet.OstaliListFormatedWithAdress_1">
      <item>ŽUPANIJSKO DRŽAVNO ODVJETNIŠTVO U PULI - POLA, Kranjčevićeva 6, 52100 Pula punomoćnik sudionika u postupku REPUBLIKA HRVATSKA, Ministarstvo financija, Porezna uprava, Područni ured Istra, Primorje, Gorski Kotar  i Lika</item>
    </derivirana_varijabla>
  </DomainObject.Predmet.OstaliListFormatedWithAdress>
  <DomainObject.Predmet.OstaliListFormatedWithAdressOIB>
    <izvorni_sadrzaj>
      <item>ŽUPANIJSKO DRŽAVNO ODVJETNIŠTVO U PULI - POLA, Kranjčevićeva 6, 52100 Pula punomoćnik sudionika u postupku REPUBLIKA HRVATSKA, Ministarstvo financija, Porezna uprava, Područni ured Istra, Primorje, Gorski Kotar  i Lika</item>
    </izvorni_sadrzaj>
    <derivirana_varijabla naziv="DomainObject.Predmet.OstaliListFormatedWithAdressOIB_1">
      <item>ŽUPANIJSKO DRŽAVNO ODVJETNIŠTVO U PULI - POLA, Kranjčevićeva 6, 52100 Pula punomoćnik sudionika u postupku REPUBLIKA HRVATSKA, Ministarstvo financija, Porezna uprava, Područni ured Istra, Primorje, Gorski Kotar  i Lika</item>
    </derivirana_varijabla>
  </DomainObject.Predmet.OstaliListFormatedWithAdressOIB>
  <DomainObject.Predmet.OstaliListNazivFormated>
    <izvorni_sadrzaj>
      <item>ŽUPANIJSKO DRŽAVNO ODVJETNIŠTVO U PULI - POLA</item>
    </izvorni_sadrzaj>
    <derivirana_varijabla naziv="DomainObject.Predmet.OstaliListNazivFormated_1">
      <item>ŽUPANIJSKO DRŽAVNO ODVJETNIŠTVO U PULI - POLA</item>
    </derivirana_varijabla>
  </DomainObject.Predmet.OstaliListNazivFormated>
  <DomainObject.Predmet.OstaliListNazivFormatedOIB>
    <izvorni_sadrzaj>
      <item>ŽUPANIJSKO DRŽAVNO ODVJETNIŠTVO U PULI - POLA</item>
    </izvorni_sadrzaj>
    <derivirana_varijabla naziv="DomainObject.Predmet.OstaliListNazivFormatedOIB_1">
      <item>ŽUPANIJSKO DRŽAVNO ODVJETNIŠTVO U PULI - POLA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SECTOR GEOMETRICA GRADUS d. o. o. MEDULIN</izvorni_sadrzaj>
    <derivirana_varijabla naziv="DomainObject.Predmet.ProtustrankaIDrugi_1">SECTOR GEOMETRICA GRADUS d. o. o. MEDULIN</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SECTOR GEOMETRICA GRADUS d. o. o. MEDULIN, OIB 29391423689, Banjole, Volme 173/C, 52100 Medulin</izvorni_sadrzaj>
    <derivirana_varijabla naziv="DomainObject.Predmet.ProtustrankaIDrugiAdressOIB_1">SECTOR GEOMETRICA GRADUS d. o. o. MEDULIN, OIB 29391423689, Banjole, Volme 173/C,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SECTOR GEOMETRICA GRADUS d. o. o. MEDULIN</item>
      <item>ŽUPANIJSKO DRŽAVNO ODVJETNIŠTVO U PULI - POLA</item>
      <item>REPUBLIKA HRVATSKA, Ministarstvo financija, Porezna uprava, Područni ured Istra, Primorje, Gorski Kotar  i Lika</item>
    </izvorni_sadrzaj>
    <derivirana_varijabla naziv="DomainObject.Predmet.SudioniciListNaziv_1">
      <item>SECTOR GEOMETRICA GRADUS d. o. o. MEDULIN</item>
      <item>ŽUPANIJSKO DRŽAVNO ODVJETNIŠTVO U PULI - POLA</item>
      <item>REPUBLIKA HRVATSKA, Ministarstvo financija, Porezna uprava, Područni ured Istra, Primorje, Gorski Kotar  i Lika</item>
    </derivirana_varijabla>
  </DomainObject.Predmet.SudioniciListNaziv>
  <DomainObject.Predmet.SudioniciListAdressOIB>
    <izvorni_sadrzaj>
      <item>SECTOR GEOMETRICA GRADUS d. o. o. MEDULIN, OIB 29391423689, Banjole, Volme 173/C,52100 Medulin</item>
      <item>ŽUPANIJSKO DRŽAVNO ODVJETNIŠTVO U PULI - POLA, Kranjčevićeva 6,52100 Pula</item>
      <item>REPUBLIKA HRVATSKA, Ministarstvo financija, Porezna uprava, Područni ured Istra, Primorje, Gorski Kotar  i Lika, OIB 52634238587</item>
    </izvorni_sadrzaj>
    <derivirana_varijabla naziv="DomainObject.Predmet.SudioniciListAdressOIB_1">
      <item>SECTOR GEOMETRICA GRADUS d. o. o. MEDULIN, OIB 29391423689, Banjole, Volme 173/C,52100 Medulin</item>
      <item>ŽUPANIJSKO DRŽAVNO ODVJETNIŠTVO U PULI - POLA, Kranjčevićeva 6,52100 Pula</item>
      <item>REPUBLIKA HRVATSKA, Ministarstvo financija, Porezna uprava, Područni ured Istra, Primorje, Gorski Kotar  i Lika,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29391423689</item>
      <item>, OIB null</item>
      <item>, OIB 52634238587</item>
    </izvorni_sadrzaj>
    <derivirana_varijabla naziv="DomainObject.Predmet.SudioniciListNazivOIB_1">
      <item>, OIB 29391423689</item>
      <item>, OIB null</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Ulica Franje Pokornya 6 Zagreb</item>
    </izvorni_sadrzaj>
    <derivirana_varijabla naziv="DomainObject.Predmet.StecajniUpraviteljiListAddressOIB_1">
      <item>Štefan Rola, OIB 26698048809, Ulica Franje Pokornya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777</properties:Words>
  <properties:Characters>4158</properties:Characters>
  <properties:Lines>98</properties:Lines>
  <properties:Paragraphs>32</properties:Paragraphs>
  <properties:TotalTime>13</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Vjerovnik Gianni Signorelli prijavilo je tražbinu u iznosu od 494.663,09 kn po o</vt:lpstr>
      <vt:lpstr>Isti vjerovnik prijavio je i tražbinu od 469.680,53 kn po osnovi gotovinskih pla</vt:lpstr>
      <vt:lpstr/>
    </vt:vector>
  </properties:TitlesOfParts>
  <properties:LinksUpToDate>false</properties:LinksUpToDate>
  <properties:CharactersWithSpaces>4974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2016-10-10T12:15:00Z</dcterms:created>
  <dc:creator>drabar</dc:creator>
  <cp:lastModifiedBy>Sanja Prodan</cp:lastModifiedBy>
  <cp:lastPrinted>2016-10-10T12:44:00Z</cp:lastPrinted>
  <dcterms:modified xmlns:xsi="http://www.w3.org/2001/XMLSchema-instance" xsi:type="dcterms:W3CDTF">2016-10-10T12:44:00Z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