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9834" w14:paraId="58d9834" w:rsidRDefault="0038492A" w:rsidP="00D65985" w:rsidR="00D65985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Trgovački sud u Zagrebu</w:t>
      </w:r>
    </w:p>
    <w:p w:rsidRDefault="009E33A3" w:rsidP="005F1AC7" w:rsidR="009E33A3" w:rsidRPr="005F1AC7">
      <w:pPr>
        <w:rPr>
          <w:sz w:val="24"/>
          <w:szCs w:val="24"/>
        </w:rPr>
      </w:pPr>
      <w:r w:rsidRPr="009E33A3">
        <w:rPr>
          <w:sz w:val="24"/>
          <w:szCs w:val="24"/>
        </w:rPr>
        <w:t>Zagreb, Amruševa 2/II</w:t>
      </w:r>
    </w:p>
    <w:p w:rsidRDefault="009E33A3" w:rsidP="000B3CD8" w:rsidR="005F1AC7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7123A4">
        <w:rPr>
          <w:sz w:val="24"/>
          <w:szCs w:val="24"/>
          <w:lang w:val="pt-BR"/>
        </w:rPr>
        <w:t>67. St-4067/16</w:t>
      </w:r>
      <w:r w:rsidR="005B406E">
        <w:rPr>
          <w:sz w:val="24"/>
          <w:szCs w:val="24"/>
          <w:lang w:val="pt-BR"/>
        </w:rPr>
        <w:t>-80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F4677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5F1AC7" w:rsidR="002A3429" w:rsidRPr="002A3429">
      <w:pPr>
        <w:jc w:val="both"/>
        <w:rPr>
          <w:b/>
          <w:sz w:val="24"/>
          <w:szCs w:val="24"/>
        </w:rPr>
      </w:pPr>
    </w:p>
    <w:p w:rsidRDefault="00E64464" w:rsidP="00B30C43" w:rsidR="00434E43">
      <w:pPr>
        <w:ind w:firstLine="708"/>
        <w:jc w:val="both"/>
        <w:rPr>
          <w:sz w:val="24"/>
          <w:szCs w:val="24"/>
        </w:rPr>
      </w:pPr>
      <w:r w:rsidRPr="00E64464">
        <w:rPr>
          <w:sz w:val="24"/>
          <w:szCs w:val="24"/>
        </w:rPr>
        <w:t xml:space="preserve">Trgovački sud u Zagrebu, po sucu Gordanu Zubaku, u stečajnom postupku nad dužnikom </w:t>
      </w:r>
      <w:r w:rsidR="007123A4" w:rsidRPr="007123A4">
        <w:rPr>
          <w:bCs/>
          <w:sz w:val="24"/>
          <w:szCs w:val="24"/>
          <w:lang w:val="en-GB"/>
        </w:rPr>
        <w:t>TOP-TRADE d.o.o. u stečaju, Zagreb, VIII Vrbik 29, OIB: 03639275257</w:t>
      </w:r>
      <w:r w:rsidR="005F1AC7">
        <w:rPr>
          <w:sz w:val="24"/>
          <w:szCs w:val="24"/>
          <w:lang w:val="pt-BR"/>
        </w:rPr>
        <w:t xml:space="preserve">,  </w:t>
      </w:r>
      <w:r w:rsidR="00DD54B8">
        <w:rPr>
          <w:sz w:val="24"/>
          <w:szCs w:val="24"/>
        </w:rPr>
        <w:t>12. prosinca</w:t>
      </w:r>
      <w:r w:rsidR="00F5095E">
        <w:rPr>
          <w:sz w:val="24"/>
          <w:szCs w:val="24"/>
        </w:rPr>
        <w:t xml:space="preserve"> 2018</w:t>
      </w:r>
      <w:r w:rsidR="002248AC" w:rsidRPr="002A3429">
        <w:rPr>
          <w:sz w:val="24"/>
          <w:szCs w:val="24"/>
        </w:rPr>
        <w:t>.,</w:t>
      </w:r>
    </w:p>
    <w:p w:rsidRDefault="007123A4" w:rsidP="00B30C43" w:rsidR="007123A4" w:rsidRPr="002A3429">
      <w:pPr>
        <w:ind w:firstLine="708"/>
        <w:jc w:val="both"/>
        <w:rPr>
          <w:sz w:val="24"/>
          <w:szCs w:val="24"/>
        </w:rPr>
      </w:pPr>
    </w:p>
    <w:p w:rsidRDefault="009F4677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B30C43" w:rsidR="003D56DA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 xml:space="preserve">Financijskoj agenciji </w:t>
      </w:r>
      <w:r w:rsidR="009F4677">
        <w:rPr>
          <w:sz w:val="24"/>
          <w:szCs w:val="24"/>
        </w:rPr>
        <w:t xml:space="preserve">u roku 8 dana postupiti </w:t>
      </w:r>
      <w:r w:rsidR="001D640A">
        <w:rPr>
          <w:sz w:val="24"/>
          <w:szCs w:val="24"/>
        </w:rPr>
        <w:t>i provesti pravomoćno sudsko rješenje</w:t>
      </w:r>
      <w:r w:rsidR="009F4677">
        <w:rPr>
          <w:sz w:val="24"/>
          <w:szCs w:val="24"/>
        </w:rPr>
        <w:t xml:space="preserve"> poslovni broj St-4067/16 od 12. studenoga 2018</w:t>
      </w:r>
      <w:r w:rsidR="00C778BE">
        <w:rPr>
          <w:sz w:val="24"/>
          <w:szCs w:val="24"/>
        </w:rPr>
        <w:t>.</w:t>
      </w:r>
    </w:p>
    <w:p w:rsidRDefault="00455A53" w:rsidP="00B30C43" w:rsidR="00455A53" w:rsidRPr="002A3429">
      <w:pPr>
        <w:ind w:firstLine="720"/>
        <w:jc w:val="both"/>
        <w:rPr>
          <w:sz w:val="24"/>
          <w:szCs w:val="24"/>
        </w:rPr>
      </w:pPr>
    </w:p>
    <w:p w:rsidRDefault="003D56DA" w:rsidP="00B30C43" w:rsidR="003D56DA" w:rsidRPr="002A3429">
      <w:pPr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6C3175" w:rsidR="00562C65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C778BE" w:rsidRPr="00C778BE">
        <w:rPr>
          <w:bCs/>
          <w:sz w:val="24"/>
          <w:szCs w:val="24"/>
          <w:lang w:val="en-GB"/>
        </w:rPr>
        <w:t>TOP-TRADE d.o.o. u stečaju, Zagreb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FE0637">
        <w:rPr>
          <w:sz w:val="24"/>
          <w:szCs w:val="24"/>
        </w:rPr>
        <w:t xml:space="preserve">sud je donio rješenje o namirenju od 12. studenoga 2018. </w:t>
      </w:r>
    </w:p>
    <w:p w:rsidRDefault="00562C65" w:rsidP="006C3175" w:rsidR="00562C65">
      <w:pPr>
        <w:ind w:firstLine="720"/>
        <w:jc w:val="both"/>
        <w:rPr>
          <w:sz w:val="24"/>
          <w:szCs w:val="24"/>
        </w:rPr>
      </w:pPr>
    </w:p>
    <w:p w:rsidRDefault="00FE0637" w:rsidP="006C3175" w:rsidR="00FE063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Međutim, Financijska agencija dostavila je dopis </w:t>
      </w:r>
      <w:r w:rsidR="000A48FE">
        <w:rPr>
          <w:sz w:val="24"/>
          <w:szCs w:val="24"/>
        </w:rPr>
        <w:t>Klasa: O/110-10/17-01/607, Ur. br.: 07-01</w:t>
      </w:r>
      <w:r w:rsidR="005025DB">
        <w:rPr>
          <w:sz w:val="24"/>
          <w:szCs w:val="24"/>
        </w:rPr>
        <w:t>-18-86 od 4. prosinca 2018. koji</w:t>
      </w:r>
      <w:r w:rsidR="000A48FE">
        <w:rPr>
          <w:sz w:val="24"/>
          <w:szCs w:val="24"/>
        </w:rPr>
        <w:t xml:space="preserve">m je vratila navedeno rješenje </w:t>
      </w:r>
      <w:r w:rsidR="00AF4CB2">
        <w:rPr>
          <w:sz w:val="24"/>
          <w:szCs w:val="24"/>
        </w:rPr>
        <w:t>jer isto ne sadrži sve podatke iz čl. 28. st. 2. Pravilnika o načinu i postupku prodaje nekretnina i pokretnina u ovršnom postupku ("Na</w:t>
      </w:r>
      <w:r w:rsidR="00AF06FA">
        <w:rPr>
          <w:sz w:val="24"/>
          <w:szCs w:val="24"/>
        </w:rPr>
        <w:t>rodne novine"</w:t>
      </w:r>
      <w:r w:rsidR="00AF4CB2">
        <w:rPr>
          <w:sz w:val="24"/>
          <w:szCs w:val="24"/>
        </w:rPr>
        <w:t xml:space="preserve"> </w:t>
      </w:r>
      <w:r w:rsidR="00AF06FA">
        <w:rPr>
          <w:sz w:val="24"/>
          <w:szCs w:val="24"/>
        </w:rPr>
        <w:t>broj 156/14, dalje: Pravilnik). Tako je u navedenom dopisu Financijska agencija istaknula kako u rješenju o namirenju nedostaje podatak o imenu i prezimenu/nazivu, adresi, OIB-u ovrhovoditelja, o imenu i prezimenu/</w:t>
      </w:r>
      <w:r w:rsidR="00717726">
        <w:rPr>
          <w:sz w:val="24"/>
          <w:szCs w:val="24"/>
        </w:rPr>
        <w:t>nazivu, adresi opunomoćen</w:t>
      </w:r>
      <w:r w:rsidR="005025DB">
        <w:rPr>
          <w:sz w:val="24"/>
          <w:szCs w:val="24"/>
        </w:rPr>
        <w:t>ika/zakonskog zastupnika ovrhovo</w:t>
      </w:r>
      <w:r w:rsidR="00717726">
        <w:rPr>
          <w:sz w:val="24"/>
          <w:szCs w:val="24"/>
        </w:rPr>
        <w:t>ditelja</w:t>
      </w:r>
      <w:r w:rsidR="00562C65">
        <w:rPr>
          <w:sz w:val="24"/>
          <w:szCs w:val="24"/>
        </w:rPr>
        <w:t xml:space="preserve">. </w:t>
      </w:r>
      <w:r w:rsidR="00AF06FA">
        <w:rPr>
          <w:sz w:val="24"/>
          <w:szCs w:val="24"/>
        </w:rPr>
        <w:t xml:space="preserve"> </w:t>
      </w:r>
    </w:p>
    <w:p w:rsidRDefault="00562C65" w:rsidP="006C3175" w:rsidR="00562C65">
      <w:pPr>
        <w:ind w:firstLine="720"/>
        <w:jc w:val="both"/>
        <w:rPr>
          <w:sz w:val="24"/>
          <w:szCs w:val="24"/>
        </w:rPr>
      </w:pPr>
    </w:p>
    <w:p w:rsidRDefault="00562C65" w:rsidP="006C3175" w:rsidR="00B1210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Vezano uz ove navode Financijske agencije potrebno je istaknuti kako se u konkretnom slučaju ne radi o ovršnom postupku već o stečajnom postupku koji je drugačija vrsta izvanparničnog postup</w:t>
      </w:r>
      <w:r w:rsidR="00AA4F32">
        <w:rPr>
          <w:sz w:val="24"/>
          <w:szCs w:val="24"/>
        </w:rPr>
        <w:t xml:space="preserve">ka od ovršnog postupka pa se stoga u konkretnom slučaju ne pojavljuje ovrhovoditelj kao stranka u postupku i stoga nije moguće navoditi podatke o ovrhovoditelju kao što to tvrdi Financijska agencija. </w:t>
      </w:r>
    </w:p>
    <w:p w:rsidRDefault="00B12108" w:rsidP="006C3175" w:rsidR="00B12108">
      <w:pPr>
        <w:ind w:firstLine="720"/>
        <w:jc w:val="both"/>
        <w:rPr>
          <w:sz w:val="24"/>
          <w:szCs w:val="24"/>
        </w:rPr>
      </w:pPr>
    </w:p>
    <w:p w:rsidRDefault="00EB706E" w:rsidP="006850EF" w:rsidR="00E5017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</w:t>
      </w:r>
      <w:r w:rsidR="00B12108">
        <w:rPr>
          <w:sz w:val="24"/>
          <w:szCs w:val="24"/>
        </w:rPr>
        <w:t xml:space="preserve">Financija agencija citira odredbu čl. 40. Pravilnika o odgovarajućoj primjeni odredbi </w:t>
      </w:r>
      <w:r w:rsidR="006D4A73">
        <w:rPr>
          <w:sz w:val="24"/>
          <w:szCs w:val="24"/>
        </w:rPr>
        <w:t>tog Pravilnika na prodaju nekretnina i pokretnina elektroničkom javnom dražbom u stečajnom postupku. S obzirom na to da se u stečajnim postupcima pojavlj</w:t>
      </w:r>
      <w:r w:rsidR="006850EF">
        <w:rPr>
          <w:sz w:val="24"/>
          <w:szCs w:val="24"/>
        </w:rPr>
        <w:t xml:space="preserve">uju deseci stečajnih vjerovnika, nije moguće sve njih navesti u rješenju o namirenju niti se </w:t>
      </w:r>
      <w:r w:rsidR="008C4663">
        <w:rPr>
          <w:sz w:val="24"/>
          <w:szCs w:val="24"/>
        </w:rPr>
        <w:t xml:space="preserve">može samo jedan od njih </w:t>
      </w:r>
      <w:r>
        <w:rPr>
          <w:sz w:val="24"/>
          <w:szCs w:val="24"/>
        </w:rPr>
        <w:t>izdvojiti i</w:t>
      </w:r>
      <w:r w:rsidR="006850EF">
        <w:rPr>
          <w:sz w:val="24"/>
          <w:szCs w:val="24"/>
        </w:rPr>
        <w:t xml:space="preserve"> istaknuti</w:t>
      </w:r>
      <w:r w:rsidR="008C4663">
        <w:rPr>
          <w:sz w:val="24"/>
          <w:szCs w:val="24"/>
        </w:rPr>
        <w:t xml:space="preserve"> u rješenju o namirenju,</w:t>
      </w:r>
      <w:r w:rsidR="006850EF">
        <w:rPr>
          <w:sz w:val="24"/>
          <w:szCs w:val="24"/>
        </w:rPr>
        <w:t xml:space="preserve"> a</w:t>
      </w:r>
      <w:r w:rsidR="008C4663">
        <w:rPr>
          <w:sz w:val="24"/>
          <w:szCs w:val="24"/>
        </w:rPr>
        <w:t xml:space="preserve"> da se</w:t>
      </w:r>
      <w:r w:rsidR="006850EF">
        <w:rPr>
          <w:sz w:val="24"/>
          <w:szCs w:val="24"/>
        </w:rPr>
        <w:t xml:space="preserve"> drugi</w:t>
      </w:r>
      <w:r w:rsidR="008C4663">
        <w:rPr>
          <w:sz w:val="24"/>
          <w:szCs w:val="24"/>
        </w:rPr>
        <w:t xml:space="preserve"> stečajni vjerovnici ne navode tim rješenjem pa stoga odgovarajuća primjena odredbi Pravilnika </w:t>
      </w:r>
      <w:r w:rsidR="008C4663" w:rsidRPr="008C4663">
        <w:rPr>
          <w:sz w:val="24"/>
          <w:szCs w:val="24"/>
        </w:rPr>
        <w:t xml:space="preserve">na prodaju nekretnina i pokretnina </w:t>
      </w:r>
      <w:r w:rsidR="008C4663" w:rsidRPr="008C4663">
        <w:rPr>
          <w:sz w:val="24"/>
          <w:szCs w:val="24"/>
        </w:rPr>
        <w:lastRenderedPageBreak/>
        <w:t>elektroničkom javnom dražbom u stečajnom postupku</w:t>
      </w:r>
      <w:r w:rsidR="004F7BD6">
        <w:rPr>
          <w:sz w:val="24"/>
          <w:szCs w:val="24"/>
        </w:rPr>
        <w:t xml:space="preserve"> zapravo znači kako u</w:t>
      </w:r>
      <w:r w:rsidR="004F7BD6" w:rsidRPr="004F7BD6">
        <w:rPr>
          <w:sz w:val="24"/>
          <w:szCs w:val="24"/>
        </w:rPr>
        <w:t xml:space="preserve"> rješenju o namirenju </w:t>
      </w:r>
      <w:r w:rsidR="00BE414B">
        <w:rPr>
          <w:sz w:val="24"/>
          <w:szCs w:val="24"/>
        </w:rPr>
        <w:t xml:space="preserve"> nije potrebno navoditi podatke o stečajnim vjerovnicima</w:t>
      </w:r>
      <w:r w:rsidR="00E50178">
        <w:rPr>
          <w:sz w:val="24"/>
          <w:szCs w:val="24"/>
        </w:rPr>
        <w:t>.</w:t>
      </w:r>
    </w:p>
    <w:p w:rsidRDefault="00E50178" w:rsidP="006850EF" w:rsidR="00E50178">
      <w:pPr>
        <w:ind w:firstLine="720"/>
        <w:jc w:val="both"/>
        <w:rPr>
          <w:sz w:val="24"/>
          <w:szCs w:val="24"/>
        </w:rPr>
      </w:pPr>
    </w:p>
    <w:p w:rsidRDefault="00BE414B" w:rsidP="006850EF" w:rsidR="006850E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50178">
        <w:rPr>
          <w:sz w:val="24"/>
          <w:szCs w:val="24"/>
        </w:rPr>
        <w:t>Inzistiranje na navođenju</w:t>
      </w:r>
      <w:r>
        <w:rPr>
          <w:sz w:val="24"/>
          <w:szCs w:val="24"/>
        </w:rPr>
        <w:t xml:space="preserve"> podataka</w:t>
      </w:r>
      <w:r w:rsidR="00E50178" w:rsidRPr="00E50178">
        <w:rPr>
          <w:sz w:val="24"/>
          <w:szCs w:val="24"/>
        </w:rPr>
        <w:t xml:space="preserve"> o imenu i prezimenu/nazivu, adresi, OIB-u ovrhovoditelja, o imenu i prezimenu/nazivu, adresi opunomoćenika/zakonskog zastupnika ovrhoviditelja</w:t>
      </w:r>
      <w:r w:rsidR="00EB706E">
        <w:rPr>
          <w:sz w:val="24"/>
          <w:szCs w:val="24"/>
        </w:rPr>
        <w:t>,</w:t>
      </w:r>
      <w:r w:rsidR="00E50178">
        <w:rPr>
          <w:sz w:val="24"/>
          <w:szCs w:val="24"/>
        </w:rPr>
        <w:t xml:space="preserve">  nepotrebno je jer predmetno rješenje sadržava sve podatke </w:t>
      </w:r>
      <w:r w:rsidR="002C0071">
        <w:rPr>
          <w:sz w:val="24"/>
          <w:szCs w:val="24"/>
        </w:rPr>
        <w:t xml:space="preserve">koji su dostatni za identifikaciju </w:t>
      </w:r>
      <w:r w:rsidR="006E1A69">
        <w:rPr>
          <w:sz w:val="24"/>
          <w:szCs w:val="24"/>
        </w:rPr>
        <w:t>stečajnog dužnika kao stranke u postupku, predmeta prodaje te osoba koje se namiruju iz tog predmeta</w:t>
      </w:r>
      <w:r w:rsidR="00984FF4">
        <w:rPr>
          <w:sz w:val="24"/>
          <w:szCs w:val="24"/>
        </w:rPr>
        <w:t xml:space="preserve"> prodaje</w:t>
      </w:r>
      <w:r w:rsidR="006E1A69">
        <w:rPr>
          <w:sz w:val="24"/>
          <w:szCs w:val="24"/>
        </w:rPr>
        <w:t>.</w:t>
      </w:r>
    </w:p>
    <w:p w:rsidRDefault="006E1A69" w:rsidP="006850EF" w:rsidR="006E1A69">
      <w:pPr>
        <w:ind w:firstLine="720"/>
        <w:jc w:val="both"/>
        <w:rPr>
          <w:sz w:val="24"/>
          <w:szCs w:val="24"/>
        </w:rPr>
      </w:pPr>
    </w:p>
    <w:p w:rsidRDefault="006E1A69" w:rsidP="00BC1B9A" w:rsidR="008768C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Ako</w:t>
      </w:r>
      <w:r w:rsidR="004213E2">
        <w:rPr>
          <w:sz w:val="24"/>
          <w:szCs w:val="24"/>
        </w:rPr>
        <w:t xml:space="preserve"> je</w:t>
      </w:r>
      <w:r>
        <w:rPr>
          <w:sz w:val="24"/>
          <w:szCs w:val="24"/>
        </w:rPr>
        <w:t xml:space="preserve"> Financij</w:t>
      </w:r>
      <w:r w:rsidR="004213E2">
        <w:rPr>
          <w:sz w:val="24"/>
          <w:szCs w:val="24"/>
        </w:rPr>
        <w:t xml:space="preserve">ska agencija smatrala da je potrebno navesti </w:t>
      </w:r>
      <w:r w:rsidR="004213E2" w:rsidRPr="004213E2">
        <w:rPr>
          <w:sz w:val="24"/>
          <w:szCs w:val="24"/>
        </w:rPr>
        <w:t>podatak o imenu i prezimenu/nazivu, adresi, OIB-u ovrhovoditelja, o imenu i prezimenu/nazivu, adresi opunomoćenika/zakonskog zastupnika ovrhoviditelja</w:t>
      </w:r>
      <w:r w:rsidR="004213E2">
        <w:rPr>
          <w:sz w:val="24"/>
          <w:szCs w:val="24"/>
        </w:rPr>
        <w:t>, onda je trebala</w:t>
      </w:r>
      <w:r w:rsidR="00837197">
        <w:rPr>
          <w:sz w:val="24"/>
          <w:szCs w:val="24"/>
        </w:rPr>
        <w:t xml:space="preserve"> precizno</w:t>
      </w:r>
      <w:r w:rsidR="004213E2">
        <w:rPr>
          <w:sz w:val="24"/>
          <w:szCs w:val="24"/>
        </w:rPr>
        <w:t xml:space="preserve"> navesti </w:t>
      </w:r>
      <w:r w:rsidR="00BC1B9A">
        <w:rPr>
          <w:sz w:val="24"/>
          <w:szCs w:val="24"/>
        </w:rPr>
        <w:t>zašto je</w:t>
      </w:r>
      <w:r w:rsidR="003A0573">
        <w:rPr>
          <w:sz w:val="24"/>
          <w:szCs w:val="24"/>
        </w:rPr>
        <w:t>,</w:t>
      </w:r>
      <w:r w:rsidR="00AE467E" w:rsidRPr="00AE467E">
        <w:rPr>
          <w:sz w:val="24"/>
          <w:szCs w:val="24"/>
        </w:rPr>
        <w:t xml:space="preserve"> </w:t>
      </w:r>
      <w:r w:rsidR="00AE467E">
        <w:rPr>
          <w:sz w:val="24"/>
          <w:szCs w:val="24"/>
        </w:rPr>
        <w:t>odgovarajućom primjenom</w:t>
      </w:r>
      <w:r w:rsidR="00AE467E" w:rsidRPr="00AE467E">
        <w:rPr>
          <w:sz w:val="24"/>
          <w:szCs w:val="24"/>
        </w:rPr>
        <w:t xml:space="preserve"> odredbi Pravilnika na prodaju u stečaju</w:t>
      </w:r>
      <w:r w:rsidR="003A0573">
        <w:rPr>
          <w:sz w:val="24"/>
          <w:szCs w:val="24"/>
        </w:rPr>
        <w:t>,</w:t>
      </w:r>
      <w:r w:rsidR="00DF0D1F">
        <w:rPr>
          <w:sz w:val="24"/>
          <w:szCs w:val="24"/>
        </w:rPr>
        <w:t xml:space="preserve"> potrebno navesti spomenute podatke </w:t>
      </w:r>
      <w:r w:rsidR="00BC1B9A">
        <w:rPr>
          <w:sz w:val="24"/>
          <w:szCs w:val="24"/>
        </w:rPr>
        <w:t xml:space="preserve">te u vezi s tim </w:t>
      </w:r>
      <w:r w:rsidR="00984FF4">
        <w:rPr>
          <w:sz w:val="24"/>
          <w:szCs w:val="24"/>
        </w:rPr>
        <w:t xml:space="preserve">obrazložiti </w:t>
      </w:r>
      <w:r w:rsidR="00BC1B9A">
        <w:rPr>
          <w:sz w:val="24"/>
          <w:szCs w:val="24"/>
        </w:rPr>
        <w:t xml:space="preserve">zbog </w:t>
      </w:r>
      <w:r w:rsidR="004213E2">
        <w:rPr>
          <w:sz w:val="24"/>
          <w:szCs w:val="24"/>
        </w:rPr>
        <w:t>kojih razloga su ti podaci potrebni za provedbu postupka namirenja</w:t>
      </w:r>
      <w:r w:rsidR="00837197">
        <w:rPr>
          <w:sz w:val="24"/>
          <w:szCs w:val="24"/>
        </w:rPr>
        <w:t xml:space="preserve"> po osnovi rješenja o namirenju</w:t>
      </w:r>
      <w:r w:rsidR="004213E2">
        <w:rPr>
          <w:sz w:val="24"/>
          <w:szCs w:val="24"/>
        </w:rPr>
        <w:t xml:space="preserve"> </w:t>
      </w:r>
      <w:r w:rsidR="00471BEB">
        <w:rPr>
          <w:sz w:val="24"/>
          <w:szCs w:val="24"/>
        </w:rPr>
        <w:t>i zbog čega,</w:t>
      </w:r>
      <w:r w:rsidR="00A73449">
        <w:rPr>
          <w:sz w:val="24"/>
          <w:szCs w:val="24"/>
        </w:rPr>
        <w:t xml:space="preserve"> even</w:t>
      </w:r>
      <w:r w:rsidR="00471BEB">
        <w:rPr>
          <w:sz w:val="24"/>
          <w:szCs w:val="24"/>
        </w:rPr>
        <w:t>t</w:t>
      </w:r>
      <w:r w:rsidR="00A73449">
        <w:rPr>
          <w:sz w:val="24"/>
          <w:szCs w:val="24"/>
        </w:rPr>
        <w:t>u</w:t>
      </w:r>
      <w:r w:rsidR="00471BEB">
        <w:rPr>
          <w:sz w:val="24"/>
          <w:szCs w:val="24"/>
        </w:rPr>
        <w:t>alno, navođenje tih podataka utječe ili može utjecati na provedbu namirenja.</w:t>
      </w:r>
      <w:r w:rsidR="00EF1B7C">
        <w:rPr>
          <w:sz w:val="24"/>
          <w:szCs w:val="24"/>
        </w:rPr>
        <w:t xml:space="preserve"> </w:t>
      </w:r>
      <w:r w:rsidR="008768C5">
        <w:rPr>
          <w:sz w:val="24"/>
          <w:szCs w:val="24"/>
        </w:rPr>
        <w:t>Citiranje odredbi Pravil</w:t>
      </w:r>
      <w:r w:rsidR="00AA1EC7">
        <w:rPr>
          <w:sz w:val="24"/>
          <w:szCs w:val="24"/>
        </w:rPr>
        <w:t>nika</w:t>
      </w:r>
      <w:r w:rsidR="00A73449">
        <w:rPr>
          <w:sz w:val="24"/>
          <w:szCs w:val="24"/>
        </w:rPr>
        <w:t xml:space="preserve"> kako je to učinila Financijska agencija u dopisu od 4. prosinca 2018.</w:t>
      </w:r>
      <w:r w:rsidR="00AA1EC7">
        <w:rPr>
          <w:sz w:val="24"/>
          <w:szCs w:val="24"/>
        </w:rPr>
        <w:t xml:space="preserve"> ne znači obrazloženje postupanja Financijske agencije u vidu vraćanja</w:t>
      </w:r>
      <w:r w:rsidR="003F33D0">
        <w:rPr>
          <w:sz w:val="24"/>
          <w:szCs w:val="24"/>
        </w:rPr>
        <w:t xml:space="preserve"> pred</w:t>
      </w:r>
      <w:r w:rsidR="00AA1EC7">
        <w:rPr>
          <w:sz w:val="24"/>
          <w:szCs w:val="24"/>
        </w:rPr>
        <w:t>m</w:t>
      </w:r>
      <w:r w:rsidR="003F33D0">
        <w:rPr>
          <w:sz w:val="24"/>
          <w:szCs w:val="24"/>
        </w:rPr>
        <w:t>e</w:t>
      </w:r>
      <w:r w:rsidR="00AA1EC7">
        <w:rPr>
          <w:sz w:val="24"/>
          <w:szCs w:val="24"/>
        </w:rPr>
        <w:t xml:space="preserve">tnog rješenja o namirenju. </w:t>
      </w:r>
      <w:r w:rsidR="008768C5">
        <w:rPr>
          <w:sz w:val="24"/>
          <w:szCs w:val="24"/>
        </w:rPr>
        <w:t xml:space="preserve"> </w:t>
      </w:r>
    </w:p>
    <w:p w:rsidRDefault="008768C5" w:rsidP="00BC1B9A" w:rsidR="008768C5">
      <w:pPr>
        <w:ind w:firstLine="720"/>
        <w:jc w:val="both"/>
        <w:rPr>
          <w:sz w:val="24"/>
          <w:szCs w:val="24"/>
        </w:rPr>
      </w:pPr>
    </w:p>
    <w:p w:rsidRDefault="00052647" w:rsidP="00AA6B49" w:rsidR="003F33D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ocjeni ovog suda, navođenje traženih podataka nije potrebno jer se ni jedan stečajni vjerovnik ne namiruje iz predmeta prodaje a navođenje tih podataka nije ni svrsishodno jer nema utjecaja na provedbu namirenja </w:t>
      </w:r>
      <w:r w:rsidR="008768C5">
        <w:rPr>
          <w:sz w:val="24"/>
          <w:szCs w:val="24"/>
        </w:rPr>
        <w:t>po osnovi rješenja o namirenju</w:t>
      </w:r>
      <w:r w:rsidR="00AA1EC7">
        <w:rPr>
          <w:sz w:val="24"/>
          <w:szCs w:val="24"/>
        </w:rPr>
        <w:t xml:space="preserve"> i može samo djelovati zbunjujuće u odnosu na ostale </w:t>
      </w:r>
      <w:r w:rsidR="003F33D0">
        <w:rPr>
          <w:sz w:val="24"/>
          <w:szCs w:val="24"/>
        </w:rPr>
        <w:t>sudionike postupka.</w:t>
      </w:r>
      <w:r w:rsidR="00AA6B49">
        <w:rPr>
          <w:sz w:val="24"/>
          <w:szCs w:val="24"/>
        </w:rPr>
        <w:t xml:space="preserve"> Slijedom navedenog</w:t>
      </w:r>
      <w:r w:rsidR="00CA6DAA">
        <w:rPr>
          <w:sz w:val="24"/>
          <w:szCs w:val="24"/>
        </w:rPr>
        <w:t>, sud je zaključio kao u izreci.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B30C43" w:rsidR="00720596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CA6DAA">
        <w:rPr>
          <w:sz w:val="24"/>
          <w:szCs w:val="24"/>
        </w:rPr>
        <w:t>12. prosinca</w:t>
      </w:r>
      <w:r w:rsidR="0075504F" w:rsidRPr="0075504F">
        <w:rPr>
          <w:sz w:val="24"/>
          <w:szCs w:val="24"/>
        </w:rPr>
        <w:t xml:space="preserve"> </w:t>
      </w:r>
      <w:r w:rsidR="000B3CD8" w:rsidRPr="000B3CD8">
        <w:rPr>
          <w:sz w:val="24"/>
          <w:szCs w:val="24"/>
        </w:rPr>
        <w:t>2018</w:t>
      </w:r>
      <w:r w:rsidR="00A43DCF" w:rsidRPr="00A43DCF">
        <w:rPr>
          <w:sz w:val="24"/>
          <w:szCs w:val="24"/>
        </w:rPr>
        <w:t>.</w:t>
      </w:r>
    </w:p>
    <w:p w:rsidRDefault="00720596" w:rsidP="00D65985" w:rsidR="00AA6B4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</w:r>
    </w:p>
    <w:p w:rsidRDefault="00720596" w:rsidP="00AA6B49" w:rsidR="00D65985" w:rsidRPr="002A3429">
      <w:pPr>
        <w:pStyle w:val="Tijeloteksta"/>
        <w:ind w:firstLine="720" w:left="6480"/>
        <w:rPr>
          <w:sz w:val="24"/>
          <w:szCs w:val="24"/>
        </w:rPr>
      </w:pPr>
      <w:r w:rsidRPr="002A3429">
        <w:rPr>
          <w:sz w:val="24"/>
          <w:szCs w:val="24"/>
        </w:rPr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5559D0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38492A" w:rsidP="00D65985" w:rsidR="0038492A">
      <w:pPr>
        <w:rPr>
          <w:sz w:val="24"/>
          <w:szCs w:val="24"/>
        </w:rPr>
      </w:pP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1E1FBE" w:rsidR="00720596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9E33A3" w:rsidP="005559D0" w:rsidR="009E33A3">
      <w:pPr>
        <w:jc w:val="both"/>
        <w:rPr>
          <w:sz w:val="24"/>
          <w:szCs w:val="24"/>
        </w:rPr>
      </w:pPr>
    </w:p>
    <w:p w:rsidRDefault="005559D0" w:rsidP="005559D0" w:rsidR="005559D0">
      <w:pPr>
        <w:jc w:val="both"/>
        <w:rPr>
          <w:sz w:val="24"/>
          <w:szCs w:val="24"/>
        </w:rPr>
      </w:pPr>
    </w:p>
    <w:p w:rsidRDefault="005559D0" w:rsidP="00400817" w:rsidR="005559D0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5559D0" w:rsidP="00400817" w:rsidR="005559D0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5559D0" w:rsidP="005559D0" w:rsidR="005559D0">
      <w:pPr>
        <w:jc w:val="both"/>
        <w:rPr>
          <w:sz w:val="24"/>
          <w:szCs w:val="24"/>
        </w:rPr>
      </w:pPr>
    </w:p>
    <w:p w:rsidRDefault="005559D0" w:rsidP="005559D0" w:rsidR="005559D0" w:rsidRPr="005559D0">
      <w:pPr>
        <w:jc w:val="both"/>
        <w:rPr>
          <w:sz w:val="24"/>
          <w:szCs w:val="24"/>
        </w:rPr>
      </w:pPr>
    </w:p>
    <w:sectPr w:rsidSect="0038492A" w:rsidR="005559D0" w:rsidRPr="005559D0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7BC6"/>
    <w:rsid w:val="00047EDD"/>
    <w:rsid w:val="00052647"/>
    <w:rsid w:val="00081DA4"/>
    <w:rsid w:val="00093910"/>
    <w:rsid w:val="000A48FE"/>
    <w:rsid w:val="000B3CD8"/>
    <w:rsid w:val="00104200"/>
    <w:rsid w:val="001D640A"/>
    <w:rsid w:val="001E1FBE"/>
    <w:rsid w:val="002248AC"/>
    <w:rsid w:val="002A3429"/>
    <w:rsid w:val="002C0071"/>
    <w:rsid w:val="00344CAA"/>
    <w:rsid w:val="00353F96"/>
    <w:rsid w:val="0038492A"/>
    <w:rsid w:val="003A0573"/>
    <w:rsid w:val="003B475D"/>
    <w:rsid w:val="003D56DA"/>
    <w:rsid w:val="003F0353"/>
    <w:rsid w:val="003F33D0"/>
    <w:rsid w:val="004117EE"/>
    <w:rsid w:val="004213E2"/>
    <w:rsid w:val="00434E43"/>
    <w:rsid w:val="0045349E"/>
    <w:rsid w:val="00455A53"/>
    <w:rsid w:val="00457301"/>
    <w:rsid w:val="00463006"/>
    <w:rsid w:val="00471BEB"/>
    <w:rsid w:val="004F7BD6"/>
    <w:rsid w:val="005025DB"/>
    <w:rsid w:val="00503949"/>
    <w:rsid w:val="005559D0"/>
    <w:rsid w:val="00557785"/>
    <w:rsid w:val="00560C4F"/>
    <w:rsid w:val="00562C65"/>
    <w:rsid w:val="00571DD6"/>
    <w:rsid w:val="00577C20"/>
    <w:rsid w:val="00587AB3"/>
    <w:rsid w:val="005B406E"/>
    <w:rsid w:val="005B55F0"/>
    <w:rsid w:val="005F1AC7"/>
    <w:rsid w:val="00613C2B"/>
    <w:rsid w:val="00625639"/>
    <w:rsid w:val="00655BF2"/>
    <w:rsid w:val="00664767"/>
    <w:rsid w:val="00684F98"/>
    <w:rsid w:val="006850EF"/>
    <w:rsid w:val="006C3175"/>
    <w:rsid w:val="006D4A73"/>
    <w:rsid w:val="006E1A69"/>
    <w:rsid w:val="00707F55"/>
    <w:rsid w:val="007123A4"/>
    <w:rsid w:val="00717726"/>
    <w:rsid w:val="00720596"/>
    <w:rsid w:val="0075504F"/>
    <w:rsid w:val="007B1CD9"/>
    <w:rsid w:val="007B2F69"/>
    <w:rsid w:val="007C08F1"/>
    <w:rsid w:val="007C516D"/>
    <w:rsid w:val="00837197"/>
    <w:rsid w:val="008768C5"/>
    <w:rsid w:val="008A286D"/>
    <w:rsid w:val="008C4663"/>
    <w:rsid w:val="008E7932"/>
    <w:rsid w:val="00935ABA"/>
    <w:rsid w:val="00965E5A"/>
    <w:rsid w:val="00984FF4"/>
    <w:rsid w:val="009B5364"/>
    <w:rsid w:val="009E33A3"/>
    <w:rsid w:val="009F4677"/>
    <w:rsid w:val="00A02190"/>
    <w:rsid w:val="00A02778"/>
    <w:rsid w:val="00A076B8"/>
    <w:rsid w:val="00A17E1D"/>
    <w:rsid w:val="00A318DD"/>
    <w:rsid w:val="00A34E95"/>
    <w:rsid w:val="00A43DCF"/>
    <w:rsid w:val="00A73449"/>
    <w:rsid w:val="00A942A8"/>
    <w:rsid w:val="00AA1EC7"/>
    <w:rsid w:val="00AA4F32"/>
    <w:rsid w:val="00AA6B49"/>
    <w:rsid w:val="00AE467E"/>
    <w:rsid w:val="00AE6F93"/>
    <w:rsid w:val="00AF06FA"/>
    <w:rsid w:val="00AF4CB2"/>
    <w:rsid w:val="00B12108"/>
    <w:rsid w:val="00B30C43"/>
    <w:rsid w:val="00B75C25"/>
    <w:rsid w:val="00BC1B9A"/>
    <w:rsid w:val="00BE414B"/>
    <w:rsid w:val="00C00AE9"/>
    <w:rsid w:val="00C00CB9"/>
    <w:rsid w:val="00C05A90"/>
    <w:rsid w:val="00C15ECB"/>
    <w:rsid w:val="00C553E7"/>
    <w:rsid w:val="00C778BE"/>
    <w:rsid w:val="00CA6DAA"/>
    <w:rsid w:val="00CD0178"/>
    <w:rsid w:val="00D65985"/>
    <w:rsid w:val="00D80A87"/>
    <w:rsid w:val="00DA6D0B"/>
    <w:rsid w:val="00DD54B8"/>
    <w:rsid w:val="00DE777C"/>
    <w:rsid w:val="00DF0D1F"/>
    <w:rsid w:val="00E44158"/>
    <w:rsid w:val="00E50178"/>
    <w:rsid w:val="00E5553E"/>
    <w:rsid w:val="00E64464"/>
    <w:rsid w:val="00E80CF2"/>
    <w:rsid w:val="00E81382"/>
    <w:rsid w:val="00EB706E"/>
    <w:rsid w:val="00EC6FA3"/>
    <w:rsid w:val="00EF1B7C"/>
    <w:rsid w:val="00F02397"/>
    <w:rsid w:val="00F5095E"/>
    <w:rsid w:val="00F608AA"/>
    <w:rsid w:val="00F76BC2"/>
    <w:rsid w:val="00F8674D"/>
    <w:rsid w:val="00FE0637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9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9D0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9D0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9D0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9D0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59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9D0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9D0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9D0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9D0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4067</izvorni_sadrzaj>
    <derivirana_varijabla naziv="DomainObject.Predmet.Broj_1">4067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St-4067/2016</izvorni_sadrzaj>
    <derivirana_varijabla naziv="DomainObject.Predmet.OznakaBroj_1">St-4067/2016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TOP-TRADE d.o.o.</izvorni_sadrzaj>
    <derivirana_varijabla naziv="DomainObject.Predmet.ProtustrankaFormated_1">  TOP-TRADE d.o.o.</derivirana_varijabla>
  </DomainObject.Predmet.ProtustrankaFormated>
  <DomainObject.Predmet.ProtustrankaFormatedOIB>
    <izvorni_sadrzaj>  TOP-TRADE d.o.o., OIB 03639275257</izvorni_sadrzaj>
    <derivirana_varijabla naziv="DomainObject.Predmet.ProtustrankaFormatedOIB_1">  TOP-TRADE d.o.o., OIB 03639275257</derivirana_varijabla>
  </DomainObject.Predmet.ProtustrankaFormatedOIB>
  <DomainObject.Predmet.ProtustrankaFormatedWithAdress>
    <izvorni_sadrzaj> TOP-TRADE d.o.o., VIII Vrbik 29, 10000 Zagreb</izvorni_sadrzaj>
    <derivirana_varijabla naziv="DomainObject.Predmet.ProtustrankaFormatedWithAdress_1"> TOP-TRADE d.o.o., VIII Vrbik 29, 10000 Zagreb</derivirana_varijabla>
  </DomainObject.Predmet.ProtustrankaFormatedWithAdress>
  <DomainObject.Predmet.ProtustrankaFormatedWithAdressOIB>
    <izvorni_sadrzaj> TOP-TRADE d.o.o., OIB 03639275257, VIII Vrbik 29, 10000 Zagreb</izvorni_sadrzaj>
    <derivirana_varijabla naziv="DomainObject.Predmet.ProtustrankaFormatedWithAdressOIB_1"> TOP-TRADE d.o.o., OIB 03639275257, VIII Vrbik 29, 10000 Zagreb</derivirana_varijabla>
  </DomainObject.Predmet.ProtustrankaFormatedWithAdressOIB>
  <DomainObject.Predmet.ProtustrankaWithAdress>
    <izvorni_sadrzaj>TOP-TRADE d.o.o. VIII Vrbik 29, 10000 Zagreb</izvorni_sadrzaj>
    <derivirana_varijabla naziv="DomainObject.Predmet.ProtustrankaWithAdress_1">TOP-TRADE d.o.o. VIII Vrbik 29, 10000 Zagreb</derivirana_varijabla>
  </DomainObject.Predmet.ProtustrankaWithAdress>
  <DomainObject.Predmet.ProtustrankaWithAdressOIB>
    <izvorni_sadrzaj>TOP-TRADE d.o.o., OIB 03639275257, VIII Vrbik 29, 10000 Zagreb</izvorni_sadrzaj>
    <derivirana_varijabla naziv="DomainObject.Predmet.ProtustrankaWithAdressOIB_1">TOP-TRADE d.o.o., OIB 03639275257, VIII Vrbik 29, 10000 Zagreb</derivirana_varijabla>
  </DomainObject.Predmet.ProtustrankaWithAdressOIB>
  <DomainObject.Predmet.ProtustrankaNazivFormated>
    <izvorni_sadrzaj>TOP-TRADE d.o.o.</izvorni_sadrzaj>
    <derivirana_varijabla naziv="DomainObject.Predmet.ProtustrankaNazivFormated_1">TOP-TRADE d.o.o.</derivirana_varijabla>
  </DomainObject.Predmet.ProtustrankaNazivFormated>
  <DomainObject.Predmet.ProtustrankaNazivFormatedOIB>
    <izvorni_sadrzaj>TOP-TRADE d.o.o., OIB 03639275257</izvorni_sadrzaj>
    <derivirana_varijabla naziv="DomainObject.Predmet.ProtustrankaNazivFormatedOIB_1">TOP-TRADE d.o.o., OIB 03639275257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TOP-TRADE d.o.o.</item>
    </izvorni_sadrzaj>
    <derivirana_varijabla naziv="DomainObject.Predmet.ProtuStrankaListFormated_1">
      <item>TOP-TRADE d.o.o.</item>
    </derivirana_varijabla>
  </DomainObject.Predmet.ProtuStrankaListFormated>
  <DomainObject.Predmet.ProtuStrankaListFormatedOIB>
    <izvorni_sadrzaj>
      <item>TOP-TRADE d.o.o., OIB 03639275257</item>
    </izvorni_sadrzaj>
    <derivirana_varijabla naziv="DomainObject.Predmet.ProtuStrankaListFormatedOIB_1">
      <item>TOP-TRADE d.o.o., OIB 03639275257</item>
    </derivirana_varijabla>
  </DomainObject.Predmet.ProtuStrankaListFormatedOIB>
  <DomainObject.Predmet.ProtuStrankaListFormatedWithAdress>
    <izvorni_sadrzaj>
      <item>TOP-TRADE d.o.o., VIII Vrbik 29, 10000 Zagreb</item>
    </izvorni_sadrzaj>
    <derivirana_varijabla naziv="DomainObject.Predmet.ProtuStrankaListFormatedWithAdress_1">
      <item>TOP-TRADE d.o.o., VIII Vrbik 29, 10000 Zagreb</item>
    </derivirana_varijabla>
  </DomainObject.Predmet.ProtuStrankaListFormatedWithAdress>
  <DomainObject.Predmet.ProtuStrankaListFormatedWithAdressOIB>
    <izvorni_sadrzaj>
      <item>TOP-TRADE d.o.o., OIB 03639275257, VIII Vrbik 29, 10000 Zagreb</item>
    </izvorni_sadrzaj>
    <derivirana_varijabla naziv="DomainObject.Predmet.ProtuStrankaListFormatedWithAdressOIB_1">
      <item>TOP-TRADE d.o.o., OIB 03639275257, VIII Vrbik 29, 10000 Zagreb</item>
    </derivirana_varijabla>
  </DomainObject.Predmet.ProtuStrankaListFormatedWithAdressOIB>
  <DomainObject.Predmet.ProtuStrankaListNazivFormated>
    <izvorni_sadrzaj>
      <item>TOP-TRADE d.o.o.</item>
    </izvorni_sadrzaj>
    <derivirana_varijabla naziv="DomainObject.Predmet.ProtuStrankaListNazivFormated_1">
      <item>TOP-TRADE d.o.o.</item>
    </derivirana_varijabla>
  </DomainObject.Predmet.ProtuStrankaListNazivFormated>
  <DomainObject.Predmet.ProtuStrankaListNazivFormatedOIB>
    <izvorni_sadrzaj>
      <item>TOP-TRADE d.o.o., OIB 03639275257</item>
    </izvorni_sadrzaj>
    <derivirana_varijabla naziv="DomainObject.Predmet.ProtuStrankaListNazivFormatedOIB_1">
      <item>TOP-TRADE d.o.o., OIB 03639275257</item>
    </derivirana_varijabla>
  </DomainObject.Predmet.ProtuStrankaListNazivFormatedOIB>
  <DomainObject.Predmet.OstaliList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Formated>
  <DomainObject.Predmet.OstaliList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FormatedOIB>
  <DomainObject.Predmet.OstaliListFormatedWithAdress>
    <izvorni_sadrzaj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_1">
      <item>Milan Perduv, Bukovačka Cesta 173 A, 10000 Zagreb</item>
      <item>PLIJEŠ društvo s ograničenom odgovornošću za proizvodnju, usluge, vanjsku i unutarnju trgovinu,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>
  <DomainObject.Predmet.OstaliListFormatedWithAdressOIB>
    <izvorni_sadrzaj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izvorni_sadrzaj>
    <derivirana_varijabla naziv="DomainObject.Predmet.OstaliListFormatedWithAdressOIB_1">
      <item>Milan Perduv, OIB 16409867710, Bukovačka Cesta 173 A, 10000 Zagreb</item>
      <item>PLIJEŠ društvo s ograničenom odgovornošću za proizvodnju, usluge, vanjsku i unutarnju trgovinu, OIB 71130818090, Sošice bb, 10454 Sošice</item>
      <item>Addiko bank d.d., Slavonska avenija 6, 10000 Zagreb</item>
      <item>Odvj. Nenad Cetinja, Horvaćanska cesta 17a, 10000 Zagreb</item>
      <item>Općinski sud u Novom Zagrebu, zk odjel Jastrebarsko, Braće Kazić 6, 10450 Jastrebarsko</item>
    </derivirana_varijabla>
  </DomainObject.Predmet.OstaliListFormatedWithAdressOIB>
  <DomainObject.Predmet.OstaliListNazivFormated>
    <izvorni_sadrzaj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OstaliListNazivFormated_1"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OstaliListNazivFormated>
  <DomainObject.Predmet.OstaliListNazivFormatedOIB>
    <izvorni_sadrzaj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izvorni_sadrzaj>
    <derivirana_varijabla naziv="DomainObject.Predmet.OstaliListNazivFormatedOIB_1">
      <item>Milan Perduv, OIB 16409867710</item>
      <item>PLIJEŠ društvo s ograničenom odgovornošću za proizvodnju, usluge, vanjsku i unutarnju trgovinu, OIB 71130818090</item>
      <item>Addiko bank d.d.</item>
      <item>Odvj. Nenad Cetinja</item>
      <item>Općinski sud u Novom Zagrebu, zk odjel Jastrebarsko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TOP-TRADE d.o.o.</izvorni_sadrzaj>
    <derivirana_varijabla naziv="DomainObject.Predmet.ProtustrankaIDrugi_1">TOP-TRADE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TOP-TRADE d.o.o., OIB 03639275257, VIII Vrbik 29, 10000 Zagreb</izvorni_sadrzaj>
    <derivirana_varijabla naziv="DomainObject.Predmet.ProtustrankaIDrugiAdressOIB_1">TOP-TRADE d.o.o., OIB 03639275257, VIII Vrbik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izvorni_sadrzaj>
    <derivirana_varijabla naziv="DomainObject.Predmet.SudioniciListNaziv_1">
      <item>FINA Regionalni centar Zagreb</item>
      <item>TOP-TRADE d.o.o.</item>
      <item>Milan Perduv</item>
      <item>PLIJEŠ društvo s ograničenom odgovornošću za proizvodnju, usluge, vanjsku i unutarnju trgovinu</item>
      <item>Addiko bank d.d.</item>
      <item>Odvj. Nenad Cetinja</item>
      <item>Općinski sud u Novom Zagrebu, zk odjel Jastrebarsko</item>
    </derivirana_varijabla>
  </DomainObject.Predmet.SudioniciListNaziv>
  <DomainObject.Predmet.SudioniciListAdressOIB>
    <izvorni_sadrzaj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izvorni_sadrzaj>
    <derivirana_varijabla naziv="DomainObject.Predmet.SudioniciListAdressOIB_1">
      <item>FINA Regionalni centar Zagreb, OIB 85821130368, Trg svibanjskih žrtava 1995.1,10000 Zagreb</item>
      <item>TOP-TRADE d.o.o., OIB 03639275257, VIII Vrbik 29,10000 Zagreb</item>
      <item>Milan Perduv, OIB 16409867710, Bukovačka Cesta 173 A,10000 Zagreb</item>
      <item>PLIJEŠ društvo s ograničenom odgovornošću za proizvodnju, usluge, vanjsku i unutarnju trgovinu, OIB 71130818090, Sošice bb,10454 Sošice</item>
      <item>Addiko bank d.d., Slavonska avenija 6,10000 Zagreb</item>
      <item>Odvj. Nenad Cetinja, Horvaćanska cesta 17a,10000 Zagreb</item>
      <item>Općinski sud u Novom Zagrebu, zk odjel Jastrebarsko, Braće Kazić 6,10450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03639275257</item>
      <item>, OIB 16409867710</item>
      <item>, OIB 71130818090</item>
      <item>, OIB null</item>
      <item>, OIB null</item>
      <item>, OIB null</item>
    </izvorni_sadrzaj>
    <derivirana_varijabla naziv="DomainObject.Predmet.SudioniciListNazivOIB_1">
      <item>, OIB 85821130368</item>
      <item>, OIB 03639275257</item>
      <item>, OIB 16409867710</item>
      <item>, OIB 71130818090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St-4067/2016-74</izvorni_sadrzaj>
    <derivirana_varijabla naziv="DomainObject.PredzadnjaOdlukaIzPredmeta.Oznaka_1">St-4067/2016-74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623</properties:Words>
  <properties:Characters>3492</properties:Characters>
  <properties:Lines>80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2018-12-12T10:12:00Z</dcterms:created>
  <dc:creator>nmarkovic</dc:creator>
  <cp:lastModifiedBy>Dijana Hadžić</cp:lastModifiedBy>
  <cp:lastPrinted>2018-12-12T10:36:00Z</cp:lastPrinted>
  <dcterms:modified xmlns:xsi="http://www.w3.org/2001/XMLSchema-instance" xsi:type="dcterms:W3CDTF">2018-12-12T10:36:00Z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(35. zaključak - nalog FINI.docx)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