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d542" w14:paraId="539d542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</w:t>
      </w:r>
      <w:r w:rsidR="008F5D2C">
        <w:t>St-</w:t>
      </w:r>
      <w:r w:rsidR="00D12E8D">
        <w:t>8600/15-12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F9415B">
      <w:r w:rsidRPr="0094569E">
        <w:tab/>
        <w:t>TRGOVAČKI SUD U ZAGREBU po sucu Nadi Kraljić u postupku radi sklapanja predstečajne nagodbe, povodom prijedloga predlagatelja</w:t>
      </w:r>
      <w:r w:rsidR="00196E33" w:rsidRPr="00196E33">
        <w:t xml:space="preserve"> </w:t>
      </w:r>
      <w:r w:rsidR="00D12E8D" w:rsidRPr="00A203B4">
        <w:t>RATIO B.C. d.o.o. Zagreb, Vinkovićeva 9, OIB: 76270415901</w:t>
      </w:r>
      <w:r w:rsidRPr="0094569E">
        <w:t xml:space="preserve">nakon održanog ročišta radi odluke o prijedlogu za sklapanje predstečajne nagodbe dana </w:t>
      </w:r>
      <w:r w:rsidR="00D12E8D">
        <w:t>28</w:t>
      </w:r>
      <w:r w:rsidR="00FF5FA7">
        <w:t xml:space="preserve">. travnja </w:t>
      </w:r>
      <w:r w:rsidR="008F5D2C">
        <w:t xml:space="preserve"> </w:t>
      </w:r>
      <w:r w:rsidR="00196E33">
        <w:t xml:space="preserve">2016. </w:t>
      </w:r>
      <w:r w:rsidR="00EC6F6E">
        <w:t xml:space="preserve"> </w:t>
      </w:r>
      <w:r w:rsidR="007E5D3C">
        <w:t xml:space="preserve"> godine </w:t>
      </w:r>
    </w:p>
    <w:p w:rsidRDefault="00EC6F6E" w:rsidP="00F9415B" w:rsidR="00EC6F6E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BC7D0C" w:rsidR="00D12E8D" w:rsidRPr="00A203B4">
      <w:r w:rsidRPr="0094569E">
        <w:tab/>
        <w:t>1. Odobrava se  sklopljena predstečajna nagodba kojom se dužnik</w:t>
      </w:r>
      <w:r w:rsidR="00DA3A3C" w:rsidRPr="00DA3A3C">
        <w:t xml:space="preserve"> </w:t>
      </w:r>
      <w:r w:rsidR="00D12E8D" w:rsidRPr="00A203B4">
        <w:t>RATIO B.C. d.o.o. Zagreb, Vinkovićeva 9, OIB: 76270415901</w:t>
      </w:r>
      <w:r w:rsidR="00AA0EB6" w:rsidRPr="0094569E">
        <w:t xml:space="preserve">obvezuje 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  <w:r w:rsidR="00D12E8D">
        <w:rPr>
          <w:noProof/>
        </w:rPr>
        <w:tab/>
      </w:r>
    </w:p>
    <w:p w:rsidRDefault="00D12E8D" w:rsidP="00D12E8D" w:rsidR="00D12E8D" w:rsidRPr="00A203B4">
      <w:pPr>
        <w:spacing w:lineRule="auto" w:line="360"/>
        <w:ind w:right="-766"/>
        <w:jc w:val="both"/>
      </w:pPr>
      <w:r w:rsidRPr="00A203B4">
        <w:t>- za vjerovnike 1. reda:</w:t>
      </w:r>
    </w:p>
    <w:tbl>
      <w:tblPr>
        <w:tblW w:type="dxa" w:w="9047"/>
        <w:tblInd w:type="dxa" w:w="93"/>
        <w:tblLook w:val="04A0" w:noVBand="1" w:noHBand="0" w:lastColumn="0" w:firstColumn="1" w:lastRow="0" w:firstRow="1"/>
      </w:tblPr>
      <w:tblGrid>
        <w:gridCol w:w="817"/>
        <w:gridCol w:w="1736"/>
        <w:gridCol w:w="2152"/>
        <w:gridCol w:w="1443"/>
        <w:gridCol w:w="1296"/>
        <w:gridCol w:w="1603"/>
      </w:tblGrid>
      <w:tr w:rsidTr="003343B2" w:rsidR="00D12E8D" w:rsidRPr="00A203B4">
        <w:trPr>
          <w:trHeight w:val="660"/>
        </w:trPr>
        <w:tc>
          <w:tcPr>
            <w:tcW w:type="dxa" w:w="7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D12E8D" w:rsidP="003343B2" w:rsidR="00D12E8D" w:rsidRPr="00A203B4">
            <w:pPr>
              <w:jc w:val="center"/>
              <w:rPr>
                <w:bCs/>
              </w:rPr>
            </w:pPr>
            <w:r w:rsidRPr="00A203B4">
              <w:rPr>
                <w:bCs/>
              </w:rPr>
              <w:t>R.BR.</w:t>
            </w:r>
          </w:p>
        </w:tc>
        <w:tc>
          <w:tcPr>
            <w:tcW w:type="dxa" w:w="150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ind w:firstLineChars="100" w:firstLine="240"/>
              <w:rPr>
                <w:bCs/>
              </w:rPr>
            </w:pPr>
            <w:r w:rsidRPr="00A203B4">
              <w:rPr>
                <w:bCs/>
              </w:rPr>
              <w:t>OIB VJEROVNIKA</w:t>
            </w:r>
          </w:p>
        </w:tc>
        <w:tc>
          <w:tcPr>
            <w:tcW w:type="dxa" w:w="2955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C5D9F1" w:color="000000" w:val="clear"/>
            <w:vAlign w:val="center"/>
            <w:hideMark/>
          </w:tcPr>
          <w:p w:rsidRDefault="00D12E8D" w:rsidP="003343B2" w:rsidR="00D12E8D" w:rsidRPr="00A203B4">
            <w:pPr>
              <w:ind w:firstLineChars="300" w:firstLine="720"/>
              <w:rPr>
                <w:bCs/>
              </w:rPr>
            </w:pPr>
            <w:r w:rsidRPr="00A203B4">
              <w:rPr>
                <w:bCs/>
              </w:rPr>
              <w:t>NAZIV VJEROVNIKA</w:t>
            </w:r>
          </w:p>
        </w:tc>
        <w:tc>
          <w:tcPr>
            <w:tcW w:type="dxa" w:w="14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center"/>
              <w:rPr>
                <w:bCs/>
              </w:rPr>
            </w:pPr>
            <w:r w:rsidRPr="00A203B4">
              <w:rPr>
                <w:bCs/>
              </w:rPr>
              <w:t>UTVRĐENI IZNOS TRAŽBINE</w:t>
            </w:r>
          </w:p>
        </w:tc>
        <w:tc>
          <w:tcPr>
            <w:tcW w:type="dxa" w:w="102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center"/>
              <w:rPr>
                <w:bCs/>
              </w:rPr>
            </w:pPr>
            <w:r w:rsidRPr="00A203B4">
              <w:rPr>
                <w:bCs/>
              </w:rPr>
              <w:t>OTPIS</w:t>
            </w:r>
          </w:p>
        </w:tc>
        <w:tc>
          <w:tcPr>
            <w:tcW w:type="dxa" w:w="14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center"/>
              <w:rPr>
                <w:bCs/>
              </w:rPr>
            </w:pPr>
            <w:r w:rsidRPr="00A203B4">
              <w:rPr>
                <w:bCs/>
              </w:rPr>
              <w:t>PREOSTALO ZA OTPLATU</w:t>
            </w:r>
          </w:p>
        </w:tc>
      </w:tr>
      <w:tr w:rsidTr="003343B2" w:rsidR="00D12E8D" w:rsidRPr="00A203B4">
        <w:trPr>
          <w:trHeight w:val="280"/>
        </w:trPr>
        <w:tc>
          <w:tcPr>
            <w:tcW w:type="dxa" w:w="7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center"/>
              <w:rPr>
                <w:color w:val="000000"/>
              </w:rPr>
            </w:pPr>
            <w:r w:rsidRPr="00A203B4">
              <w:rPr>
                <w:color w:val="000000"/>
              </w:rPr>
              <w:t>1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  <w:rPr>
                <w:color w:val="000000"/>
              </w:rPr>
            </w:pPr>
            <w:r w:rsidRPr="00A203B4">
              <w:rPr>
                <w:color w:val="000000"/>
              </w:rPr>
              <w:t>85821130368</w:t>
            </w:r>
          </w:p>
        </w:tc>
        <w:tc>
          <w:tcPr>
            <w:tcW w:type="dxa" w:w="2955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D12E8D" w:rsidP="003343B2" w:rsidR="00D12E8D" w:rsidRPr="00A203B4">
            <w:r w:rsidRPr="00A203B4">
              <w:t>Financijska agencija</w:t>
            </w:r>
          </w:p>
        </w:tc>
        <w:tc>
          <w:tcPr>
            <w:tcW w:type="dxa" w:w="14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330,00</w:t>
            </w:r>
          </w:p>
        </w:tc>
        <w:tc>
          <w:tcPr>
            <w:tcW w:type="dxa" w:w="102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231,00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99,00</w:t>
            </w:r>
          </w:p>
        </w:tc>
      </w:tr>
      <w:tr w:rsidTr="003343B2" w:rsidR="00D12E8D" w:rsidRPr="00A203B4">
        <w:trPr>
          <w:trHeight w:val="480"/>
        </w:trPr>
        <w:tc>
          <w:tcPr>
            <w:tcW w:type="dxa" w:w="7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center"/>
              <w:rPr>
                <w:color w:val="000000"/>
              </w:rPr>
            </w:pPr>
            <w:r w:rsidRPr="00A203B4">
              <w:rPr>
                <w:color w:val="000000"/>
              </w:rPr>
              <w:t>2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  <w:rPr>
                <w:color w:val="000000"/>
              </w:rPr>
            </w:pPr>
            <w:r w:rsidRPr="00A203B4">
              <w:rPr>
                <w:color w:val="000000"/>
              </w:rPr>
              <w:t>80457977311</w:t>
            </w:r>
          </w:p>
        </w:tc>
        <w:tc>
          <w:tcPr>
            <w:tcW w:type="dxa" w:w="2955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D12E8D" w:rsidP="003343B2" w:rsidR="00D12E8D" w:rsidRPr="00A203B4">
            <w:pPr>
              <w:rPr>
                <w:color w:val="000000"/>
              </w:rPr>
            </w:pPr>
            <w:r w:rsidRPr="00A203B4">
              <w:t>KOMUNALNE DJELATNOSTI d.o.o. Vela</w:t>
            </w:r>
            <w:r w:rsidRPr="00A203B4">
              <w:br/>
              <w:t>Luka</w:t>
            </w:r>
          </w:p>
        </w:tc>
        <w:tc>
          <w:tcPr>
            <w:tcW w:type="dxa" w:w="14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12.915,00</w:t>
            </w:r>
          </w:p>
        </w:tc>
        <w:tc>
          <w:tcPr>
            <w:tcW w:type="dxa" w:w="102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9.040,50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3.874,50</w:t>
            </w:r>
          </w:p>
        </w:tc>
      </w:tr>
      <w:tr w:rsidTr="003343B2" w:rsidR="00D12E8D" w:rsidRPr="00A203B4">
        <w:trPr>
          <w:trHeight w:val="480"/>
        </w:trPr>
        <w:tc>
          <w:tcPr>
            <w:tcW w:type="dxa" w:w="7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center"/>
              <w:rPr>
                <w:color w:val="000000"/>
              </w:rPr>
            </w:pPr>
            <w:r w:rsidRPr="00A203B4">
              <w:rPr>
                <w:color w:val="000000"/>
              </w:rPr>
              <w:t>3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  <w:rPr>
                <w:color w:val="000000"/>
              </w:rPr>
            </w:pPr>
            <w:r w:rsidRPr="00A203B4">
              <w:rPr>
                <w:color w:val="000000"/>
              </w:rPr>
              <w:t>18683136487</w:t>
            </w:r>
          </w:p>
        </w:tc>
        <w:tc>
          <w:tcPr>
            <w:tcW w:type="dxa" w:w="2955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D12E8D" w:rsidP="003343B2" w:rsidR="00D12E8D" w:rsidRPr="00A203B4">
            <w:pPr>
              <w:rPr>
                <w:color w:val="000000"/>
              </w:rPr>
            </w:pPr>
            <w:r w:rsidRPr="00A203B4">
              <w:t>MINISTARSTVO FINANCIJA</w:t>
            </w:r>
            <w:r w:rsidRPr="00A203B4">
              <w:br/>
              <w:t>- POREZNA UPRAVA</w:t>
            </w:r>
          </w:p>
        </w:tc>
        <w:tc>
          <w:tcPr>
            <w:tcW w:type="dxa" w:w="14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127.428,14</w:t>
            </w:r>
          </w:p>
        </w:tc>
        <w:tc>
          <w:tcPr>
            <w:tcW w:type="dxa" w:w="102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89.199,70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38.228,44</w:t>
            </w:r>
          </w:p>
        </w:tc>
      </w:tr>
      <w:tr w:rsidTr="003343B2" w:rsidR="00D12E8D" w:rsidRPr="00A203B4">
        <w:trPr>
          <w:trHeight w:val="280"/>
        </w:trPr>
        <w:tc>
          <w:tcPr>
            <w:tcW w:type="dxa" w:w="7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center"/>
              <w:rPr>
                <w:color w:val="000000"/>
              </w:rPr>
            </w:pPr>
            <w:r w:rsidRPr="00A203B4">
              <w:rPr>
                <w:color w:val="000000"/>
              </w:rPr>
              <w:t>4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  <w:rPr>
                <w:color w:val="000000"/>
              </w:rPr>
            </w:pPr>
            <w:r w:rsidRPr="00A203B4">
              <w:rPr>
                <w:color w:val="000000"/>
              </w:rPr>
              <w:t>00935002462</w:t>
            </w:r>
          </w:p>
        </w:tc>
        <w:tc>
          <w:tcPr>
            <w:tcW w:type="dxa" w:w="2955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D12E8D" w:rsidP="003343B2" w:rsidR="00D12E8D" w:rsidRPr="00A203B4">
            <w:r w:rsidRPr="00A203B4">
              <w:t>Općina Vela Luka</w:t>
            </w:r>
          </w:p>
        </w:tc>
        <w:tc>
          <w:tcPr>
            <w:tcW w:type="dxa" w:w="14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5.810,82</w:t>
            </w:r>
          </w:p>
        </w:tc>
        <w:tc>
          <w:tcPr>
            <w:tcW w:type="dxa" w:w="102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4.067,57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1.743,25</w:t>
            </w:r>
          </w:p>
        </w:tc>
      </w:tr>
      <w:tr w:rsidTr="003343B2" w:rsidR="00D12E8D" w:rsidRPr="00A203B4">
        <w:trPr>
          <w:trHeight w:val="240"/>
        </w:trPr>
        <w:tc>
          <w:tcPr>
            <w:tcW w:type="dxa" w:w="703"/>
            <w:tcBorders>
              <w:top w:val="nil"/>
              <w:left w:space="0" w:sz="4" w:color="000000" w:val="single"/>
              <w:bottom w:val="nil"/>
              <w:right w:val="nil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rPr>
                <w:bCs/>
              </w:rPr>
            </w:pPr>
            <w:r w:rsidRPr="00A203B4">
              <w:rPr>
                <w:bCs/>
              </w:rPr>
              <w:t> </w:t>
            </w:r>
          </w:p>
        </w:tc>
        <w:tc>
          <w:tcPr>
            <w:tcW w:type="dxa" w:w="1507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rPr>
                <w:bCs/>
              </w:rPr>
            </w:pPr>
            <w:r w:rsidRPr="00A203B4">
              <w:rPr>
                <w:bCs/>
              </w:rPr>
              <w:t> </w:t>
            </w:r>
          </w:p>
        </w:tc>
        <w:tc>
          <w:tcPr>
            <w:tcW w:type="dxa" w:w="2955"/>
            <w:tcBorders>
              <w:top w:val="nil"/>
              <w:left w:space="0" w:sz="4" w:color="000000" w:val="single"/>
              <w:bottom w:val="nil"/>
              <w:right w:val="nil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rPr>
                <w:bCs/>
              </w:rPr>
            </w:pPr>
            <w:r w:rsidRPr="00A203B4">
              <w:rPr>
                <w:bCs/>
              </w:rPr>
              <w:t>UKUPNO</w:t>
            </w:r>
          </w:p>
        </w:tc>
        <w:tc>
          <w:tcPr>
            <w:tcW w:type="dxa" w:w="144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right"/>
              <w:rPr>
                <w:bCs/>
              </w:rPr>
            </w:pPr>
            <w:r w:rsidRPr="00A203B4">
              <w:rPr>
                <w:bCs/>
              </w:rPr>
              <w:t>146.483,96</w:t>
            </w:r>
          </w:p>
        </w:tc>
        <w:tc>
          <w:tcPr>
            <w:tcW w:type="dxa" w:w="1022"/>
            <w:tcBorders>
              <w:top w:val="nil"/>
              <w:left w:val="nil"/>
              <w:bottom w:val="nil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right"/>
              <w:rPr>
                <w:bCs/>
              </w:rPr>
            </w:pPr>
            <w:r w:rsidRPr="00A203B4">
              <w:rPr>
                <w:bCs/>
              </w:rPr>
              <w:t>102.538,77</w:t>
            </w: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right"/>
              <w:rPr>
                <w:bCs/>
              </w:rPr>
            </w:pPr>
            <w:r w:rsidRPr="00A203B4">
              <w:rPr>
                <w:bCs/>
              </w:rPr>
              <w:t>43.945,19</w:t>
            </w:r>
          </w:p>
        </w:tc>
      </w:tr>
      <w:tr w:rsidTr="003343B2" w:rsidR="00D12E8D" w:rsidRPr="00A203B4">
        <w:trPr>
          <w:trHeight w:val="240"/>
        </w:trPr>
        <w:tc>
          <w:tcPr>
            <w:tcW w:type="dxa" w:w="7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C5D9F1" w:color="000000" w:val="clear"/>
          </w:tcPr>
          <w:p w:rsidRDefault="00D12E8D" w:rsidP="003343B2" w:rsidR="00D12E8D" w:rsidRPr="00A203B4">
            <w:pPr>
              <w:rPr>
                <w:bCs/>
              </w:rPr>
            </w:pPr>
          </w:p>
        </w:tc>
        <w:tc>
          <w:tcPr>
            <w:tcW w:type="dxa" w:w="1507"/>
            <w:tcBorders>
              <w:top w:val="nil"/>
              <w:left w:val="nil"/>
              <w:bottom w:space="0" w:sz="4" w:color="000000" w:val="single"/>
              <w:right w:val="nil"/>
            </w:tcBorders>
            <w:shd w:fill="C5D9F1" w:color="000000" w:val="clear"/>
          </w:tcPr>
          <w:p w:rsidRDefault="00D12E8D" w:rsidP="003343B2" w:rsidR="00D12E8D" w:rsidRPr="00A203B4">
            <w:pPr>
              <w:rPr>
                <w:bCs/>
              </w:rPr>
            </w:pPr>
          </w:p>
        </w:tc>
        <w:tc>
          <w:tcPr>
            <w:tcW w:type="dxa" w:w="295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C5D9F1" w:color="000000" w:val="clear"/>
          </w:tcPr>
          <w:p w:rsidRDefault="00D12E8D" w:rsidP="003343B2" w:rsidR="00D12E8D" w:rsidRPr="00A203B4">
            <w:pPr>
              <w:rPr>
                <w:bCs/>
              </w:rPr>
            </w:pPr>
          </w:p>
        </w:tc>
        <w:tc>
          <w:tcPr>
            <w:tcW w:type="dxa" w:w="14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D12E8D" w:rsidP="003343B2" w:rsidR="00D12E8D" w:rsidRPr="00A203B4">
            <w:pPr>
              <w:jc w:val="right"/>
              <w:rPr>
                <w:bCs/>
              </w:rPr>
            </w:pPr>
          </w:p>
        </w:tc>
        <w:tc>
          <w:tcPr>
            <w:tcW w:type="dxa" w:w="102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D12E8D" w:rsidP="003343B2" w:rsidR="00D12E8D" w:rsidRPr="00A203B4">
            <w:pPr>
              <w:jc w:val="right"/>
              <w:rPr>
                <w:bCs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</w:tcPr>
          <w:p w:rsidRDefault="00D12E8D" w:rsidP="003343B2" w:rsidR="00D12E8D" w:rsidRPr="00A203B4">
            <w:pPr>
              <w:jc w:val="right"/>
              <w:rPr>
                <w:bCs/>
              </w:rPr>
            </w:pPr>
          </w:p>
        </w:tc>
      </w:tr>
    </w:tbl>
    <w:p w:rsidRDefault="00D12E8D" w:rsidP="00D12E8D" w:rsidR="00D12E8D" w:rsidRPr="00A203B4">
      <w:pPr>
        <w:spacing w:lineRule="auto" w:line="360"/>
        <w:ind w:right="-766"/>
      </w:pPr>
      <w:r w:rsidRPr="00A203B4">
        <w:t>- za vjerovnike 2. reda:</w:t>
      </w:r>
    </w:p>
    <w:tbl>
      <w:tblPr>
        <w:tblW w:type="dxa" w:w="9124"/>
        <w:tblInd w:type="dxa" w:w="93"/>
        <w:tblLook w:val="04A0" w:noVBand="1" w:noHBand="0" w:lastColumn="0" w:firstColumn="1" w:lastRow="0" w:firstRow="1"/>
      </w:tblPr>
      <w:tblGrid>
        <w:gridCol w:w="830"/>
        <w:gridCol w:w="1736"/>
        <w:gridCol w:w="2398"/>
        <w:gridCol w:w="1443"/>
        <w:gridCol w:w="1114"/>
        <w:gridCol w:w="1603"/>
      </w:tblGrid>
      <w:tr w:rsidTr="003343B2" w:rsidR="00D12E8D" w:rsidRPr="00A203B4">
        <w:trPr>
          <w:trHeight w:val="660"/>
        </w:trPr>
        <w:tc>
          <w:tcPr>
            <w:tcW w:type="dxa" w:w="8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D12E8D" w:rsidP="003343B2" w:rsidR="00D12E8D" w:rsidRPr="00A203B4">
            <w:pPr>
              <w:jc w:val="center"/>
              <w:rPr>
                <w:bCs/>
              </w:rPr>
            </w:pPr>
            <w:r w:rsidRPr="00A203B4">
              <w:rPr>
                <w:bCs/>
              </w:rPr>
              <w:t>R.BR.</w:t>
            </w:r>
          </w:p>
        </w:tc>
        <w:tc>
          <w:tcPr>
            <w:tcW w:type="dxa" w:w="14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ind w:firstLineChars="100" w:firstLine="240"/>
              <w:rPr>
                <w:bCs/>
              </w:rPr>
            </w:pPr>
            <w:r w:rsidRPr="00A203B4">
              <w:rPr>
                <w:bCs/>
              </w:rPr>
              <w:t>OIB VJEROVNIKA</w:t>
            </w:r>
          </w:p>
        </w:tc>
        <w:tc>
          <w:tcPr>
            <w:tcW w:type="dxa" w:w="2901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C5D9F1" w:color="000000" w:val="clear"/>
            <w:vAlign w:val="center"/>
            <w:hideMark/>
          </w:tcPr>
          <w:p w:rsidRDefault="00D12E8D" w:rsidP="003343B2" w:rsidR="00D12E8D" w:rsidRPr="00A203B4">
            <w:pPr>
              <w:ind w:firstLineChars="300" w:firstLine="720"/>
              <w:rPr>
                <w:bCs/>
              </w:rPr>
            </w:pPr>
            <w:r w:rsidRPr="00A203B4">
              <w:rPr>
                <w:bCs/>
              </w:rPr>
              <w:t>NAZIV VJEROVNIKA</w:t>
            </w:r>
          </w:p>
        </w:tc>
        <w:tc>
          <w:tcPr>
            <w:tcW w:type="dxa" w:w="13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center"/>
              <w:rPr>
                <w:bCs/>
              </w:rPr>
            </w:pPr>
            <w:r w:rsidRPr="00A203B4">
              <w:rPr>
                <w:bCs/>
              </w:rPr>
              <w:t>UTVRĐENI IZNOS TRAŽBINE</w:t>
            </w:r>
          </w:p>
        </w:tc>
        <w:tc>
          <w:tcPr>
            <w:tcW w:type="dxa" w:w="128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center"/>
              <w:rPr>
                <w:bCs/>
              </w:rPr>
            </w:pPr>
            <w:r w:rsidRPr="00A203B4">
              <w:rPr>
                <w:bCs/>
              </w:rPr>
              <w:t>OTPIS</w:t>
            </w:r>
          </w:p>
        </w:tc>
        <w:tc>
          <w:tcPr>
            <w:tcW w:type="dxa" w:w="133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center"/>
              <w:rPr>
                <w:bCs/>
              </w:rPr>
            </w:pPr>
            <w:r w:rsidRPr="00A203B4">
              <w:rPr>
                <w:bCs/>
              </w:rPr>
              <w:t>PREOSTALO ZA OTPLATU</w:t>
            </w:r>
          </w:p>
        </w:tc>
      </w:tr>
      <w:tr w:rsidTr="003343B2" w:rsidR="00D12E8D" w:rsidRPr="00A203B4">
        <w:trPr>
          <w:trHeight w:val="280"/>
        </w:trPr>
        <w:tc>
          <w:tcPr>
            <w:tcW w:type="dxa" w:w="8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center"/>
              <w:rPr>
                <w:color w:val="000000"/>
              </w:rPr>
            </w:pPr>
            <w:r w:rsidRPr="00A203B4">
              <w:rPr>
                <w:color w:val="000000"/>
              </w:rPr>
              <w:t>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  <w:rPr>
                <w:color w:val="000000"/>
              </w:rPr>
            </w:pPr>
            <w:r w:rsidRPr="00A203B4">
              <w:rPr>
                <w:color w:val="000000"/>
              </w:rPr>
              <w:t>02535697732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D12E8D" w:rsidP="003343B2" w:rsidR="00D12E8D" w:rsidRPr="00A203B4">
            <w:r w:rsidRPr="00A203B4">
              <w:t>Privredna banka Zagreb d.d.</w:t>
            </w:r>
          </w:p>
        </w:tc>
        <w:tc>
          <w:tcPr>
            <w:tcW w:type="dxa" w:w="131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298,60</w:t>
            </w:r>
          </w:p>
        </w:tc>
        <w:tc>
          <w:tcPr>
            <w:tcW w:type="dxa" w:w="128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209,02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89,58</w:t>
            </w:r>
          </w:p>
        </w:tc>
      </w:tr>
      <w:tr w:rsidTr="003343B2" w:rsidR="00D12E8D" w:rsidRPr="00A203B4">
        <w:trPr>
          <w:trHeight w:val="240"/>
        </w:trPr>
        <w:tc>
          <w:tcPr>
            <w:tcW w:type="dxa" w:w="84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rPr>
                <w:bCs/>
              </w:rPr>
            </w:pPr>
            <w:r w:rsidRPr="00A203B4">
              <w:rPr>
                <w:bCs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000000" w:val="single"/>
              <w:right w:val="nil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rPr>
                <w:bCs/>
              </w:rPr>
            </w:pPr>
            <w:r w:rsidRPr="00A203B4">
              <w:rPr>
                <w:bCs/>
              </w:rPr>
              <w:t> </w:t>
            </w:r>
          </w:p>
        </w:tc>
        <w:tc>
          <w:tcPr>
            <w:tcW w:type="dxa" w:w="29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rPr>
                <w:bCs/>
              </w:rPr>
            </w:pPr>
            <w:r w:rsidRPr="00A203B4">
              <w:rPr>
                <w:bCs/>
              </w:rPr>
              <w:t>UKUPNO</w:t>
            </w:r>
          </w:p>
        </w:tc>
        <w:tc>
          <w:tcPr>
            <w:tcW w:type="dxa" w:w="131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right"/>
              <w:rPr>
                <w:bCs/>
              </w:rPr>
            </w:pPr>
            <w:r w:rsidRPr="00A203B4">
              <w:rPr>
                <w:bCs/>
              </w:rPr>
              <w:t>298,60</w:t>
            </w:r>
          </w:p>
        </w:tc>
        <w:tc>
          <w:tcPr>
            <w:tcW w:type="dxa" w:w="128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right"/>
              <w:rPr>
                <w:bCs/>
              </w:rPr>
            </w:pPr>
            <w:r w:rsidRPr="00A203B4">
              <w:rPr>
                <w:bCs/>
              </w:rPr>
              <w:t>209,02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right"/>
              <w:rPr>
                <w:bCs/>
              </w:rPr>
            </w:pPr>
            <w:r w:rsidRPr="00A203B4">
              <w:rPr>
                <w:bCs/>
              </w:rPr>
              <w:t>89,58</w:t>
            </w:r>
          </w:p>
        </w:tc>
      </w:tr>
    </w:tbl>
    <w:p w:rsidRDefault="00D12E8D" w:rsidP="00D12E8D" w:rsidR="00D12E8D" w:rsidRPr="00A203B4">
      <w:pPr>
        <w:spacing w:lineRule="auto" w:line="360"/>
        <w:ind w:right="-766"/>
      </w:pPr>
      <w:r w:rsidRPr="00A203B4">
        <w:lastRenderedPageBreak/>
        <w:t>- za vjerovnike 3. reda:</w:t>
      </w:r>
    </w:p>
    <w:tbl>
      <w:tblPr>
        <w:tblW w:type="dxa" w:w="8605"/>
        <w:tblInd w:type="dxa" w:w="93"/>
        <w:tblLook w:val="04A0" w:noVBand="1" w:noHBand="0" w:lastColumn="0" w:firstColumn="1" w:lastRow="0" w:firstRow="1"/>
      </w:tblPr>
      <w:tblGrid>
        <w:gridCol w:w="817"/>
        <w:gridCol w:w="1737"/>
        <w:gridCol w:w="2089"/>
        <w:gridCol w:w="1476"/>
        <w:gridCol w:w="883"/>
        <w:gridCol w:w="1603"/>
      </w:tblGrid>
      <w:tr w:rsidTr="003343B2" w:rsidR="00D12E8D" w:rsidRPr="00A203B4">
        <w:trPr>
          <w:trHeight w:val="660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D12E8D" w:rsidP="003343B2" w:rsidR="00D12E8D" w:rsidRPr="00A203B4">
            <w:pPr>
              <w:jc w:val="center"/>
              <w:rPr>
                <w:bCs/>
              </w:rPr>
            </w:pPr>
            <w:r w:rsidRPr="00A203B4">
              <w:rPr>
                <w:bCs/>
              </w:rPr>
              <w:t>R.BR.</w:t>
            </w:r>
          </w:p>
        </w:tc>
        <w:tc>
          <w:tcPr>
            <w:tcW w:type="dxa" w:w="173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ind w:firstLineChars="100" w:firstLine="240"/>
              <w:rPr>
                <w:bCs/>
              </w:rPr>
            </w:pPr>
            <w:r w:rsidRPr="00A203B4">
              <w:rPr>
                <w:bCs/>
              </w:rPr>
              <w:t>OIB VJEROVNIKA</w:t>
            </w:r>
          </w:p>
        </w:tc>
        <w:tc>
          <w:tcPr>
            <w:tcW w:type="dxa" w:w="242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C5D9F1" w:color="000000" w:val="clear"/>
            <w:vAlign w:val="center"/>
            <w:hideMark/>
          </w:tcPr>
          <w:p w:rsidRDefault="00D12E8D" w:rsidP="003343B2" w:rsidR="00D12E8D" w:rsidRPr="00A203B4">
            <w:pPr>
              <w:ind w:firstLineChars="300" w:firstLine="720"/>
              <w:rPr>
                <w:bCs/>
              </w:rPr>
            </w:pPr>
            <w:r w:rsidRPr="00A203B4">
              <w:rPr>
                <w:bCs/>
              </w:rPr>
              <w:t>NAZIV VJEROVNIKA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center"/>
              <w:rPr>
                <w:bCs/>
              </w:rPr>
            </w:pPr>
            <w:r w:rsidRPr="00A203B4">
              <w:rPr>
                <w:bCs/>
              </w:rPr>
              <w:t>UTVRĐENI IZNOS TRAŽBINE</w:t>
            </w:r>
          </w:p>
        </w:tc>
        <w:tc>
          <w:tcPr>
            <w:tcW w:type="dxa" w:w="8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center"/>
              <w:rPr>
                <w:bCs/>
              </w:rPr>
            </w:pPr>
            <w:r w:rsidRPr="00A203B4">
              <w:rPr>
                <w:bCs/>
              </w:rPr>
              <w:t>OTPIS</w:t>
            </w:r>
          </w:p>
        </w:tc>
        <w:tc>
          <w:tcPr>
            <w:tcW w:type="dxa" w:w="13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center"/>
              <w:rPr>
                <w:bCs/>
              </w:rPr>
            </w:pPr>
            <w:r w:rsidRPr="00A203B4">
              <w:rPr>
                <w:bCs/>
              </w:rPr>
              <w:t>PREOSTALO ZA OTPLATU</w:t>
            </w:r>
          </w:p>
        </w:tc>
      </w:tr>
      <w:tr w:rsidTr="003343B2" w:rsidR="00D12E8D" w:rsidRPr="00A203B4">
        <w:trPr>
          <w:trHeight w:val="480"/>
        </w:trPr>
        <w:tc>
          <w:tcPr>
            <w:tcW w:type="dxa" w:w="7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center"/>
              <w:rPr>
                <w:color w:val="000000"/>
              </w:rPr>
            </w:pPr>
            <w:r w:rsidRPr="00A203B4">
              <w:rPr>
                <w:color w:val="000000"/>
              </w:rPr>
              <w:t>6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  <w:rPr>
                <w:color w:val="000000"/>
              </w:rPr>
            </w:pPr>
            <w:r w:rsidRPr="00A203B4">
              <w:rPr>
                <w:color w:val="000000"/>
              </w:rPr>
              <w:t>63178106500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D12E8D" w:rsidP="003343B2" w:rsidR="00D12E8D" w:rsidRPr="00A203B4">
            <w:pPr>
              <w:rPr>
                <w:color w:val="000000"/>
              </w:rPr>
            </w:pPr>
            <w:r w:rsidRPr="00A203B4">
              <w:t>PEŠČENICA NEKRETNINE</w:t>
            </w:r>
            <w:r w:rsidRPr="00A203B4">
              <w:br/>
              <w:t>d.o.o.</w:t>
            </w:r>
          </w:p>
        </w:tc>
        <w:tc>
          <w:tcPr>
            <w:tcW w:type="dxa" w:w="146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1.956,45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0,00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1.956,45</w:t>
            </w:r>
          </w:p>
        </w:tc>
      </w:tr>
      <w:tr w:rsidTr="003343B2" w:rsidR="00D12E8D" w:rsidRPr="00A203B4">
        <w:trPr>
          <w:trHeight w:val="280"/>
        </w:trPr>
        <w:tc>
          <w:tcPr>
            <w:tcW w:type="dxa" w:w="7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center"/>
              <w:rPr>
                <w:color w:val="000000"/>
              </w:rPr>
            </w:pPr>
            <w:r w:rsidRPr="00A203B4">
              <w:rPr>
                <w:color w:val="000000"/>
              </w:rPr>
              <w:t>7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  <w:rPr>
                <w:color w:val="000000"/>
              </w:rPr>
            </w:pPr>
            <w:r w:rsidRPr="00A203B4">
              <w:rPr>
                <w:color w:val="000000"/>
              </w:rPr>
              <w:t>69040231976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D12E8D" w:rsidP="003343B2" w:rsidR="00D12E8D" w:rsidRPr="00A203B4">
            <w:r w:rsidRPr="00A203B4">
              <w:t>Darko Turopoljac</w:t>
            </w:r>
          </w:p>
        </w:tc>
        <w:tc>
          <w:tcPr>
            <w:tcW w:type="dxa" w:w="146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1.638.087,15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0,00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1.638.087,15</w:t>
            </w:r>
          </w:p>
        </w:tc>
      </w:tr>
      <w:tr w:rsidTr="003343B2" w:rsidR="00D12E8D" w:rsidRPr="00A203B4">
        <w:trPr>
          <w:trHeight w:val="280"/>
        </w:trPr>
        <w:tc>
          <w:tcPr>
            <w:tcW w:type="dxa" w:w="7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center"/>
              <w:rPr>
                <w:color w:val="000000"/>
              </w:rPr>
            </w:pPr>
            <w:r w:rsidRPr="00A203B4">
              <w:rPr>
                <w:color w:val="000000"/>
              </w:rPr>
              <w:t>8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  <w:rPr>
                <w:color w:val="000000"/>
              </w:rPr>
            </w:pPr>
            <w:r w:rsidRPr="00A203B4">
              <w:rPr>
                <w:color w:val="000000"/>
              </w:rPr>
              <w:t>79470849208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D12E8D" w:rsidP="003343B2" w:rsidR="00D12E8D" w:rsidRPr="00A203B4">
            <w:r w:rsidRPr="00A203B4">
              <w:t>Vesna Turopoljac</w:t>
            </w:r>
          </w:p>
        </w:tc>
        <w:tc>
          <w:tcPr>
            <w:tcW w:type="dxa" w:w="146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26.603,00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0,00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26.603,00</w:t>
            </w:r>
          </w:p>
        </w:tc>
      </w:tr>
      <w:tr w:rsidTr="003343B2" w:rsidR="00D12E8D" w:rsidRPr="00A203B4">
        <w:trPr>
          <w:trHeight w:val="280"/>
        </w:trPr>
        <w:tc>
          <w:tcPr>
            <w:tcW w:type="dxa" w:w="7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center"/>
              <w:rPr>
                <w:color w:val="000000"/>
              </w:rPr>
            </w:pPr>
            <w:r w:rsidRPr="00A203B4">
              <w:rPr>
                <w:color w:val="000000"/>
              </w:rPr>
              <w:t>9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  <w:rPr>
                <w:color w:val="000000"/>
              </w:rPr>
            </w:pPr>
            <w:r w:rsidRPr="00A203B4">
              <w:rPr>
                <w:color w:val="000000"/>
              </w:rPr>
              <w:t>25661260216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D12E8D" w:rsidP="003343B2" w:rsidR="00D12E8D" w:rsidRPr="00A203B4">
            <w:r w:rsidRPr="00A203B4">
              <w:t>LACKOVIĆ d.o.o.</w:t>
            </w:r>
          </w:p>
        </w:tc>
        <w:tc>
          <w:tcPr>
            <w:tcW w:type="dxa" w:w="146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36.500,12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0,00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12E8D" w:rsidP="003343B2" w:rsidR="00D12E8D" w:rsidRPr="00A203B4">
            <w:pPr>
              <w:jc w:val="right"/>
            </w:pPr>
            <w:r w:rsidRPr="00A203B4">
              <w:t>36.500,12</w:t>
            </w:r>
          </w:p>
        </w:tc>
      </w:tr>
      <w:tr w:rsidTr="003343B2" w:rsidR="00D12E8D" w:rsidRPr="00A203B4">
        <w:trPr>
          <w:trHeight w:val="240"/>
        </w:trPr>
        <w:tc>
          <w:tcPr>
            <w:tcW w:type="dxa" w:w="7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rPr>
                <w:bCs/>
              </w:rPr>
            </w:pPr>
            <w:r w:rsidRPr="00A203B4">
              <w:rPr>
                <w:bCs/>
              </w:rPr>
              <w:t> 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000000" w:val="single"/>
              <w:right w:val="nil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rPr>
                <w:bCs/>
              </w:rPr>
            </w:pPr>
            <w:r w:rsidRPr="00A203B4">
              <w:rPr>
                <w:bCs/>
              </w:rPr>
              <w:t> </w:t>
            </w:r>
          </w:p>
        </w:tc>
        <w:tc>
          <w:tcPr>
            <w:tcW w:type="dxa" w:w="242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rPr>
                <w:bCs/>
              </w:rPr>
            </w:pPr>
            <w:r w:rsidRPr="00A203B4">
              <w:rPr>
                <w:bCs/>
              </w:rPr>
              <w:t>UKUPNO</w:t>
            </w:r>
          </w:p>
        </w:tc>
        <w:tc>
          <w:tcPr>
            <w:tcW w:type="dxa" w:w="146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right"/>
              <w:rPr>
                <w:bCs/>
              </w:rPr>
            </w:pPr>
            <w:r w:rsidRPr="00A203B4">
              <w:rPr>
                <w:bCs/>
              </w:rPr>
              <w:t>1.703.146,72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right"/>
              <w:rPr>
                <w:bCs/>
              </w:rPr>
            </w:pPr>
            <w:r w:rsidRPr="00A203B4">
              <w:rPr>
                <w:bCs/>
              </w:rPr>
              <w:t>0,00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5D9F1" w:color="000000" w:val="clear"/>
            <w:hideMark/>
          </w:tcPr>
          <w:p w:rsidRDefault="00D12E8D" w:rsidP="003343B2" w:rsidR="00D12E8D" w:rsidRPr="00A203B4">
            <w:pPr>
              <w:jc w:val="right"/>
              <w:rPr>
                <w:bCs/>
              </w:rPr>
            </w:pPr>
            <w:r w:rsidRPr="00A203B4">
              <w:rPr>
                <w:bCs/>
              </w:rPr>
              <w:t>1.703.146,72</w:t>
            </w:r>
          </w:p>
        </w:tc>
      </w:tr>
    </w:tbl>
    <w:p w:rsidRDefault="00D12E8D" w:rsidP="00D12E8D" w:rsidR="00D12E8D" w:rsidRPr="00A203B4">
      <w:pPr>
        <w:ind w:firstLine="360"/>
      </w:pPr>
    </w:p>
    <w:p w:rsidRDefault="00D12E8D" w:rsidP="00D12E8D" w:rsidR="00D12E8D" w:rsidRPr="00A203B4">
      <w:pPr>
        <w:ind w:right="-766"/>
        <w:jc w:val="both"/>
      </w:pPr>
    </w:p>
    <w:p w:rsidRDefault="00D12E8D" w:rsidP="00D12E8D" w:rsidR="00D12E8D" w:rsidRPr="00A203B4">
      <w:pPr>
        <w:jc w:val="both"/>
      </w:pPr>
      <w:r w:rsidRPr="00A203B4">
        <w:t>a) dužnik RATIO B.C. d.o.o. iz Zagreba, Vinkovićeva 9, OIB: 76270415901, obvezuje se vjerovniku Financijska agencija iz Zagreba, Vrtni put 3, OIB: 85821130368, namiriti 30% utvrđene tražbine iz čl. 2. ove Nagodbe, dakle ukupan iznos od 99,00 kn u 36 jednaka mjesečna obroka koji iznose 2,75 kn te koji se uvećavaju za propisanu kamatu od 4,5% godišnje, a koja se kamata obračunava na svaki pojedinačni obrok počevši od dana dospijeća prvog obroka do dana dospijeća svakog pojedinog obroka. Utvrđuje se da će se navedeni obroci plaćati svakog 15-tog dana u tekućem mjesecu uz dodatnih 12 mjeseci počeka, računajući od pravomoćnosti Rješenja Trgovačkog suda u Zagrebu o sklopljenoj nagodbi;</w:t>
      </w:r>
    </w:p>
    <w:p w:rsidRDefault="00D12E8D" w:rsidP="00D12E8D" w:rsidR="00D12E8D" w:rsidRPr="00A203B4">
      <w:pPr>
        <w:jc w:val="both"/>
      </w:pPr>
    </w:p>
    <w:p w:rsidRDefault="00D12E8D" w:rsidP="00D12E8D" w:rsidR="00D12E8D" w:rsidRPr="00A203B4">
      <w:pPr>
        <w:jc w:val="both"/>
      </w:pPr>
      <w:r w:rsidRPr="00A203B4">
        <w:t>b) dužnik RATIO B.C. d.o.o. iz Zagreba, Vinkovićeva 9, OIB: 76270415901, obvezuje se vjerovniku KOMUNALNE DJELATNOSTI d.o.o. iz Vela Luke,2. Obala 1, OIB: 80457977311, namiriti 30% utvrđene tražbine iz čl. 2. ove Nagodbe, dakle ukupan iznos od 3.874,50 kn u 36 jednaka mjesečna obroka koji iznose 107,63 kn te koji se uvećavaju za propisanu kamatu od 4,5% godišnje, a koja se kamata obračunava na svaki pojedinačni obrok počevši od dana dospijeća prvog obroka do dana dospijeća svakog pojedinog obroka. Utvrđuje se da će se navedeni obroci plaćati svakog 15-tog dana u tekućem mjesecu uz dodatnih 12 mjeseci počeka, računajući od pravomoćnosti Rješenja Trgovačkog suda u Zagrebu o sklopljenoj nagodbi;</w:t>
      </w:r>
    </w:p>
    <w:p w:rsidRDefault="00D12E8D" w:rsidP="00D12E8D" w:rsidR="00D12E8D" w:rsidRPr="00A203B4">
      <w:pPr>
        <w:jc w:val="both"/>
      </w:pPr>
    </w:p>
    <w:p w:rsidRDefault="00D12E8D" w:rsidP="00D12E8D" w:rsidR="00D12E8D" w:rsidRPr="00A203B4">
      <w:pPr>
        <w:jc w:val="both"/>
      </w:pPr>
      <w:r w:rsidRPr="00A203B4">
        <w:t>c) dužnik RATIO B.C. d.o.o. iz Zagreba, Vinkovićeva 9, OIB: 76270415901, obvezuje se vjerovniku MINISTARSTVO FINANCIJA - POREZNA UPRAVA iz Zagreba, Avenija Dubrovnik 32, OIB: 18683136487, namiriti 30% utvrđene tražbine iz čl. 2. ove Nagodbe, dakle ukupan iznos od 38.228,44 kn u 36 jednaka mjesečna obroka koji iznose 1.061,90 kn te koji se uvećavaju za propisanu kamatu od 4,5% godišnje, a koja se kamata obračunava na svaki pojedinačni obrok počevši od dana dospijeća prvog obroka do dana dospijeća svakog pojedinog obroka. Utvrđuje se da će se navedeni obroci plaćati svakog 15-tog dana u tekućem mjesecu uz dodatnih 12 mjeseci počeka, računajući od pravomoćnosti Rješenja Trgovačkog suda u Zagrebu o sklopljenoj nagodbi;</w:t>
      </w:r>
    </w:p>
    <w:p w:rsidRDefault="00D12E8D" w:rsidP="00D12E8D" w:rsidR="00D12E8D" w:rsidRPr="00A203B4">
      <w:pPr>
        <w:jc w:val="both"/>
      </w:pPr>
    </w:p>
    <w:p w:rsidRDefault="00D12E8D" w:rsidP="00D12E8D" w:rsidR="00D12E8D" w:rsidRPr="00A203B4">
      <w:pPr>
        <w:jc w:val="both"/>
      </w:pPr>
      <w:r w:rsidRPr="00A203B4">
        <w:t xml:space="preserve">d) dužnik RATIO B.C. d.o.o. iz Zagreba, Vinkovićeva 9, OIB: 76270415901, obvezuje se vjerovniku  Općina Vela Luka iz Vela Luke, 3. Obala 19, OIB: 00935002462, namiriti 30% utvrđene tražbine iz čl. 2. ove Nagodbe, dakle ukupan iznos od 1.743,25 kn u 36 jednaka mjesečna obroka koji iznose 48,42 kn te koji se uvećavaju za propisanu kamatu od 4,5% godišnje, a koja se kamata obračunava na svaki pojedinačni obrok počevši od dana dospijeća prvog obroka do dana dospijeća svakog pojedinog obroka. Utvrđuje se da će se navedeni </w:t>
      </w:r>
      <w:r w:rsidRPr="00A203B4">
        <w:lastRenderedPageBreak/>
        <w:t>obroci plaćati svakog 15-tog dana u tekućem mjesecu uz dodatnih 12 mjeseci počeka, računajući od pravomoćnosti Rješenja Trgovačkog suda u Zagrebu o sklopljenoj nagodbi;</w:t>
      </w:r>
    </w:p>
    <w:p w:rsidRDefault="00D12E8D" w:rsidP="00D12E8D" w:rsidR="00D12E8D" w:rsidRPr="00A203B4">
      <w:pPr>
        <w:jc w:val="both"/>
      </w:pPr>
    </w:p>
    <w:p w:rsidRDefault="00D12E8D" w:rsidP="00D12E8D" w:rsidR="00D12E8D" w:rsidRPr="00A203B4">
      <w:pPr>
        <w:jc w:val="both"/>
      </w:pPr>
      <w:r w:rsidRPr="00A203B4">
        <w:t>e) dužnik RATIO B.C. d.o.o. iz Zagreba, Vinkovićeva 9, OIB: 76270415901, obvezuje se vjerovniku Privredna banka Zagreb d.d. iz Zagreba, Radnička cesta 50, OIB: 02535697732, namiriti 30% utvrđene tražbine iz čl. 2. ove Nagodbe, dakle ukupan iznos od 89,58 kn u 36 jednakih mjesečnih obroka koji iznose 2,49 kn bez kamate. Utvrđuje se da će se navedeni obroci plaćati svakog 15-tog dana u tekućem mjesecu uz dodatnih 12 mjeseci počeka, računajući od pravomoćnosti Rješenja Trgovačkog suda u Zagrebu o sklopljenoj nagodbi;</w:t>
      </w:r>
    </w:p>
    <w:p w:rsidRDefault="00D12E8D" w:rsidP="00D12E8D" w:rsidR="00D12E8D" w:rsidRPr="00A203B4">
      <w:pPr>
        <w:jc w:val="both"/>
      </w:pPr>
    </w:p>
    <w:p w:rsidRDefault="00D12E8D" w:rsidP="00D12E8D" w:rsidR="00D12E8D" w:rsidRPr="00A203B4">
      <w:pPr>
        <w:jc w:val="both"/>
      </w:pPr>
      <w:r w:rsidRPr="00A203B4">
        <w:t>f) dužnik RATIO B.C. d.o.o. iz Zagreba, Vinkovićeva 9, OIB: 76270415901, obvezuje se vjerovniku PEŠČENICA NEKRETNINE d.o.o. iz Zagreba, I. Ferenščica 104, OIB: 63178106500, namiriti utvrđenu tražbinu u iznosu od 1.956,45 kn u 60 jednakih mjesečnih obroka koji iznose 32,61 kn, bez kamate, a koji će se iznosi plaćati svakog 15-tog dana u tekućem mjesecu počevši od pravomoćnosti Rješenja Trgovačkog suda u Zagrebu o sklopljenoj nagodbi;</w:t>
      </w:r>
    </w:p>
    <w:p w:rsidRDefault="00D12E8D" w:rsidP="00D12E8D" w:rsidR="00D12E8D" w:rsidRPr="00A203B4">
      <w:pPr>
        <w:jc w:val="both"/>
      </w:pPr>
    </w:p>
    <w:p w:rsidRDefault="00D12E8D" w:rsidP="00D12E8D" w:rsidR="00D12E8D" w:rsidRPr="00A203B4">
      <w:pPr>
        <w:jc w:val="both"/>
      </w:pPr>
      <w:r w:rsidRPr="00A203B4">
        <w:t>g) dužnik RATIO B.C. d.o.o. iz Zagreba, Vinkovićeva 9, OIB: 76270415901, obvezuje se vjerovniku Darku Turopoljcu iz Selnica, Selnica 11, OIB: 69040231976, namiriti utvrđenu tražbinu u iznosu od 1.638.087,15 kn u 60 jednakih mjesečnih obroka koji iznose 27.301,45 kn, bez kamate,a koji će se iznosi plaćati svakog 15-tog dana u tekućem mjesecu počevši od pravomoćnosti Rješenja Trgovačkog suda o sklopljenoj nagodbi;</w:t>
      </w:r>
    </w:p>
    <w:p w:rsidRDefault="00D12E8D" w:rsidP="00D12E8D" w:rsidR="00D12E8D" w:rsidRPr="00A203B4">
      <w:pPr>
        <w:jc w:val="both"/>
      </w:pPr>
    </w:p>
    <w:p w:rsidRDefault="00D12E8D" w:rsidP="00D12E8D" w:rsidR="00D12E8D" w:rsidRPr="00A203B4">
      <w:pPr>
        <w:jc w:val="both"/>
      </w:pPr>
      <w:r w:rsidRPr="00A203B4">
        <w:t>h) dužnik RATIO B.C. d.o.o. iz Zagreba, Vinkovićeva 9, OIB: 76270415901, obvezuje se vjerovniku Vesni Turopoljac iz Zagreba, Vinkovićeva 9, OIB: 79470849208, namiriti utvrđenu tražbinu u iznosu od 26.603,00 kn u 60 jednakih mjesečnih obroka koji iznose 443,38 kn, bez kamate, a koji će se iznosi plaćati svakog 15-tog dana u tekućem mjesecu počevši od pravomoćnosti Rješenja Trgovačkog suda o sklopljenoj nagodbi;</w:t>
      </w:r>
    </w:p>
    <w:p w:rsidRDefault="00D12E8D" w:rsidP="00D12E8D" w:rsidR="00D12E8D" w:rsidRPr="00A203B4">
      <w:pPr>
        <w:jc w:val="both"/>
      </w:pPr>
    </w:p>
    <w:p w:rsidRDefault="00D12E8D" w:rsidP="00D12E8D" w:rsidR="00D12E8D" w:rsidRPr="00A203B4">
      <w:pPr>
        <w:jc w:val="both"/>
      </w:pPr>
      <w:r w:rsidRPr="00A203B4">
        <w:t>i) dužnik RATIO B.C. d.o.o. iz Zagreba, Vinkovićeva 9, OIB: 76270415901, obvezuje se vjerovniku LACKOVIĆ d.o.o. iz Marije Bistrice, Tugonica 148, OIB: 25661260216, namiriti utvrđenu tražbinu u iznosu od 36.500,12 kn u 60 jednakih mjesečnih obroka koji iznose 608,34 kn, bez kamate, a koji će se iznosi plaćati svakog 15-tog dana u tekućem mjesecu počevši od pravomoćnosti Rješenja Trgovačkog suda o sklopljenoj nagodbi.</w:t>
      </w:r>
    </w:p>
    <w:p w:rsidRDefault="00FF5FA7" w:rsidP="00FF5FA7" w:rsidR="00FF5FA7" w:rsidRPr="0094569E">
      <w:r w:rsidRPr="008C5FCC">
        <w:tab/>
      </w:r>
    </w:p>
    <w:p w:rsidRDefault="00AA0EB6" w:rsidP="00BE2FE7" w:rsidR="007770BF" w:rsidRPr="0094569E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lastRenderedPageBreak/>
        <w:tab/>
        <w:t xml:space="preserve">Na ročištu za sklapanje predstečajne nagodbe održanom </w:t>
      </w:r>
      <w:r w:rsidR="00BC7D0C">
        <w:t>25</w:t>
      </w:r>
      <w:r w:rsidR="00BE2FE7">
        <w:t>. travnja</w:t>
      </w:r>
      <w:r w:rsidR="00196E33">
        <w:t xml:space="preserve"> 2016.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>vjerovnici koji su prihvatili plan financijskog restrukturiranja u postupk</w:t>
      </w:r>
      <w:r w:rsidR="008F5D2C">
        <w:t>u</w:t>
      </w:r>
      <w:r w:rsidR="00BE2FE7">
        <w:t xml:space="preserve"> predstečajne nagodbe kod FINE. </w:t>
      </w:r>
    </w:p>
    <w:p w:rsidRDefault="00AA0EB6" w:rsidP="00AA0EB6" w:rsidR="00AA0EB6" w:rsidRPr="0094569E">
      <w:pPr>
        <w:ind w:firstLine="708"/>
      </w:pPr>
      <w:r w:rsidRPr="0094569E">
        <w:t xml:space="preserve"> </w:t>
      </w:r>
      <w:r w:rsidR="00BE2FE7" w:rsidRPr="0094569E">
        <w:t xml:space="preserve">Kod FINE je plan financijskog restrukturiranja prihvaćen sa  </w:t>
      </w:r>
      <w:r w:rsidR="00BC7D0C" w:rsidRPr="00A203B4">
        <w:t xml:space="preserve">89,99 %, </w:t>
      </w:r>
      <w:r w:rsidR="00BE2FE7" w:rsidRPr="0094569E">
        <w:t xml:space="preserve">svih glasova vjerovnika s utvrđenim tražbinama, a  s obzirom da su na ročištu održanom </w:t>
      </w:r>
      <w:r w:rsidR="00BC7D0C">
        <w:t>25</w:t>
      </w:r>
      <w:r w:rsidR="00BE2FE7">
        <w:t>. travnja 2016</w:t>
      </w:r>
      <w:r w:rsidR="00BE2FE7" w:rsidRPr="0094569E">
        <w:t>. godine svi vjerovnici koji su glasovali ZA u postupku predstečajne nagodbe prihvatili plan financijskog restrukturiranja nagodba je sklopljena sa 2/3 glasova vjerovnika potrebnih sukladno članku 63 ZFPPN.</w:t>
      </w:r>
    </w:p>
    <w:p w:rsidRDefault="00AA0EB6" w:rsidP="00BC7D0C" w:rsidR="008F5D2C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196E33" w:rsidR="00AA0EB6" w:rsidRPr="0094569E">
      <w:pPr>
        <w:jc w:val="center"/>
      </w:pPr>
      <w:r w:rsidRPr="0094569E">
        <w:t xml:space="preserve">U Zagrebu, </w:t>
      </w:r>
      <w:r w:rsidR="00BC7D0C">
        <w:t>28</w:t>
      </w:r>
      <w:r w:rsidR="00BE2FE7">
        <w:t>. travnja</w:t>
      </w:r>
      <w:r w:rsidR="00196E33">
        <w:t xml:space="preserve"> 2016.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471D48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471D48" w:rsidR="00471D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71D48" w:rsidP="00471D48" w:rsidR="00471D48">
      <w:pPr>
        <w:ind w:firstLine="708" w:left="5664"/>
      </w:pPr>
      <w:r>
        <w:t>Vinka Mihalinčić</w:t>
      </w: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D12E8D" w:rsidR="00C569DF" w:rsidRPr="0094569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Simplified Arabic Fixed">
    <w:panose1 w:val="02070309020205020404"/>
    <w:charset w:val="00"/>
    <w:family w:val="modern"/>
    <w:pitch w:val="fixed"/>
    <w:sig w:csb1="00000000" w:csb0="00000041" w:usb3="00000000" w:usb2="00000000" w:usb1="00000000" w:usb0="00002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D4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</w:t>
    </w:r>
    <w:r w:rsidR="008F5D2C">
      <w:t>St-</w:t>
    </w:r>
    <w:r w:rsidR="00BC7D0C">
      <w:t>8600/15-12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57052E0"/>
    <w:multiLevelType w:val="multilevel"/>
    <w:tmpl w:val="29809210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30">
    <w:nsid w:val="1E6E1EDF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31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2">
    <w:nsid w:val="388A51FF"/>
    <w:multiLevelType w:val="hybridMultilevel"/>
    <w:tmpl w:val="F336F19C"/>
    <w:lvl w:tplc="59CA35CC" w:ilvl="0">
      <w:start w:val="1"/>
      <w:numFmt w:val="bullet"/>
      <w:lvlText w:val="-"/>
      <w:lvlJc w:val="left"/>
      <w:pPr>
        <w:ind w:hanging="360" w:left="783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33">
    <w:nsid w:val="3A8665FB"/>
    <w:multiLevelType w:val="hybridMultilevel"/>
    <w:tmpl w:val="B7609264"/>
    <w:lvl w:tplc="F3664B7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4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5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6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7">
    <w:nsid w:val="6D1F0EBE"/>
    <w:multiLevelType w:val="hybridMultilevel"/>
    <w:tmpl w:val="65000DAC"/>
    <w:lvl w:tplc="59CA35CC" w:ilvl="0">
      <w:start w:val="1"/>
      <w:numFmt w:val="bullet"/>
      <w:lvlText w:val="-"/>
      <w:lvlJc w:val="left"/>
      <w:pPr>
        <w:ind w:hanging="360" w:left="720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8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8"/>
  </w:num>
  <w:num w:numId="2">
    <w:abstractNumId w:val="135"/>
  </w:num>
  <w:num w:numId="3">
    <w:abstractNumId w:val="131"/>
  </w:num>
  <w:num w:numId="4">
    <w:abstractNumId w:val="134"/>
  </w:num>
  <w:num w:numId="5">
    <w:abstractNumId w:val="136"/>
  </w:num>
  <w:num w:numId="6">
    <w:abstractNumId w:val="133"/>
  </w:num>
  <w:num w:numId="7">
    <w:abstractNumId w:val="130"/>
  </w:num>
  <w:num w:numId="8">
    <w:abstractNumId w:val="129"/>
  </w:num>
  <w:num w:numId="9">
    <w:abstractNumId w:val="137"/>
  </w:num>
  <w:num w:numId="10">
    <w:abstractNumId w:val="132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196E33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71D48"/>
    <w:rsid w:val="00471E84"/>
    <w:rsid w:val="004B50A3"/>
    <w:rsid w:val="004E3ACA"/>
    <w:rsid w:val="00581C77"/>
    <w:rsid w:val="005F51C0"/>
    <w:rsid w:val="00612089"/>
    <w:rsid w:val="006A2824"/>
    <w:rsid w:val="00713ACD"/>
    <w:rsid w:val="007211FF"/>
    <w:rsid w:val="00733FE4"/>
    <w:rsid w:val="00762936"/>
    <w:rsid w:val="00775A37"/>
    <w:rsid w:val="007770BF"/>
    <w:rsid w:val="007E5D3C"/>
    <w:rsid w:val="007F7106"/>
    <w:rsid w:val="008625B5"/>
    <w:rsid w:val="008957D8"/>
    <w:rsid w:val="008D4645"/>
    <w:rsid w:val="008E5E27"/>
    <w:rsid w:val="008F5D2C"/>
    <w:rsid w:val="00906370"/>
    <w:rsid w:val="0094569E"/>
    <w:rsid w:val="00957C3A"/>
    <w:rsid w:val="009F1C79"/>
    <w:rsid w:val="009F313C"/>
    <w:rsid w:val="00A1295E"/>
    <w:rsid w:val="00AA0EB6"/>
    <w:rsid w:val="00AC087B"/>
    <w:rsid w:val="00AE723B"/>
    <w:rsid w:val="00AF71F4"/>
    <w:rsid w:val="00B25920"/>
    <w:rsid w:val="00B45173"/>
    <w:rsid w:val="00BA5BF4"/>
    <w:rsid w:val="00BC7D0C"/>
    <w:rsid w:val="00BE2FE7"/>
    <w:rsid w:val="00BE4CFD"/>
    <w:rsid w:val="00BF2955"/>
    <w:rsid w:val="00C569DF"/>
    <w:rsid w:val="00C76C87"/>
    <w:rsid w:val="00CE3A4E"/>
    <w:rsid w:val="00D12E8D"/>
    <w:rsid w:val="00D45880"/>
    <w:rsid w:val="00D64440"/>
    <w:rsid w:val="00D76787"/>
    <w:rsid w:val="00DA3A3C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iPriority="99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uiPriority="99" w:name="Body Text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99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99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3"/>
      </w:numPr>
    </w:pPr>
  </w:style>
  <w:style w:customStyle="true" w:styleId="WW8Num1" w:type="numbering">
    <w:name w:val="WW8Num1"/>
    <w:basedOn w:val="Bezpopisa"/>
    <w:rsid w:val="00713ACD"/>
    <w:pPr>
      <w:numPr>
        <w:numId w:val="4"/>
      </w:numPr>
    </w:pPr>
  </w:style>
  <w:style w:customStyle="true" w:styleId="WW8Num6" w:type="numbering">
    <w:name w:val="WW8Num6"/>
    <w:basedOn w:val="Bezpopisa"/>
    <w:rsid w:val="00713ACD"/>
    <w:pPr>
      <w:numPr>
        <w:numId w:val="5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471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uiPriority="99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99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99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3"/>
      </w:numPr>
    </w:pPr>
  </w:style>
  <w:style w:customStyle="1" w:styleId="WW8Num1" w:type="numbering">
    <w:name w:val="WW8Num1"/>
    <w:basedOn w:val="Bezpopisa"/>
    <w:rsid w:val="00713ACD"/>
    <w:pPr>
      <w:numPr>
        <w:numId w:val="4"/>
      </w:numPr>
    </w:pPr>
  </w:style>
  <w:style w:customStyle="1" w:styleId="WW8Num6" w:type="numbering">
    <w:name w:val="WW8Num6"/>
    <w:basedOn w:val="Bezpopisa"/>
    <w:rsid w:val="00713ACD"/>
    <w:pPr>
      <w:numPr>
        <w:numId w:val="5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471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8600</izvorni_sadrzaj>
    <derivirana_varijabla naziv="DomainObject.Predmet.Broj_1">8600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St-8600/2015</izvorni_sadrzaj>
    <derivirana_varijabla naziv="DomainObject.Predmet.OznakaBroj_1">St-8600/2015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RATIO B.C. d.o.o.</izvorni_sadrzaj>
    <derivirana_varijabla naziv="DomainObject.Predmet.ProtustrankaFormated_1">  RATIO B.C. d.o.o.</derivirana_varijabla>
  </DomainObject.Predmet.ProtustrankaFormated>
  <DomainObject.Predmet.ProtustrankaFormatedOIB>
    <izvorni_sadrzaj>  RATIO B.C. d.o.o., OIB 76270415901</izvorni_sadrzaj>
    <derivirana_varijabla naziv="DomainObject.Predmet.ProtustrankaFormatedOIB_1">  RATIO B.C. d.o.o., OIB 76270415901</derivirana_varijabla>
  </DomainObject.Predmet.ProtustrankaFormatedOIB>
  <DomainObject.Predmet.ProtustrankaFormatedWithAdress>
    <izvorni_sadrzaj> RATIO B.C. d.o.o., Vinkovićeva 9, 10000 Zagreb</izvorni_sadrzaj>
    <derivirana_varijabla naziv="DomainObject.Predmet.ProtustrankaFormatedWithAdress_1"> RATIO B.C. d.o.o., Vinkovićeva 9, 10000 Zagreb</derivirana_varijabla>
  </DomainObject.Predmet.ProtustrankaFormatedWithAdress>
  <DomainObject.Predmet.ProtustrankaFormatedWithAdressOIB>
    <izvorni_sadrzaj> RATIO B.C. d.o.o., OIB 76270415901, Vinkovićeva 9, 10000 Zagreb</izvorni_sadrzaj>
    <derivirana_varijabla naziv="DomainObject.Predmet.ProtustrankaFormatedWithAdressOIB_1"> RATIO B.C. d.o.o., OIB 76270415901, Vinkovićeva 9, 10000 Zagreb</derivirana_varijabla>
  </DomainObject.Predmet.ProtustrankaFormatedWithAdressOIB>
  <DomainObject.Predmet.ProtustrankaWithAdress>
    <izvorni_sadrzaj>RATIO B.C. d.o.o. Vinkovićeva 9, 10000 Zagreb</izvorni_sadrzaj>
    <derivirana_varijabla naziv="DomainObject.Predmet.ProtustrankaWithAdress_1">RATIO B.C. d.o.o. Vinkovićeva 9, 10000 Zagreb</derivirana_varijabla>
  </DomainObject.Predmet.ProtustrankaWithAdress>
  <DomainObject.Predmet.ProtustrankaWithAdressOIB>
    <izvorni_sadrzaj>RATIO B.C. d.o.o., OIB 76270415901, Vinkovićeva 9, 10000 Zagreb</izvorni_sadrzaj>
    <derivirana_varijabla naziv="DomainObject.Predmet.ProtustrankaWithAdressOIB_1">RATIO B.C. d.o.o., OIB 76270415901, Vinkovićeva 9, 10000 Zagreb</derivirana_varijabla>
  </DomainObject.Predmet.ProtustrankaWithAdressOIB>
  <DomainObject.Predmet.ProtustrankaNazivFormated>
    <izvorni_sadrzaj>RATIO B.C. d.o.o.</izvorni_sadrzaj>
    <derivirana_varijabla naziv="DomainObject.Predmet.ProtustrankaNazivFormated_1">RATIO B.C. d.o.o.</derivirana_varijabla>
  </DomainObject.Predmet.ProtustrankaNazivFormated>
  <DomainObject.Predmet.ProtustrankaNazivFormatedOIB>
    <izvorni_sadrzaj>RATIO B.C. d.o.o., OIB 76270415901</izvorni_sadrzaj>
    <derivirana_varijabla naziv="DomainObject.Predmet.ProtustrankaNazivFormatedOIB_1">RATIO B.C. d.o.o., OIB 76270415901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RATIO B.C. d.o.o.</izvorni_sadrzaj>
    <derivirana_varijabla naziv="DomainObject.Predmet.StrankaFormated_1">  RATIO B.C. d.o.o.</derivirana_varijabla>
  </DomainObject.Predmet.StrankaFormated>
  <DomainObject.Predmet.StrankaFormatedOIB>
    <izvorni_sadrzaj>  RATIO B.C. d.o.o., OIB 76270415901</izvorni_sadrzaj>
    <derivirana_varijabla naziv="DomainObject.Predmet.StrankaFormatedOIB_1">  RATIO B.C. d.o.o., OIB 76270415901</derivirana_varijabla>
  </DomainObject.Predmet.StrankaFormatedOIB>
  <DomainObject.Predmet.StrankaFormatedWithAdress>
    <izvorni_sadrzaj> RATIO B.C. d.o.o., Vinkovićeva 9, 10000 Zagreb</izvorni_sadrzaj>
    <derivirana_varijabla naziv="DomainObject.Predmet.StrankaFormatedWithAdress_1"> RATIO B.C. d.o.o., Vinkovićeva 9, 10000 Zagreb</derivirana_varijabla>
  </DomainObject.Predmet.StrankaFormatedWithAdress>
  <DomainObject.Predmet.StrankaFormatedWithAdressOIB>
    <izvorni_sadrzaj> RATIO B.C. d.o.o., OIB 76270415901, Vinkovićeva 9, 10000 Zagreb</izvorni_sadrzaj>
    <derivirana_varijabla naziv="DomainObject.Predmet.StrankaFormatedWithAdressOIB_1"> RATIO B.C. d.o.o., OIB 76270415901, Vinkovićeva 9, 10000 Zagreb</derivirana_varijabla>
  </DomainObject.Predmet.StrankaFormatedWithAdressOIB>
  <DomainObject.Predmet.StrankaWithAdress>
    <izvorni_sadrzaj>RATIO B.C. d.o.o. Vinkovićeva 9,10000 Zagreb</izvorni_sadrzaj>
    <derivirana_varijabla naziv="DomainObject.Predmet.StrankaWithAdress_1">RATIO B.C. d.o.o. Vinkovićeva 9,10000 Zagreb</derivirana_varijabla>
  </DomainObject.Predmet.StrankaWithAdress>
  <DomainObject.Predmet.StrankaWithAdressOIB>
    <izvorni_sadrzaj>RATIO B.C. d.o.o., OIB 76270415901, Vinkovićeva 9,10000 Zagreb</izvorni_sadrzaj>
    <derivirana_varijabla naziv="DomainObject.Predmet.StrankaWithAdressOIB_1">RATIO B.C. d.o.o., OIB 76270415901, Vinkovićeva 9,10000 Zagreb</derivirana_varijabla>
  </DomainObject.Predmet.StrankaWithAdressOIB>
  <DomainObject.Predmet.StrankaNazivFormated>
    <izvorni_sadrzaj>RATIO B.C. d.o.o.</izvorni_sadrzaj>
    <derivirana_varijabla naziv="DomainObject.Predmet.StrankaNazivFormated_1">RATIO B.C. d.o.o.</derivirana_varijabla>
  </DomainObject.Predmet.StrankaNazivFormated>
  <DomainObject.Predmet.StrankaNazivFormatedOIB>
    <izvorni_sadrzaj>RATIO B.C. d.o.o., OIB 76270415901</izvorni_sadrzaj>
    <derivirana_varijabla naziv="DomainObject.Predmet.StrankaNazivFormatedOIB_1">RATIO B.C. d.o.o., OIB 76270415901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RATIO B.C. d.o.o.</item>
    </izvorni_sadrzaj>
    <derivirana_varijabla naziv="DomainObject.Predmet.StrankaListFormated_1">
      <item>RATIO B.C. d.o.o.</item>
    </derivirana_varijabla>
  </DomainObject.Predmet.StrankaListFormated>
  <DomainObject.Predmet.StrankaListFormatedOIB>
    <izvorni_sadrzaj>
      <item>RATIO B.C. d.o.o., OIB 76270415901</item>
    </izvorni_sadrzaj>
    <derivirana_varijabla naziv="DomainObject.Predmet.StrankaListFormatedOIB_1">
      <item>RATIO B.C. d.o.o., OIB 76270415901</item>
    </derivirana_varijabla>
  </DomainObject.Predmet.StrankaListFormatedOIB>
  <DomainObject.Predmet.StrankaListFormatedWithAdress>
    <izvorni_sadrzaj>
      <item>RATIO B.C. d.o.o., Vinkovićeva 9, 10000 Zagreb</item>
    </izvorni_sadrzaj>
    <derivirana_varijabla naziv="DomainObject.Predmet.StrankaListFormatedWithAdress_1">
      <item>RATIO B.C. d.o.o., Vinkovićeva 9, 10000 Zagreb</item>
    </derivirana_varijabla>
  </DomainObject.Predmet.StrankaListFormatedWithAdress>
  <DomainObject.Predmet.StrankaListFormatedWithAdressOIB>
    <izvorni_sadrzaj>
      <item>RATIO B.C. d.o.o., OIB 76270415901, Vinkovićeva 9, 10000 Zagreb</item>
    </izvorni_sadrzaj>
    <derivirana_varijabla naziv="DomainObject.Predmet.StrankaListFormatedWithAdressOIB_1">
      <item>RATIO B.C. d.o.o., OIB 76270415901, Vinkovićeva 9, 10000 Zagreb</item>
    </derivirana_varijabla>
  </DomainObject.Predmet.StrankaListFormatedWithAdressOIB>
  <DomainObject.Predmet.StrankaListNazivFormated>
    <izvorni_sadrzaj>
      <item>RATIO B.C. d.o.o.</item>
    </izvorni_sadrzaj>
    <derivirana_varijabla naziv="DomainObject.Predmet.StrankaListNazivFormated_1">
      <item>RATIO B.C. d.o.o.</item>
    </derivirana_varijabla>
  </DomainObject.Predmet.StrankaListNazivFormated>
  <DomainObject.Predmet.StrankaListNazivFormatedOIB>
    <izvorni_sadrzaj>
      <item>RATIO B.C. d.o.o., OIB 76270415901</item>
    </izvorni_sadrzaj>
    <derivirana_varijabla naziv="DomainObject.Predmet.StrankaListNazivFormatedOIB_1">
      <item>RATIO B.C. d.o.o., OIB 76270415901</item>
    </derivirana_varijabla>
  </DomainObject.Predmet.StrankaListNazivFormatedOIB>
  <DomainObject.Predmet.ProtuStrankaListFormated>
    <izvorni_sadrzaj>
      <item>RATIO B.C. d.o.o.</item>
    </izvorni_sadrzaj>
    <derivirana_varijabla naziv="DomainObject.Predmet.ProtuStrankaListFormated_1">
      <item>RATIO B.C. d.o.o.</item>
    </derivirana_varijabla>
  </DomainObject.Predmet.ProtuStrankaListFormated>
  <DomainObject.Predmet.ProtuStrankaListFormatedOIB>
    <izvorni_sadrzaj>
      <item>RATIO B.C. d.o.o., OIB 76270415901</item>
    </izvorni_sadrzaj>
    <derivirana_varijabla naziv="DomainObject.Predmet.ProtuStrankaListFormatedOIB_1">
      <item>RATIO B.C. d.o.o., OIB 76270415901</item>
    </derivirana_varijabla>
  </DomainObject.Predmet.ProtuStrankaListFormatedOIB>
  <DomainObject.Predmet.ProtuStrankaListFormatedWithAdress>
    <izvorni_sadrzaj>
      <item>RATIO B.C. d.o.o., Vinkovićeva 9, 10000 Zagreb</item>
    </izvorni_sadrzaj>
    <derivirana_varijabla naziv="DomainObject.Predmet.ProtuStrankaListFormatedWithAdress_1">
      <item>RATIO B.C. d.o.o., Vinkovićeva 9, 10000 Zagreb</item>
    </derivirana_varijabla>
  </DomainObject.Predmet.ProtuStrankaListFormatedWithAdress>
  <DomainObject.Predmet.ProtuStrankaListFormatedWithAdressOIB>
    <izvorni_sadrzaj>
      <item>RATIO B.C. d.o.o., OIB 76270415901, Vinkovićeva 9, 10000 Zagreb</item>
    </izvorni_sadrzaj>
    <derivirana_varijabla naziv="DomainObject.Predmet.ProtuStrankaListFormatedWithAdressOIB_1">
      <item>RATIO B.C. d.o.o., OIB 76270415901, Vinkovićeva 9, 10000 Zagreb</item>
    </derivirana_varijabla>
  </DomainObject.Predmet.ProtuStrankaListFormatedWithAdressOIB>
  <DomainObject.Predmet.ProtuStrankaListNazivFormated>
    <izvorni_sadrzaj>
      <item>RATIO B.C. d.o.o.</item>
    </izvorni_sadrzaj>
    <derivirana_varijabla naziv="DomainObject.Predmet.ProtuStrankaListNazivFormated_1">
      <item>RATIO B.C. d.o.o.</item>
    </derivirana_varijabla>
  </DomainObject.Predmet.ProtuStrankaListNazivFormated>
  <DomainObject.Predmet.ProtuStrankaListNazivFormatedOIB>
    <izvorni_sadrzaj>
      <item>RATIO B.C. d.o.o., OIB 76270415901</item>
    </izvorni_sadrzaj>
    <derivirana_varijabla naziv="DomainObject.Predmet.ProtuStrankaListNazivFormatedOIB_1">
      <item>RATIO B.C. d.o.o., OIB 76270415901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RATIO B.C. d.o.o.</izvorni_sadrzaj>
    <derivirana_varijabla naziv="DomainObject.Predmet.StrankaIDrugi_1">RATIO B.C. d.o.o.</derivirana_varijabla>
  </DomainObject.Predmet.StrankaIDrugi>
  <DomainObject.Predmet.ProtustrankaIDrugi>
    <izvorni_sadrzaj>RATIO B.C. d.o.o.</izvorni_sadrzaj>
    <derivirana_varijabla naziv="DomainObject.Predmet.ProtustrankaIDrugi_1">RATIO B.C. d.o.o.</derivirana_varijabla>
  </DomainObject.Predmet.ProtustrankaIDrugi>
  <DomainObject.Predmet.StrankaIDrugiAdressOIB>
    <izvorni_sadrzaj>RATIO B.C. d.o.o., OIB 76270415901, Vinkovićeva 9, 10000 Zagreb</izvorni_sadrzaj>
    <derivirana_varijabla naziv="DomainObject.Predmet.StrankaIDrugiAdressOIB_1">RATIO B.C. d.o.o., OIB 76270415901, Vinkovićeva 9, 10000 Zagreb</derivirana_varijabla>
  </DomainObject.Predmet.StrankaIDrugiAdressOIB>
  <DomainObject.Predmet.ProtustrankaIDrugiAdressOIB>
    <izvorni_sadrzaj>RATIO B.C. d.o.o., OIB 76270415901, Vinkovićeva 9, 10000 Zagreb</izvorni_sadrzaj>
    <derivirana_varijabla naziv="DomainObject.Predmet.ProtustrankaIDrugiAdressOIB_1">RATIO B.C. d.o.o., OIB 76270415901, Vinkovićeva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RATIO B.C. d.o.o.</item>
      <item>RATIO B.C. d.o.o.</item>
    </izvorni_sadrzaj>
    <derivirana_varijabla naziv="DomainObject.Predmet.SudioniciListNaziv_1">
      <item>RATIO B.C. d.o.o.</item>
      <item>RATIO B.C. d.o.o.</item>
    </derivirana_varijabla>
  </DomainObject.Predmet.SudioniciListNaziv>
  <DomainObject.Predmet.SudioniciListAdressOIB>
    <izvorni_sadrzaj>
      <item>RATIO B.C. d.o.o., OIB 76270415901, Vinkovićeva 9,10000 Zagreb</item>
      <item>RATIO B.C. d.o.o., OIB 76270415901, Vinkovićeva 9,10000 Zagreb</item>
    </izvorni_sadrzaj>
    <derivirana_varijabla naziv="DomainObject.Predmet.SudioniciListAdressOIB_1">
      <item>RATIO B.C. d.o.o., OIB 76270415901, Vinkovićeva 9,10000 Zagreb</item>
      <item>RATIO B.C. d.o.o., OIB 76270415901, Vinkovićeva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76270415901</item>
      <item>, OIB 76270415901</item>
    </izvorni_sadrzaj>
    <derivirana_varijabla naziv="DomainObject.Predmet.SudioniciListNazivOIB_1">
      <item>, OIB 76270415901</item>
      <item>, OIB 76270415901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1401</properties:Words>
  <properties:Characters>7947</properties:Characters>
  <properties:Lines>265</properties:Lines>
  <properties:Paragraphs>120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2016-04-28T11:31:00Z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2016-04-28T11:33:00Z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