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c4c4" w14:paraId="db0c4c4" w:rsidRDefault="0063698F" w:rsidP="00635EC5" w:rsidR="0063698F" w:rsidRPr="0063698F">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35EC5" w:rsidP="00635EC5" w:rsidR="00635EC5" w:rsidRPr="001C5A67">
      <w:pPr>
        <w:keepNext/>
        <w:spacing w:lineRule="auto" w:line="240" w:after="0"/>
        <w:jc w:val="both"/>
        <w:outlineLvl w:val="0"/>
        <w:rPr>
          <w:rFonts w:cs="Times New Roman" w:eastAsia="Arial Unicode MS" w:hAnsi="Times New Roman" w:ascii="Times New Roman"/>
          <w:bCs/>
          <w:sz w:val="24"/>
          <w:szCs w:val="24"/>
          <w:lang w:eastAsia="hr-HR"/>
        </w:rPr>
      </w:pPr>
      <w:r w:rsidRPr="001C5A67">
        <w:rPr>
          <w:rFonts w:cs="Times New Roman" w:eastAsia="Arial Unicode MS" w:hAnsi="Times New Roman" w:ascii="Times New Roman"/>
          <w:bCs/>
          <w:sz w:val="24"/>
          <w:szCs w:val="24"/>
          <w:lang w:eastAsia="hr-HR"/>
        </w:rPr>
        <w:t>REPUBLIKA HRVATSKA</w:t>
      </w:r>
    </w:p>
    <w:p w:rsidRDefault="00635EC5" w:rsidP="00635EC5" w:rsidR="00415473" w:rsidRPr="001C5A67">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 xml:space="preserve">TRGOVAČKI SUD U SPLITU </w:t>
      </w:r>
    </w:p>
    <w:p w:rsidRDefault="001C5A67" w:rsidP="000B0E6A" w:rsidR="0063698F">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Sukoišanska 6</w:t>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p>
    <w:p w:rsidRDefault="00635EC5" w:rsidP="00415473"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N</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p>
    <w:p w:rsidRDefault="00640141" w:rsidP="00885DDE" w:rsidR="00640141">
      <w:pPr>
        <w:spacing w:lineRule="auto" w:line="240" w:after="0"/>
        <w:jc w:val="both"/>
        <w:rPr>
          <w:rFonts w:cs="Times New Roman" w:eastAsia="Times New Roman" w:hAnsi="Times New Roman" w:ascii="Times New Roman"/>
          <w:sz w:val="24"/>
          <w:szCs w:val="24"/>
          <w:lang w:eastAsia="hr-HR"/>
        </w:rPr>
      </w:pPr>
    </w:p>
    <w:p w:rsidRDefault="006478C6" w:rsidP="006478C6" w:rsidR="006478C6" w:rsidRPr="006478C6">
      <w:pPr>
        <w:spacing w:lineRule="auto" w:line="240"/>
        <w:ind w:firstLine="708"/>
        <w:jc w:val="both"/>
        <w:rPr>
          <w:rFonts w:cs="Times New Roman" w:eastAsia="Times New Roman" w:hAnsi="Times New Roman" w:ascii="Times New Roman"/>
          <w:sz w:val="24"/>
          <w:szCs w:val="24"/>
          <w:lang w:eastAsia="hr-HR"/>
        </w:rPr>
      </w:pPr>
      <w:r w:rsidRPr="006478C6">
        <w:rPr>
          <w:rFonts w:cs="Times New Roman" w:eastAsia="Times New Roman" w:hAnsi="Times New Roman" w:ascii="Times New Roman"/>
          <w:sz w:val="24"/>
          <w:szCs w:val="24"/>
          <w:lang w:eastAsia="hr-HR"/>
        </w:rPr>
        <w:t xml:space="preserve">Trgovački sud u Splitu, po sucu ovog suda Katarini Mikulić, kao stečajnom sucu, u stečajnom postupku povodom prijedloga predlagatelja REPUBLIKA HRVATSKA, OIB: 52634238587, zastupana po Županijskom državnom odvjetništvu u Splitu, radi otvaranja stečajnog postupka nad trgovačkim društvom D.V. RENTA d.o.o., Sedam Kaštela bb, Split, OIB: 35032627429, kao stečajnim dužnikom, dana </w:t>
      </w:r>
      <w:r w:rsidR="00613285">
        <w:rPr>
          <w:rFonts w:cs="Times New Roman" w:eastAsia="Times New Roman" w:hAnsi="Times New Roman" w:ascii="Times New Roman"/>
          <w:sz w:val="24"/>
          <w:szCs w:val="24"/>
          <w:lang w:eastAsia="hr-HR"/>
        </w:rPr>
        <w:t>09</w:t>
      </w:r>
      <w:r>
        <w:rPr>
          <w:rFonts w:cs="Times New Roman" w:eastAsia="Times New Roman" w:hAnsi="Times New Roman" w:ascii="Times New Roman"/>
          <w:sz w:val="24"/>
          <w:szCs w:val="24"/>
          <w:lang w:eastAsia="hr-HR"/>
        </w:rPr>
        <w:t>. veljače 2017</w:t>
      </w:r>
      <w:r w:rsidRPr="006478C6">
        <w:rPr>
          <w:rFonts w:cs="Times New Roman" w:eastAsia="Times New Roman" w:hAnsi="Times New Roman" w:ascii="Times New Roman"/>
          <w:sz w:val="24"/>
          <w:szCs w:val="24"/>
          <w:lang w:eastAsia="hr-HR"/>
        </w:rPr>
        <w:t xml:space="preserve">. godine </w:t>
      </w:r>
    </w:p>
    <w:p w:rsidRDefault="005F68B1" w:rsidP="00415473"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 xml:space="preserve">o </w:t>
      </w:r>
      <w:r w:rsidR="002616F1"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je</w:t>
      </w:r>
    </w:p>
    <w:p w:rsidRDefault="00635EC5" w:rsidP="00635EC5" w:rsidR="00635EC5" w:rsidRPr="00635EC5">
      <w:pPr>
        <w:spacing w:lineRule="auto" w:line="240" w:after="0"/>
        <w:jc w:val="both"/>
        <w:rPr>
          <w:rFonts w:cs="Times New Roman" w:eastAsia="Times New Roman" w:hAnsi="Times New Roman" w:ascii="Times New Roman"/>
          <w:sz w:val="24"/>
          <w:szCs w:val="24"/>
          <w:lang w:eastAsia="hr-HR"/>
        </w:rPr>
      </w:pPr>
    </w:p>
    <w:p w:rsidRDefault="0038769C" w:rsidP="0038769C" w:rsidR="0038769C">
      <w:pPr>
        <w:spacing w:lineRule="auto" w:line="240" w:after="0"/>
        <w:jc w:val="both"/>
        <w:rPr>
          <w:rFonts w:cs="Times New Roman" w:eastAsia="Times New Roman" w:hAnsi="Times New Roman" w:ascii="Times New Roman"/>
          <w:sz w:val="24"/>
          <w:szCs w:val="24"/>
          <w:lang w:eastAsia="hr-HR"/>
        </w:rPr>
      </w:pPr>
      <w:r w:rsidRPr="0038769C">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 xml:space="preserve"> </w:t>
      </w:r>
      <w:r w:rsidR="00635EC5" w:rsidRPr="0038769C">
        <w:rPr>
          <w:rFonts w:cs="Times New Roman" w:eastAsia="Times New Roman" w:hAnsi="Times New Roman" w:ascii="Times New Roman"/>
          <w:sz w:val="24"/>
          <w:szCs w:val="24"/>
          <w:lang w:eastAsia="hr-HR"/>
        </w:rPr>
        <w:t>Pokreće se prethodni postupak radi utvrđivanja uvjeta za otvaranje stečajnog postupka nad dužnik</w:t>
      </w:r>
      <w:r w:rsidR="004123F1" w:rsidRPr="0038769C">
        <w:rPr>
          <w:rFonts w:cs="Times New Roman" w:eastAsia="Times New Roman" w:hAnsi="Times New Roman" w:ascii="Times New Roman"/>
          <w:sz w:val="24"/>
          <w:szCs w:val="24"/>
          <w:lang w:eastAsia="hr-HR"/>
        </w:rPr>
        <w:t>om</w:t>
      </w:r>
      <w:r w:rsidR="00692461" w:rsidRPr="0038769C">
        <w:rPr>
          <w:rFonts w:cs="Times New Roman" w:eastAsia="Times New Roman" w:hAnsi="Times New Roman" w:ascii="Times New Roman"/>
          <w:sz w:val="24"/>
          <w:szCs w:val="24"/>
          <w:lang w:eastAsia="hr-HR"/>
        </w:rPr>
        <w:t xml:space="preserve"> </w:t>
      </w:r>
      <w:r w:rsidR="006478C6" w:rsidRPr="0038769C">
        <w:rPr>
          <w:rFonts w:cs="Times New Roman" w:eastAsia="Times New Roman" w:hAnsi="Times New Roman" w:ascii="Times New Roman"/>
          <w:sz w:val="24"/>
          <w:szCs w:val="24"/>
          <w:lang w:eastAsia="hr-HR"/>
        </w:rPr>
        <w:t>D.V. RENTA d.o.o., Sedam Kaštela bb, Split, OIB: 35032627429</w:t>
      </w:r>
      <w:r w:rsidR="004123F1" w:rsidRPr="0038769C">
        <w:rPr>
          <w:rFonts w:cs="Times New Roman" w:eastAsia="Times New Roman" w:hAnsi="Times New Roman" w:ascii="Times New Roman"/>
          <w:sz w:val="24"/>
          <w:szCs w:val="24"/>
          <w:lang w:eastAsia="hr-HR"/>
        </w:rPr>
        <w:t>,</w:t>
      </w:r>
      <w:r w:rsidR="00AC7C01" w:rsidRPr="0038769C">
        <w:rPr>
          <w:rFonts w:cs="Times New Roman" w:eastAsia="Times New Roman" w:hAnsi="Times New Roman" w:ascii="Times New Roman"/>
          <w:sz w:val="24"/>
          <w:szCs w:val="24"/>
          <w:lang w:eastAsia="hr-HR"/>
        </w:rPr>
        <w:t xml:space="preserve"> </w:t>
      </w:r>
      <w:r w:rsidR="001F0D34" w:rsidRPr="0038769C">
        <w:rPr>
          <w:rFonts w:cs="Times New Roman" w:eastAsia="Times New Roman" w:hAnsi="Times New Roman" w:ascii="Times New Roman"/>
          <w:sz w:val="24"/>
          <w:szCs w:val="24"/>
          <w:lang w:eastAsia="hr-HR"/>
        </w:rPr>
        <w:t xml:space="preserve">te se određuje ročište radi izjašnjenja o prijedlogu za </w:t>
      </w:r>
      <w:r w:rsidR="001F0D34" w:rsidRPr="0038769C">
        <w:rPr>
          <w:rFonts w:cs="Times New Roman" w:eastAsia="Times New Roman" w:hAnsi="Times New Roman" w:ascii="Times New Roman"/>
          <w:sz w:val="24"/>
          <w:szCs w:val="24"/>
          <w:u w:val="single"/>
          <w:lang w:eastAsia="hr-HR"/>
        </w:rPr>
        <w:t xml:space="preserve">dan </w:t>
      </w:r>
      <w:r w:rsidR="006478C6" w:rsidRPr="0038769C">
        <w:rPr>
          <w:rFonts w:cs="Times New Roman" w:eastAsia="Times New Roman" w:hAnsi="Times New Roman" w:ascii="Times New Roman"/>
          <w:sz w:val="24"/>
          <w:szCs w:val="24"/>
          <w:u w:val="single"/>
          <w:lang w:eastAsia="hr-HR"/>
        </w:rPr>
        <w:t>12. travnja 2017</w:t>
      </w:r>
      <w:r w:rsidR="001F0D34" w:rsidRPr="0038769C">
        <w:rPr>
          <w:rFonts w:cs="Times New Roman" w:eastAsia="Times New Roman" w:hAnsi="Times New Roman" w:ascii="Times New Roman"/>
          <w:sz w:val="24"/>
          <w:szCs w:val="24"/>
          <w:u w:val="single"/>
          <w:lang w:eastAsia="hr-HR"/>
        </w:rPr>
        <w:t xml:space="preserve">. </w:t>
      </w:r>
      <w:r w:rsidR="000B0E6A" w:rsidRPr="0038769C">
        <w:rPr>
          <w:rFonts w:cs="Times New Roman" w:eastAsia="Times New Roman" w:hAnsi="Times New Roman" w:ascii="Times New Roman"/>
          <w:sz w:val="24"/>
          <w:szCs w:val="24"/>
          <w:u w:val="single"/>
          <w:lang w:eastAsia="hr-HR"/>
        </w:rPr>
        <w:t xml:space="preserve">godine </w:t>
      </w:r>
      <w:r w:rsidR="0076112D" w:rsidRPr="0038769C">
        <w:rPr>
          <w:rFonts w:cs="Times New Roman" w:eastAsia="Times New Roman" w:hAnsi="Times New Roman" w:ascii="Times New Roman"/>
          <w:sz w:val="24"/>
          <w:szCs w:val="24"/>
          <w:u w:val="single"/>
          <w:lang w:eastAsia="hr-HR"/>
        </w:rPr>
        <w:t>u</w:t>
      </w:r>
      <w:r w:rsidR="001F0D34" w:rsidRPr="0038769C">
        <w:rPr>
          <w:rFonts w:cs="Times New Roman" w:eastAsia="Times New Roman" w:hAnsi="Times New Roman" w:ascii="Times New Roman"/>
          <w:sz w:val="24"/>
          <w:szCs w:val="24"/>
          <w:u w:val="single"/>
          <w:lang w:eastAsia="hr-HR"/>
        </w:rPr>
        <w:t xml:space="preserve"> </w:t>
      </w:r>
      <w:r w:rsidR="004123F1" w:rsidRPr="0038769C">
        <w:rPr>
          <w:rFonts w:cs="Times New Roman" w:eastAsia="Times New Roman" w:hAnsi="Times New Roman" w:ascii="Times New Roman"/>
          <w:sz w:val="24"/>
          <w:szCs w:val="24"/>
          <w:u w:val="single"/>
          <w:lang w:eastAsia="hr-HR"/>
        </w:rPr>
        <w:t>09.</w:t>
      </w:r>
      <w:r w:rsidR="006478C6" w:rsidRPr="0038769C">
        <w:rPr>
          <w:rFonts w:cs="Times New Roman" w:eastAsia="Times New Roman" w:hAnsi="Times New Roman" w:ascii="Times New Roman"/>
          <w:sz w:val="24"/>
          <w:szCs w:val="24"/>
          <w:u w:val="single"/>
          <w:lang w:eastAsia="hr-HR"/>
        </w:rPr>
        <w:t>30</w:t>
      </w:r>
      <w:r w:rsidR="001F0D34" w:rsidRPr="0038769C">
        <w:rPr>
          <w:rFonts w:cs="Times New Roman" w:eastAsia="Times New Roman" w:hAnsi="Times New Roman" w:ascii="Times New Roman"/>
          <w:sz w:val="24"/>
          <w:szCs w:val="24"/>
          <w:u w:val="single"/>
          <w:lang w:eastAsia="hr-HR"/>
        </w:rPr>
        <w:t xml:space="preserve"> sati</w:t>
      </w:r>
      <w:r w:rsidR="001F0D34" w:rsidRPr="0038769C">
        <w:rPr>
          <w:rFonts w:cs="Times New Roman" w:eastAsia="Times New Roman" w:hAnsi="Times New Roman" w:ascii="Times New Roman"/>
          <w:sz w:val="24"/>
          <w:szCs w:val="24"/>
          <w:lang w:eastAsia="hr-HR"/>
        </w:rPr>
        <w:t>, sudni</w:t>
      </w:r>
      <w:r w:rsidR="00347630" w:rsidRPr="0038769C">
        <w:rPr>
          <w:rFonts w:cs="Times New Roman" w:eastAsia="Times New Roman" w:hAnsi="Times New Roman" w:ascii="Times New Roman"/>
          <w:sz w:val="24"/>
          <w:szCs w:val="24"/>
          <w:lang w:eastAsia="hr-HR"/>
        </w:rPr>
        <w:t>ca br. 203/II, Trgovački sud u Splitu, Sukoišanska 6.</w:t>
      </w:r>
    </w:p>
    <w:p w:rsidRDefault="0038769C" w:rsidP="0038769C" w:rsidR="0038769C" w:rsidRPr="0038769C">
      <w:pPr>
        <w:spacing w:lineRule="auto" w:line="240" w:after="0"/>
        <w:jc w:val="both"/>
        <w:rPr>
          <w:rFonts w:cs="Times New Roman" w:eastAsia="Times New Roman" w:hAnsi="Times New Roman" w:ascii="Times New Roman"/>
          <w:sz w:val="24"/>
          <w:szCs w:val="24"/>
          <w:lang w:eastAsia="hr-HR"/>
        </w:rPr>
      </w:pPr>
    </w:p>
    <w:p w:rsidRDefault="0038769C" w:rsidP="00AD4AAE" w:rsidR="006478C6" w:rsidRPr="0038769C">
      <w:pPr>
        <w:spacing w:lineRule="auto" w:line="240"/>
        <w:jc w:val="both"/>
        <w:rPr>
          <w:rFonts w:cs="Times New Roman" w:hAnsi="Times New Roman" w:ascii="Times New Roman"/>
          <w:sz w:val="24"/>
          <w:szCs w:val="24"/>
          <w:lang w:eastAsia="hr-HR"/>
        </w:rPr>
      </w:pPr>
      <w:r w:rsidRPr="0038769C">
        <w:rPr>
          <w:rFonts w:cs="Times New Roman" w:hAnsi="Times New Roman" w:ascii="Times New Roman"/>
          <w:sz w:val="24"/>
          <w:szCs w:val="24"/>
          <w:lang w:eastAsia="hr-HR"/>
        </w:rPr>
        <w:t xml:space="preserve">2. </w:t>
      </w:r>
      <w:r w:rsidRPr="0038769C">
        <w:rPr>
          <w:rFonts w:cs="Times New Roman" w:hAnsi="Times New Roman" w:ascii="Times New Roman"/>
          <w:sz w:val="24"/>
          <w:szCs w:val="24"/>
          <w:lang w:val="fr-FR"/>
        </w:rPr>
        <w:t xml:space="preserve">Određuje se mjera osiguranja tako što se dužniku </w:t>
      </w:r>
      <w:r w:rsidRPr="006478C6">
        <w:rPr>
          <w:rFonts w:cs="Times New Roman" w:eastAsia="Times New Roman" w:hAnsi="Times New Roman" w:ascii="Times New Roman"/>
          <w:sz w:val="24"/>
          <w:szCs w:val="24"/>
          <w:lang w:eastAsia="hr-HR"/>
        </w:rPr>
        <w:t>D.V. RENTA d.o.o., Sedam Kaštela bb, Split, OIB: 35032627429</w:t>
      </w:r>
      <w:r>
        <w:rPr>
          <w:rFonts w:cs="Times New Roman" w:hAnsi="Times New Roman" w:ascii="Times New Roman"/>
          <w:sz w:val="24"/>
          <w:szCs w:val="24"/>
          <w:lang w:eastAsia="hr-HR"/>
        </w:rPr>
        <w:t xml:space="preserve"> </w:t>
      </w:r>
      <w:r w:rsidRPr="0038769C">
        <w:rPr>
          <w:rFonts w:cs="Times New Roman" w:hAnsi="Times New Roman" w:ascii="Times New Roman"/>
          <w:sz w:val="24"/>
          <w:szCs w:val="24"/>
          <w:lang w:val="fr-FR"/>
        </w:rPr>
        <w:t>postavlja privremen</w:t>
      </w:r>
      <w:r>
        <w:rPr>
          <w:rFonts w:cs="Times New Roman" w:hAnsi="Times New Roman" w:ascii="Times New Roman"/>
          <w:sz w:val="24"/>
          <w:szCs w:val="24"/>
          <w:lang w:val="fr-FR"/>
        </w:rPr>
        <w:t>i</w:t>
      </w:r>
      <w:r w:rsidRPr="0038769C">
        <w:rPr>
          <w:rFonts w:cs="Times New Roman" w:hAnsi="Times New Roman" w:ascii="Times New Roman"/>
          <w:sz w:val="24"/>
          <w:szCs w:val="24"/>
          <w:lang w:val="fr-FR"/>
        </w:rPr>
        <w:t xml:space="preserve"> stečajn</w:t>
      </w:r>
      <w:r>
        <w:rPr>
          <w:rFonts w:cs="Times New Roman" w:hAnsi="Times New Roman" w:ascii="Times New Roman"/>
          <w:sz w:val="24"/>
          <w:szCs w:val="24"/>
          <w:lang w:val="fr-FR"/>
        </w:rPr>
        <w:t>i</w:t>
      </w:r>
      <w:r w:rsidRPr="0038769C">
        <w:rPr>
          <w:rFonts w:cs="Times New Roman" w:hAnsi="Times New Roman" w:ascii="Times New Roman"/>
          <w:sz w:val="24"/>
          <w:szCs w:val="24"/>
          <w:lang w:val="fr-FR"/>
        </w:rPr>
        <w:t xml:space="preserve"> upravitelj </w:t>
      </w:r>
      <w:r>
        <w:rPr>
          <w:rFonts w:cs="Times New Roman" w:hAnsi="Times New Roman" w:ascii="Times New Roman"/>
          <w:sz w:val="24"/>
          <w:szCs w:val="24"/>
        </w:rPr>
        <w:t xml:space="preserve">Vedran Šeparović, Dubrovačka 31, Split, OIB: 48360997733 </w:t>
      </w:r>
      <w:r w:rsidRPr="0038769C">
        <w:rPr>
          <w:rFonts w:cs="Times New Roman" w:hAnsi="Times New Roman" w:ascii="Times New Roman"/>
          <w:sz w:val="24"/>
          <w:szCs w:val="24"/>
          <w:lang w:val="fr-FR"/>
        </w:rPr>
        <w:t>na koj</w:t>
      </w:r>
      <w:r>
        <w:rPr>
          <w:rFonts w:cs="Times New Roman" w:hAnsi="Times New Roman" w:ascii="Times New Roman"/>
          <w:sz w:val="24"/>
          <w:szCs w:val="24"/>
          <w:lang w:val="fr-FR"/>
        </w:rPr>
        <w:t>eg</w:t>
      </w:r>
      <w:r w:rsidRPr="0038769C">
        <w:rPr>
          <w:rFonts w:cs="Times New Roman" w:hAnsi="Times New Roman" w:ascii="Times New Roman"/>
          <w:sz w:val="24"/>
          <w:szCs w:val="24"/>
          <w:lang w:val="fr-FR"/>
        </w:rPr>
        <w:t xml:space="preserve"> se na odgovarajući način primjenjuju odredbe Stečajnog zakona o stečajnom upravitelju.</w:t>
      </w:r>
      <w:r>
        <w:rPr>
          <w:rFonts w:cs="Times New Roman" w:hAnsi="Times New Roman" w:ascii="Times New Roman"/>
          <w:sz w:val="24"/>
          <w:szCs w:val="24"/>
          <w:lang w:eastAsia="hr-HR"/>
        </w:rPr>
        <w:t xml:space="preserve"> </w:t>
      </w:r>
      <w:r w:rsidRPr="0038769C">
        <w:rPr>
          <w:rFonts w:cs="Times New Roman" w:hAnsi="Times New Roman" w:ascii="Times New Roman"/>
          <w:sz w:val="24"/>
          <w:szCs w:val="24"/>
          <w:lang w:val="fr-FR"/>
        </w:rPr>
        <w:t>Dužnosti privremen</w:t>
      </w:r>
      <w:r>
        <w:rPr>
          <w:rFonts w:cs="Times New Roman" w:hAnsi="Times New Roman" w:ascii="Times New Roman"/>
          <w:sz w:val="24"/>
          <w:szCs w:val="24"/>
          <w:lang w:val="fr-FR"/>
        </w:rPr>
        <w:t>og</w:t>
      </w:r>
      <w:r w:rsidRPr="0038769C">
        <w:rPr>
          <w:rFonts w:cs="Times New Roman" w:hAnsi="Times New Roman" w:ascii="Times New Roman"/>
          <w:sz w:val="24"/>
          <w:szCs w:val="24"/>
          <w:lang w:val="fr-FR"/>
        </w:rPr>
        <w:t xml:space="preserve"> stečajn</w:t>
      </w:r>
      <w:r>
        <w:rPr>
          <w:rFonts w:cs="Times New Roman" w:hAnsi="Times New Roman" w:ascii="Times New Roman"/>
          <w:sz w:val="24"/>
          <w:szCs w:val="24"/>
          <w:lang w:val="fr-FR"/>
        </w:rPr>
        <w:t xml:space="preserve">og </w:t>
      </w:r>
      <w:r w:rsidRPr="0038769C">
        <w:rPr>
          <w:rFonts w:cs="Times New Roman" w:hAnsi="Times New Roman" w:ascii="Times New Roman"/>
          <w:sz w:val="24"/>
          <w:szCs w:val="24"/>
          <w:lang w:val="fr-FR"/>
        </w:rPr>
        <w:t>upravitelj</w:t>
      </w:r>
      <w:r>
        <w:rPr>
          <w:rFonts w:cs="Times New Roman" w:hAnsi="Times New Roman" w:ascii="Times New Roman"/>
          <w:sz w:val="24"/>
          <w:szCs w:val="24"/>
          <w:lang w:val="fr-FR"/>
        </w:rPr>
        <w:t>a</w:t>
      </w:r>
      <w:r w:rsidRPr="0038769C">
        <w:rPr>
          <w:rFonts w:cs="Times New Roman" w:hAnsi="Times New Roman" w:ascii="Times New Roman"/>
          <w:sz w:val="24"/>
          <w:szCs w:val="24"/>
          <w:lang w:val="fr-FR"/>
        </w:rPr>
        <w:t xml:space="preserve"> su: zaštititi i održavati imovinu dužnika, ispitati mogu li se imovinom dužnika pokriti troškovi postupka, ispitati postoji li razlog za otvaranje stečajnog postupka, kakvi su izgledi za nastavak poslovanja, uopće da ispita gospodarsko financijsko stanje dužnika, o čemu je </w:t>
      </w:r>
      <w:r>
        <w:rPr>
          <w:rFonts w:cs="Times New Roman" w:hAnsi="Times New Roman" w:ascii="Times New Roman"/>
          <w:sz w:val="24"/>
          <w:szCs w:val="24"/>
          <w:lang w:val="fr-FR"/>
        </w:rPr>
        <w:t>isti</w:t>
      </w:r>
      <w:r w:rsidRPr="0038769C">
        <w:rPr>
          <w:rFonts w:cs="Times New Roman" w:hAnsi="Times New Roman" w:ascii="Times New Roman"/>
          <w:sz w:val="24"/>
          <w:szCs w:val="24"/>
          <w:lang w:val="fr-FR"/>
        </w:rPr>
        <w:t xml:space="preserve"> </w:t>
      </w:r>
      <w:r>
        <w:rPr>
          <w:rFonts w:cs="Times New Roman" w:hAnsi="Times New Roman" w:ascii="Times New Roman"/>
          <w:sz w:val="24"/>
          <w:szCs w:val="24"/>
          <w:lang w:val="fr-FR"/>
        </w:rPr>
        <w:t>dužan</w:t>
      </w:r>
      <w:r w:rsidRPr="0038769C">
        <w:rPr>
          <w:rFonts w:cs="Times New Roman" w:hAnsi="Times New Roman" w:ascii="Times New Roman"/>
          <w:sz w:val="24"/>
          <w:szCs w:val="24"/>
          <w:lang w:val="fr-FR"/>
        </w:rPr>
        <w:t xml:space="preserve"> podnijeti sudu pismeno izvješće u roku od 20 dana od dostave ovog rješenja </w:t>
      </w:r>
      <w:r w:rsidRPr="0038769C">
        <w:rPr>
          <w:rFonts w:cs="Times New Roman" w:hAnsi="Times New Roman" w:ascii="Times New Roman"/>
          <w:sz w:val="24"/>
          <w:szCs w:val="24"/>
        </w:rPr>
        <w:t xml:space="preserve">najkasnije 5 dana prije održavanja ročišta koje se u ovom postupku </w:t>
      </w:r>
      <w:r>
        <w:rPr>
          <w:rFonts w:cs="Times New Roman" w:hAnsi="Times New Roman" w:ascii="Times New Roman"/>
          <w:sz w:val="24"/>
          <w:szCs w:val="24"/>
        </w:rPr>
        <w:t>zakazano za dan 12. travnja 2017. godine s početkom ud 09.30 sati</w:t>
      </w:r>
      <w:r w:rsidRPr="0038769C">
        <w:rPr>
          <w:rFonts w:cs="Times New Roman" w:hAnsi="Times New Roman" w:ascii="Times New Roman"/>
          <w:sz w:val="24"/>
          <w:szCs w:val="24"/>
        </w:rPr>
        <w:t>,</w:t>
      </w:r>
      <w:r>
        <w:rPr>
          <w:rFonts w:cs="Times New Roman" w:hAnsi="Times New Roman" w:ascii="Times New Roman"/>
          <w:sz w:val="24"/>
          <w:szCs w:val="24"/>
        </w:rPr>
        <w:t xml:space="preserve"> a na koje ročište se privremeni</w:t>
      </w:r>
      <w:r w:rsidRPr="0038769C">
        <w:rPr>
          <w:rFonts w:cs="Times New Roman" w:hAnsi="Times New Roman" w:ascii="Times New Roman"/>
          <w:sz w:val="24"/>
          <w:szCs w:val="24"/>
        </w:rPr>
        <w:t xml:space="preserve"> stečajn</w:t>
      </w:r>
      <w:r>
        <w:rPr>
          <w:rFonts w:cs="Times New Roman" w:hAnsi="Times New Roman" w:ascii="Times New Roman"/>
          <w:sz w:val="24"/>
          <w:szCs w:val="24"/>
        </w:rPr>
        <w:t>i upravitelj</w:t>
      </w:r>
      <w:r w:rsidRPr="0038769C">
        <w:rPr>
          <w:rFonts w:cs="Times New Roman" w:hAnsi="Times New Roman" w:ascii="Times New Roman"/>
          <w:sz w:val="24"/>
          <w:szCs w:val="24"/>
        </w:rPr>
        <w:t xml:space="preserve"> poziva.</w:t>
      </w:r>
      <w:r>
        <w:rPr>
          <w:rFonts w:cs="Times New Roman" w:hAnsi="Times New Roman" w:ascii="Times New Roman"/>
          <w:sz w:val="24"/>
          <w:szCs w:val="24"/>
          <w:lang w:eastAsia="hr-HR"/>
        </w:rPr>
        <w:t xml:space="preserve"> </w:t>
      </w:r>
      <w:r w:rsidRPr="0038769C">
        <w:rPr>
          <w:rFonts w:cs="Times New Roman" w:hAnsi="Times New Roman" w:ascii="Times New Roman"/>
          <w:sz w:val="24"/>
          <w:szCs w:val="24"/>
        </w:rPr>
        <w:t>Ova mjera osiguranja ostaje na snazi do donošenja odluke o prijedlogu za otvaranje stečajnog postupka nad stečajnim dužnikom ili do drugačije odluke ovog suda.</w:t>
      </w:r>
      <w:r>
        <w:rPr>
          <w:rFonts w:cs="Times New Roman" w:hAnsi="Times New Roman" w:ascii="Times New Roman"/>
          <w:sz w:val="24"/>
          <w:szCs w:val="24"/>
          <w:lang w:eastAsia="hr-HR"/>
        </w:rPr>
        <w:t xml:space="preserve"> </w:t>
      </w:r>
      <w:r w:rsidRPr="0038769C">
        <w:rPr>
          <w:rFonts w:cs="Times New Roman" w:hAnsi="Times New Roman" w:ascii="Times New Roman"/>
          <w:sz w:val="24"/>
          <w:szCs w:val="24"/>
        </w:rPr>
        <w:t xml:space="preserve">Dužnikovi dužnici se  pozivaju  svoje obveze ispunjavati prema  dužniku vodeći računa o ovom rješenju. </w:t>
      </w:r>
    </w:p>
    <w:p w:rsidRDefault="0038769C" w:rsidP="00613285" w:rsidR="006478C6">
      <w:p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 xml:space="preserve">3. </w:t>
      </w:r>
      <w:r w:rsidR="00635EC5" w:rsidRPr="006478C6">
        <w:rPr>
          <w:rFonts w:cs="Times New Roman" w:eastAsia="Times New Roman" w:hAnsi="Times New Roman" w:ascii="Times New Roman"/>
          <w:sz w:val="24"/>
          <w:szCs w:val="24"/>
          <w:lang w:eastAsia="hr-HR" w:val="fr-FR"/>
        </w:rPr>
        <w:t>Na ročište se pozivaju</w:t>
      </w:r>
      <w:r w:rsidR="00347630" w:rsidRPr="006478C6">
        <w:rPr>
          <w:rFonts w:cs="Times New Roman" w:eastAsia="Times New Roman" w:hAnsi="Times New Roman" w:ascii="Times New Roman"/>
          <w:sz w:val="24"/>
          <w:szCs w:val="24"/>
          <w:lang w:eastAsia="hr-HR" w:val="fr-FR"/>
        </w:rPr>
        <w:t>:</w:t>
      </w:r>
      <w:r w:rsidR="00635EC5" w:rsidRPr="006478C6">
        <w:rPr>
          <w:rFonts w:cs="Times New Roman" w:eastAsia="Times New Roman" w:hAnsi="Times New Roman" w:ascii="Times New Roman"/>
          <w:sz w:val="24"/>
          <w:szCs w:val="24"/>
          <w:lang w:eastAsia="hr-HR" w:val="fr-FR"/>
        </w:rPr>
        <w:t xml:space="preserve"> </w:t>
      </w:r>
      <w:r w:rsidR="00996837" w:rsidRPr="006478C6">
        <w:rPr>
          <w:rFonts w:cs="Times New Roman" w:eastAsia="Times New Roman" w:hAnsi="Times New Roman" w:ascii="Times New Roman"/>
          <w:sz w:val="24"/>
          <w:szCs w:val="24"/>
          <w:lang w:eastAsia="hr-HR" w:val="fr-FR"/>
        </w:rPr>
        <w:t>predlagatelj,</w:t>
      </w:r>
      <w:r>
        <w:rPr>
          <w:rFonts w:cs="Times New Roman" w:eastAsia="Times New Roman" w:hAnsi="Times New Roman" w:ascii="Times New Roman"/>
          <w:sz w:val="24"/>
          <w:szCs w:val="24"/>
          <w:lang w:eastAsia="hr-HR" w:val="fr-FR"/>
        </w:rPr>
        <w:t xml:space="preserve"> zastupnik dužnika po zakonu, privremeni stečajni upravitelj te osoba koja za dužnika obavlja poslove platnog prometa. </w:t>
      </w:r>
      <w:r w:rsidR="00DD5D96" w:rsidRPr="006478C6">
        <w:rPr>
          <w:rFonts w:cs="Times New Roman" w:eastAsia="Times New Roman" w:hAnsi="Times New Roman" w:ascii="Times New Roman"/>
          <w:sz w:val="24"/>
          <w:szCs w:val="24"/>
          <w:lang w:eastAsia="hr-HR" w:val="fr-FR"/>
        </w:rPr>
        <w:t>Na ročištu će se pozvane osobe izjasniti o prijedlogu za otvaranje stečajnog postupka. One se o prijedlogu mogu i pisano izjasniti.</w:t>
      </w:r>
      <w:r w:rsidR="00635EC5" w:rsidRPr="006478C6">
        <w:rPr>
          <w:rFonts w:cs="Times New Roman" w:eastAsia="Times New Roman" w:hAnsi="Times New Roman" w:ascii="Times New Roman"/>
          <w:sz w:val="24"/>
          <w:szCs w:val="24"/>
          <w:lang w:eastAsia="hr-HR" w:val="fr-FR"/>
        </w:rPr>
        <w:t xml:space="preserve">         </w:t>
      </w:r>
    </w:p>
    <w:p w:rsidRDefault="00613285" w:rsidP="00613285" w:rsidR="00613285">
      <w:pPr>
        <w:spacing w:lineRule="auto" w:line="240" w:after="0"/>
        <w:jc w:val="both"/>
        <w:rPr>
          <w:rFonts w:cs="Times New Roman" w:eastAsia="Times New Roman" w:hAnsi="Times New Roman" w:ascii="Times New Roman"/>
          <w:sz w:val="24"/>
          <w:szCs w:val="24"/>
          <w:lang w:eastAsia="hr-HR" w:val="fr-FR"/>
        </w:rPr>
      </w:pPr>
    </w:p>
    <w:p w:rsidRDefault="00613285" w:rsidP="00AD4AAE" w:rsidR="0063698F" w:rsidRPr="006478C6">
      <w:pPr>
        <w:spacing w:lineRule="auto" w:line="24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4</w:t>
      </w:r>
      <w:r w:rsidR="006478C6">
        <w:rPr>
          <w:rFonts w:cs="Times New Roman" w:eastAsia="Times New Roman" w:hAnsi="Times New Roman" w:ascii="Times New Roman"/>
          <w:sz w:val="24"/>
          <w:szCs w:val="24"/>
          <w:lang w:eastAsia="hr-HR" w:val="fr-FR"/>
        </w:rPr>
        <w:t xml:space="preserve">. </w:t>
      </w:r>
      <w:r w:rsidR="0063698F" w:rsidRPr="006478C6">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478C6">
        <w:rPr>
          <w:rFonts w:cs="Times New Roman" w:eastAsia="Times New Roman" w:hAnsi="Times New Roman" w:ascii="Times New Roman"/>
          <w:sz w:val="24"/>
          <w:szCs w:val="24"/>
          <w:lang w:eastAsia="hr-HR" w:val="fr-FR"/>
        </w:rPr>
        <w:t>11.04.2017</w:t>
      </w:r>
      <w:r w:rsidR="0063698F" w:rsidRPr="006478C6">
        <w:rPr>
          <w:rFonts w:cs="Times New Roman" w:eastAsia="Times New Roman" w:hAnsi="Times New Roman" w:ascii="Times New Roman"/>
          <w:sz w:val="24"/>
          <w:szCs w:val="24"/>
          <w:lang w:eastAsia="hr-HR" w:val="fr-FR"/>
        </w:rPr>
        <w:t>.).</w:t>
      </w:r>
    </w:p>
    <w:p w:rsidRDefault="00613285" w:rsidP="00613285" w:rsidR="0038769C">
      <w:p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lastRenderedPageBreak/>
        <w:t>5</w:t>
      </w:r>
      <w:r w:rsidR="006478C6">
        <w:rPr>
          <w:rFonts w:cs="Times New Roman" w:eastAsia="Times New Roman" w:hAnsi="Times New Roman" w:ascii="Times New Roman"/>
          <w:sz w:val="24"/>
          <w:szCs w:val="24"/>
          <w:lang w:eastAsia="hr-HR" w:val="fr-FR"/>
        </w:rPr>
        <w:t xml:space="preserve">. </w:t>
      </w:r>
      <w:r w:rsidR="000A3D63" w:rsidRPr="006478C6">
        <w:rPr>
          <w:rFonts w:cs="Times New Roman" w:hAnsi="Times New Roman" w:ascii="Times New Roman"/>
          <w:sz w:val="24"/>
          <w:szCs w:val="24"/>
        </w:rPr>
        <w:t>Poziva se odgovorna osoba dužnika u roku od 15 dana dostaviti javnobilježnički ovjerovljen prokazni popis imovine za dužnika, koji sadržajno treba odgovarati odredbama Ovršnog zakona o prokaznom popisu imovine, prema kojem će svi listovi (A, B, C, D, E, F, G) biti propisno popunjeni i javnobilježnički ovjerovljeni te jamstvenikom povezani i prošiveni sa prvim listom u nerazdvojnu cjelinu, sve suklad</w:t>
      </w:r>
      <w:r w:rsidR="00640141" w:rsidRPr="006478C6">
        <w:rPr>
          <w:rFonts w:cs="Times New Roman" w:hAnsi="Times New Roman" w:ascii="Times New Roman"/>
          <w:sz w:val="24"/>
          <w:szCs w:val="24"/>
        </w:rPr>
        <w:t>no odredbi članka 43. st. 3. SZ.</w:t>
      </w:r>
    </w:p>
    <w:p w:rsidRDefault="00613285" w:rsidP="00613285" w:rsidR="00613285" w:rsidRPr="00613285">
      <w:pPr>
        <w:spacing w:lineRule="auto" w:line="240" w:after="0"/>
        <w:jc w:val="both"/>
        <w:rPr>
          <w:rFonts w:cs="Times New Roman" w:eastAsia="Times New Roman" w:hAnsi="Times New Roman" w:ascii="Times New Roman"/>
          <w:sz w:val="24"/>
          <w:szCs w:val="24"/>
          <w:lang w:eastAsia="hr-HR" w:val="fr-FR"/>
        </w:rPr>
      </w:pPr>
    </w:p>
    <w:p w:rsidRDefault="00613285" w:rsidP="00AD4AAE" w:rsidR="0038769C">
      <w:pPr>
        <w:spacing w:lineRule="auto" w:line="240"/>
        <w:jc w:val="both"/>
        <w:rPr>
          <w:rFonts w:cs="Times New Roman" w:hAnsi="Times New Roman" w:ascii="Times New Roman"/>
          <w:sz w:val="24"/>
          <w:szCs w:val="24"/>
          <w:lang w:val="fr-FR"/>
        </w:rPr>
      </w:pPr>
      <w:r>
        <w:rPr>
          <w:rFonts w:cs="Times New Roman" w:hAnsi="Times New Roman" w:ascii="Times New Roman"/>
          <w:sz w:val="24"/>
          <w:szCs w:val="24"/>
          <w:lang w:val="fr-FR"/>
        </w:rPr>
        <w:t>6</w:t>
      </w:r>
      <w:r w:rsidR="0038769C" w:rsidRPr="0038769C">
        <w:rPr>
          <w:rFonts w:cs="Times New Roman" w:hAnsi="Times New Roman" w:ascii="Times New Roman"/>
          <w:sz w:val="24"/>
          <w:szCs w:val="24"/>
          <w:lang w:val="fr-FR"/>
        </w:rPr>
        <w:t>.</w:t>
      </w:r>
      <w:r w:rsidR="0038769C">
        <w:rPr>
          <w:rFonts w:cs="Times New Roman" w:hAnsi="Times New Roman" w:ascii="Times New Roman"/>
          <w:sz w:val="24"/>
          <w:szCs w:val="24"/>
          <w:lang w:val="fr-FR"/>
        </w:rPr>
        <w:t xml:space="preserve"> </w:t>
      </w:r>
      <w:r w:rsidR="0038769C" w:rsidRPr="0038769C">
        <w:rPr>
          <w:rFonts w:cs="Times New Roman" w:hAnsi="Times New Roman" w:ascii="Times New Roman"/>
          <w:sz w:val="24"/>
          <w:szCs w:val="24"/>
          <w:lang w:val="fr-FR"/>
        </w:rPr>
        <w:t xml:space="preserve">Određuje se upis toč. </w:t>
      </w:r>
      <w:r w:rsidR="0038769C">
        <w:rPr>
          <w:rFonts w:cs="Times New Roman" w:hAnsi="Times New Roman" w:ascii="Times New Roman"/>
          <w:sz w:val="24"/>
          <w:szCs w:val="24"/>
          <w:lang w:val="fr-FR"/>
        </w:rPr>
        <w:t>2</w:t>
      </w:r>
      <w:r w:rsidR="0038769C" w:rsidRPr="0038769C">
        <w:rPr>
          <w:rFonts w:cs="Times New Roman" w:hAnsi="Times New Roman" w:ascii="Times New Roman"/>
          <w:sz w:val="24"/>
          <w:szCs w:val="24"/>
          <w:lang w:val="fr-FR"/>
        </w:rPr>
        <w:t xml:space="preserve">. izreke ovog rješenja u sudski registar u koji je upisan stečajni dužnik, što će provesti sudski registar, nakon primitka rješenja. </w:t>
      </w:r>
    </w:p>
    <w:p w:rsidRDefault="00613285" w:rsidP="0038769C" w:rsidR="0038769C" w:rsidRPr="0038769C">
      <w:pPr>
        <w:jc w:val="both"/>
        <w:rPr>
          <w:rFonts w:cs="Times New Roman" w:hAnsi="Times New Roman" w:ascii="Times New Roman"/>
          <w:sz w:val="24"/>
          <w:szCs w:val="24"/>
          <w:lang w:val="fr-FR"/>
        </w:rPr>
      </w:pPr>
      <w:r>
        <w:rPr>
          <w:rFonts w:cs="Times New Roman" w:hAnsi="Times New Roman" w:ascii="Times New Roman"/>
          <w:sz w:val="24"/>
          <w:szCs w:val="24"/>
          <w:lang w:val="fr-FR"/>
        </w:rPr>
        <w:t>7</w:t>
      </w:r>
      <w:r w:rsidR="0038769C" w:rsidRPr="0038769C">
        <w:rPr>
          <w:rFonts w:cs="Times New Roman" w:hAnsi="Times New Roman" w:ascii="Times New Roman"/>
          <w:sz w:val="24"/>
          <w:szCs w:val="24"/>
          <w:lang w:val="fr-FR"/>
        </w:rPr>
        <w:t>.  Ovo će se rješenje objaviti na e-</w:t>
      </w:r>
      <w:r w:rsidR="0038769C">
        <w:rPr>
          <w:rFonts w:cs="Times New Roman" w:hAnsi="Times New Roman" w:ascii="Times New Roman"/>
          <w:sz w:val="24"/>
          <w:szCs w:val="24"/>
          <w:lang w:val="fr-FR"/>
        </w:rPr>
        <w:t>oglasnoj ploči ovog suda.</w:t>
      </w:r>
    </w:p>
    <w:p w:rsidRDefault="0038769C" w:rsidP="00996837" w:rsidR="0038769C">
      <w:pPr>
        <w:pStyle w:val="Odlomakpopisa"/>
        <w:ind w:left="960"/>
        <w:jc w:val="both"/>
        <w:rPr>
          <w:rFonts w:cs="Times New Roman" w:eastAsia="Times New Roman" w:hAnsi="Times New Roman" w:ascii="Times New Roman"/>
          <w:sz w:val="24"/>
          <w:szCs w:val="24"/>
          <w:lang w:eastAsia="hr-HR"/>
        </w:rPr>
      </w:pPr>
    </w:p>
    <w:p w:rsidRDefault="00AB65DF" w:rsidP="0063698F" w:rsidR="00635EC5" w:rsidRPr="00635EC5">
      <w:pPr>
        <w:pStyle w:val="Odlomakpopisa"/>
        <w:ind w:left="96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w:t>
      </w:r>
      <w:r w:rsidR="00635EC5" w:rsidRPr="00635EC5">
        <w:rPr>
          <w:rFonts w:cs="Times New Roman" w:eastAsia="Times New Roman" w:hAnsi="Times New Roman" w:ascii="Times New Roman"/>
          <w:sz w:val="24"/>
          <w:szCs w:val="24"/>
          <w:lang w:eastAsia="hr-HR"/>
        </w:rPr>
        <w:t>Split</w:t>
      </w:r>
      <w:r>
        <w:rPr>
          <w:rFonts w:cs="Times New Roman" w:eastAsia="Times New Roman" w:hAnsi="Times New Roman" w:ascii="Times New Roman"/>
          <w:sz w:val="24"/>
          <w:szCs w:val="24"/>
          <w:lang w:eastAsia="hr-HR"/>
        </w:rPr>
        <w:t>u</w:t>
      </w:r>
      <w:r w:rsidR="00635EC5" w:rsidRPr="00635EC5">
        <w:rPr>
          <w:rFonts w:cs="Times New Roman" w:eastAsia="Times New Roman" w:hAnsi="Times New Roman" w:ascii="Times New Roman"/>
          <w:sz w:val="24"/>
          <w:szCs w:val="24"/>
          <w:lang w:eastAsia="hr-HR"/>
        </w:rPr>
        <w:t xml:space="preserve">, </w:t>
      </w:r>
      <w:r w:rsidR="00613285">
        <w:rPr>
          <w:rFonts w:cs="Times New Roman" w:eastAsia="Times New Roman" w:hAnsi="Times New Roman" w:ascii="Times New Roman"/>
          <w:sz w:val="24"/>
          <w:szCs w:val="24"/>
          <w:lang w:eastAsia="hr-HR"/>
        </w:rPr>
        <w:t>09</w:t>
      </w:r>
      <w:r w:rsidR="006478C6">
        <w:rPr>
          <w:rFonts w:cs="Times New Roman" w:eastAsia="Times New Roman" w:hAnsi="Times New Roman" w:ascii="Times New Roman"/>
          <w:sz w:val="24"/>
          <w:szCs w:val="24"/>
          <w:lang w:eastAsia="hr-HR"/>
        </w:rPr>
        <w:t>. veljače 2017</w:t>
      </w:r>
      <w:r w:rsidR="00635EC5" w:rsidRPr="00635EC5">
        <w:rPr>
          <w:rFonts w:cs="Times New Roman" w:eastAsia="Times New Roman" w:hAnsi="Times New Roman" w:ascii="Times New Roman"/>
          <w:sz w:val="24"/>
          <w:szCs w:val="24"/>
          <w:lang w:eastAsia="hr-HR"/>
        </w:rPr>
        <w:t>.</w:t>
      </w:r>
      <w:r w:rsidR="000B0E6A">
        <w:rPr>
          <w:rFonts w:cs="Times New Roman" w:eastAsia="Times New Roman" w:hAnsi="Times New Roman" w:ascii="Times New Roman"/>
          <w:sz w:val="24"/>
          <w:szCs w:val="24"/>
          <w:lang w:eastAsia="hr-HR"/>
        </w:rPr>
        <w:t>godine</w:t>
      </w:r>
    </w:p>
    <w:p w:rsidRDefault="00996837" w:rsidP="000B0E6A" w:rsidR="00415473">
      <w:pPr>
        <w:pStyle w:val="Bezproreda"/>
        <w:jc w:val="right"/>
        <w:rPr>
          <w:rFonts w:cs="Times New Roman" w:hAnsi="Times New Roman" w:ascii="Times New Roman"/>
          <w:sz w:val="24"/>
          <w:szCs w:val="24"/>
        </w:rPr>
      </w:pPr>
      <w:r w:rsidRPr="00635EC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63698F">
        <w:rPr>
          <w:rFonts w:cs="Times New Roman" w:hAnsi="Times New Roman" w:ascii="Times New Roman"/>
          <w:sz w:val="24"/>
          <w:szCs w:val="24"/>
        </w:rPr>
        <w:t>SUDAC</w:t>
      </w:r>
    </w:p>
    <w:p w:rsidRDefault="0038769C" w:rsidP="000B0E6A" w:rsidR="0038769C">
      <w:pPr>
        <w:pStyle w:val="Bezproreda"/>
        <w:jc w:val="right"/>
        <w:rPr>
          <w:rFonts w:cs="Times New Roman" w:hAnsi="Times New Roman" w:ascii="Times New Roman"/>
          <w:sz w:val="24"/>
          <w:szCs w:val="24"/>
        </w:rPr>
      </w:pPr>
    </w:p>
    <w:p w:rsidRDefault="000B0E6A" w:rsidP="00996837" w:rsidR="000B0E6A" w:rsidRPr="00063A29">
      <w:pPr>
        <w:pStyle w:val="Bezproreda"/>
        <w:rPr>
          <w:rFonts w:cs="Times New Roman" w:hAnsi="Times New Roman" w:ascii="Times New Roman"/>
          <w:sz w:val="24"/>
          <w:szCs w:val="24"/>
        </w:rPr>
      </w:pPr>
    </w:p>
    <w:p w:rsidRDefault="0063698F" w:rsidP="000B0E6A" w:rsidR="00415473">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        </w:t>
      </w:r>
      <w:r w:rsidR="00415473" w:rsidRPr="00063A29">
        <w:rPr>
          <w:rFonts w:cs="Times New Roman" w:hAnsi="Times New Roman" w:ascii="Times New Roman"/>
          <w:sz w:val="24"/>
          <w:szCs w:val="24"/>
        </w:rPr>
        <w:t xml:space="preserve">                                                                                            </w:t>
      </w:r>
      <w:r w:rsidR="00415473">
        <w:rPr>
          <w:rFonts w:cs="Times New Roman" w:hAnsi="Times New Roman" w:ascii="Times New Roman"/>
          <w:sz w:val="24"/>
          <w:szCs w:val="24"/>
        </w:rPr>
        <w:tab/>
      </w:r>
      <w:r w:rsidR="00415473" w:rsidRPr="00063A29">
        <w:rPr>
          <w:rFonts w:cs="Times New Roman" w:hAnsi="Times New Roman" w:ascii="Times New Roman"/>
          <w:sz w:val="24"/>
          <w:szCs w:val="24"/>
        </w:rPr>
        <w:t xml:space="preserve">Katarina </w:t>
      </w:r>
      <w:r w:rsidR="000B0E6A">
        <w:rPr>
          <w:rFonts w:cs="Times New Roman" w:hAnsi="Times New Roman" w:ascii="Times New Roman"/>
          <w:sz w:val="24"/>
          <w:szCs w:val="24"/>
        </w:rPr>
        <w:t xml:space="preserve"> Mikulić</w:t>
      </w:r>
    </w:p>
    <w:p w:rsidRDefault="006478C6" w:rsidP="000B0E6A" w:rsidR="006478C6" w:rsidRPr="00063A29">
      <w:pPr>
        <w:pStyle w:val="Bezproreda"/>
        <w:jc w:val="right"/>
        <w:rPr>
          <w:rFonts w:cs="Times New Roman" w:hAnsi="Times New Roman" w:ascii="Times New Roman"/>
          <w:sz w:val="24"/>
          <w:szCs w:val="24"/>
        </w:rPr>
      </w:pPr>
    </w:p>
    <w:p w:rsidRDefault="0063698F" w:rsidP="00635EC5" w:rsidR="00640141" w:rsidRPr="00635EC5">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P</w:t>
      </w:r>
      <w:r>
        <w:rPr>
          <w:rFonts w:cs="Times New Roman" w:eastAsia="Times New Roman" w:hAnsi="Times New Roman" w:ascii="Times New Roman"/>
          <w:sz w:val="24"/>
          <w:szCs w:val="24"/>
          <w:lang w:eastAsia="hr-HR"/>
        </w:rPr>
        <w:t>OUKA O PRAVNOM LIJEKU</w:t>
      </w:r>
      <w:r w:rsidRPr="00AB65DF">
        <w:rPr>
          <w:rFonts w:cs="Times New Roman" w:eastAsia="Times New Roman" w:hAnsi="Times New Roman" w:ascii="Times New Roman"/>
          <w:sz w:val="24"/>
          <w:szCs w:val="24"/>
          <w:lang w:eastAsia="hr-HR"/>
        </w:rPr>
        <w:t>:</w:t>
      </w:r>
      <w:r w:rsidRPr="00635EC5">
        <w:rPr>
          <w:rFonts w:cs="Times New Roman" w:eastAsia="Times New Roman" w:hAnsi="Times New Roman" w:ascii="Times New Roman"/>
          <w:sz w:val="24"/>
          <w:szCs w:val="24"/>
          <w:lang w:eastAsia="hr-HR"/>
        </w:rPr>
        <w:t xml:space="preserve"> </w:t>
      </w:r>
      <w:r w:rsidR="00635EC5" w:rsidRPr="00635EC5">
        <w:rPr>
          <w:rFonts w:cs="Times New Roman" w:eastAsia="Times New Roman" w:hAnsi="Times New Roman" w:ascii="Times New Roman"/>
          <w:sz w:val="24"/>
          <w:szCs w:val="24"/>
          <w:lang w:eastAsia="hr-HR"/>
        </w:rPr>
        <w:t xml:space="preserve">Protiv </w:t>
      </w:r>
      <w:r w:rsidR="004D5474">
        <w:rPr>
          <w:rFonts w:cs="Times New Roman" w:eastAsia="Times New Roman" w:hAnsi="Times New Roman" w:ascii="Times New Roman"/>
          <w:sz w:val="24"/>
          <w:szCs w:val="24"/>
          <w:lang w:eastAsia="hr-HR"/>
        </w:rPr>
        <w:t>ovog rješenja nije dopuštena posebna žalba</w:t>
      </w:r>
    </w:p>
    <w:p w:rsidRDefault="0063698F" w:rsidP="00AB65DF" w:rsidR="0063698F">
      <w:pPr>
        <w:spacing w:lineRule="auto" w:line="240" w:after="0"/>
        <w:jc w:val="both"/>
        <w:rPr>
          <w:rFonts w:cs="Times New Roman" w:eastAsia="Times New Roman" w:hAnsi="Times New Roman" w:ascii="Times New Roman"/>
          <w:sz w:val="24"/>
          <w:szCs w:val="24"/>
          <w:lang w:eastAsia="hr-HR"/>
        </w:rPr>
      </w:pPr>
    </w:p>
    <w:p w:rsidRDefault="00635EC5" w:rsidP="00AB65DF" w:rsidR="00635EC5" w:rsidRP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DNA:</w:t>
      </w:r>
    </w:p>
    <w:p w:rsidRDefault="006478C6" w:rsidP="00B12662" w:rsidR="00B12662" w:rsidRPr="0063698F">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predlagatelju</w:t>
      </w:r>
    </w:p>
    <w:p w:rsidRDefault="0063698F" w:rsidP="00B12662" w:rsidR="0063698F" w:rsidRPr="0063698F">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dužniku</w:t>
      </w:r>
    </w:p>
    <w:p w:rsidRDefault="0063698F" w:rsidP="00B12662" w:rsidR="0063698F" w:rsidRPr="0038769C">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zz dužnika</w:t>
      </w:r>
    </w:p>
    <w:p w:rsidRDefault="0038769C" w:rsidP="00B12662" w:rsidR="0038769C" w:rsidRPr="006478C6">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 xml:space="preserve">privremenom stečajnom upravitelju </w:t>
      </w:r>
    </w:p>
    <w:p w:rsidRDefault="006478C6" w:rsidP="00B12662" w:rsidR="006478C6" w:rsidRPr="00AD4AAE">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 xml:space="preserve">FINA SPLIT </w:t>
      </w:r>
    </w:p>
    <w:p w:rsidRDefault="00AD4AAE" w:rsidP="00B12662" w:rsidR="00AD4AAE" w:rsidRPr="00CC708B">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 xml:space="preserve">e-oglasna ploča suda </w:t>
      </w:r>
    </w:p>
    <w:p w:rsidRDefault="0063698F" w:rsidP="00635EC5" w:rsidR="00635EC5" w:rsidRPr="008D2EE9">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s</w:t>
      </w:r>
      <w:r w:rsidR="00635EC5" w:rsidRPr="008D2EE9">
        <w:rPr>
          <w:rFonts w:cs="Times New Roman" w:eastAsia="Times New Roman" w:hAnsi="Times New Roman" w:ascii="Times New Roman"/>
          <w:sz w:val="24"/>
          <w:szCs w:val="24"/>
          <w:lang w:eastAsia="hr-HR"/>
        </w:rPr>
        <w:t>pis</w:t>
      </w:r>
    </w:p>
    <w:p w:rsidRDefault="00635EC5" w:rsidP="00635EC5" w:rsidR="00635EC5" w:rsidRPr="00635EC5">
      <w:pPr>
        <w:spacing w:lineRule="auto" w:line="240" w:after="0"/>
        <w:rPr>
          <w:rFonts w:cs="Times New Roman" w:eastAsia="Times New Roman" w:hAnsi="Times New Roman" w:ascii="Times New Roman"/>
          <w:sz w:val="24"/>
          <w:szCs w:val="24"/>
          <w:lang w:eastAsia="hr-HR"/>
        </w:rPr>
      </w:pPr>
    </w:p>
    <w:sectPr w:rsidSect="0063698F" w:rsidR="00635EC5" w:rsidRPr="00635EC5">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837" w:rsidP="00996837" w:rsidR="00996837">
      <w:pPr>
        <w:spacing w:lineRule="auto" w:line="240" w:after="0"/>
      </w:pPr>
      <w:r>
        <w:separator/>
      </w:r>
    </w:p>
  </w:endnote>
  <w:endnote w:id="0" w:type="continuationSeparator">
    <w:p w:rsidRDefault="00996837" w:rsidP="00996837" w:rsidR="009968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1626858"/>
      <w:docPartObj>
        <w:docPartGallery w:val="Page Numbers (Bottom of Page)"/>
        <w:docPartUnique/>
      </w:docPartObj>
    </w:sdtPr>
    <w:sdtEndPr/>
    <w:sdtContent>
      <w:p w:rsidRDefault="0063698F" w:rsidR="0063698F">
        <w:pPr>
          <w:pStyle w:val="Podnoje"/>
          <w:jc w:val="center"/>
        </w:pPr>
        <w:r>
          <w:fldChar w:fldCharType="begin"/>
        </w:r>
        <w:r>
          <w:instrText>PAGE   \* MERGEFORMAT</w:instrText>
        </w:r>
        <w:r>
          <w:fldChar w:fldCharType="separate"/>
        </w:r>
        <w:r w:rsidR="004D4A97">
          <w:rPr>
            <w:noProof/>
          </w:rPr>
          <w:t>2</w:t>
        </w:r>
        <w:r>
          <w:fldChar w:fldCharType="end"/>
        </w:r>
      </w:p>
    </w:sdtContent>
  </w:sdt>
  <w:p w:rsidRDefault="0063698F" w:rsidR="006369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837" w:rsidP="00996837" w:rsidR="00996837">
      <w:pPr>
        <w:spacing w:lineRule="auto" w:line="240" w:after="0"/>
      </w:pPr>
      <w:r>
        <w:separator/>
      </w:r>
    </w:p>
  </w:footnote>
  <w:footnote w:id="0" w:type="continuationSeparator">
    <w:p w:rsidRDefault="00996837" w:rsidP="00996837" w:rsidR="009968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98F" w:rsidP="00996837" w:rsidR="00996837" w:rsidRPr="0099683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996837" w:rsidRPr="00996837">
      <w:rPr>
        <w:rFonts w:cs="Times New Roman" w:hAnsi="Times New Roman" w:ascii="Times New Roman"/>
        <w:sz w:val="24"/>
        <w:szCs w:val="24"/>
      </w:rPr>
      <w:t>St-</w:t>
    </w:r>
    <w:r w:rsidR="006478C6">
      <w:rPr>
        <w:rFonts w:cs="Times New Roman" w:hAnsi="Times New Roman" w:ascii="Times New Roman"/>
        <w:sz w:val="24"/>
        <w:szCs w:val="24"/>
      </w:rPr>
      <w:t>95</w:t>
    </w:r>
    <w:r w:rsidR="004123F1">
      <w:rPr>
        <w:rFonts w:cs="Times New Roman" w:hAnsi="Times New Roman" w:ascii="Times New Roman"/>
        <w:sz w:val="24"/>
        <w:szCs w:val="24"/>
      </w:rPr>
      <w:t>/2015</w:t>
    </w:r>
  </w:p>
  <w:p w:rsidRDefault="00996837" w:rsidR="009968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98F" w:rsidP="0063698F" w:rsidR="0063698F" w:rsidRPr="0063698F">
    <w:pPr>
      <w:pStyle w:val="Zaglavlje"/>
      <w:jc w:val="right"/>
      <w:rPr>
        <w:rFonts w:cs="Times New Roman" w:hAnsi="Times New Roman" w:ascii="Times New Roman"/>
        <w:sz w:val="24"/>
        <w:szCs w:val="24"/>
      </w:rPr>
    </w:pPr>
    <w:r w:rsidRPr="0063698F">
      <w:rPr>
        <w:rFonts w:cs="Times New Roman" w:hAnsi="Times New Roman" w:ascii="Times New Roman"/>
        <w:sz w:val="24"/>
        <w:szCs w:val="24"/>
      </w:rPr>
      <w:t>4.St-</w:t>
    </w:r>
    <w:r w:rsidR="006478C6">
      <w:rPr>
        <w:rFonts w:cs="Times New Roman" w:hAnsi="Times New Roman" w:ascii="Times New Roman"/>
        <w:sz w:val="24"/>
        <w:szCs w:val="24"/>
      </w:rPr>
      <w:t>95</w:t>
    </w:r>
    <w:r w:rsidRPr="0063698F">
      <w:rPr>
        <w:rFonts w:cs="Times New Roman" w:hAnsi="Times New Roman" w:ascii="Times New Roman"/>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C4B2D"/>
    <w:multiLevelType w:val="hybridMultilevel"/>
    <w:tmpl w:val="9D7E5DD8"/>
    <w:lvl w:tplc="9E4C420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555437C"/>
    <w:multiLevelType w:val="hybridMultilevel"/>
    <w:tmpl w:val="DEA2A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3">
    <w:nsid w:val="602A045C"/>
    <w:multiLevelType w:val="hybridMultilevel"/>
    <w:tmpl w:val="7806E5FE"/>
    <w:lvl w:tplc="9852F04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4">
    <w:nsid w:val="6CB65FDA"/>
    <w:multiLevelType w:val="hybridMultilevel"/>
    <w:tmpl w:val="4AEE0B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BD8"/>
    <w:rsid w:val="00021073"/>
    <w:rsid w:val="00055D37"/>
    <w:rsid w:val="00083DD9"/>
    <w:rsid w:val="000871B7"/>
    <w:rsid w:val="000A3D63"/>
    <w:rsid w:val="000B0E6A"/>
    <w:rsid w:val="000C13D9"/>
    <w:rsid w:val="000D1AA0"/>
    <w:rsid w:val="000D78A6"/>
    <w:rsid w:val="001240B7"/>
    <w:rsid w:val="00133E47"/>
    <w:rsid w:val="001A2122"/>
    <w:rsid w:val="001A5713"/>
    <w:rsid w:val="001C5A67"/>
    <w:rsid w:val="001F0D34"/>
    <w:rsid w:val="00204C6E"/>
    <w:rsid w:val="00214ABE"/>
    <w:rsid w:val="002616F1"/>
    <w:rsid w:val="00303BB1"/>
    <w:rsid w:val="003071D8"/>
    <w:rsid w:val="00347630"/>
    <w:rsid w:val="00374C97"/>
    <w:rsid w:val="0038769C"/>
    <w:rsid w:val="003A0B28"/>
    <w:rsid w:val="004123F1"/>
    <w:rsid w:val="00415473"/>
    <w:rsid w:val="004646AE"/>
    <w:rsid w:val="004D4A97"/>
    <w:rsid w:val="004D5474"/>
    <w:rsid w:val="004E1F83"/>
    <w:rsid w:val="004E340C"/>
    <w:rsid w:val="00512A06"/>
    <w:rsid w:val="00585930"/>
    <w:rsid w:val="005F4061"/>
    <w:rsid w:val="005F68B1"/>
    <w:rsid w:val="00613285"/>
    <w:rsid w:val="00630265"/>
    <w:rsid w:val="00635EC5"/>
    <w:rsid w:val="0063698F"/>
    <w:rsid w:val="00640141"/>
    <w:rsid w:val="006478C6"/>
    <w:rsid w:val="006523C4"/>
    <w:rsid w:val="00685C93"/>
    <w:rsid w:val="00692461"/>
    <w:rsid w:val="0076112D"/>
    <w:rsid w:val="00785D2D"/>
    <w:rsid w:val="007D1D5F"/>
    <w:rsid w:val="007E1EB1"/>
    <w:rsid w:val="00835CF8"/>
    <w:rsid w:val="00882CC9"/>
    <w:rsid w:val="00885DDE"/>
    <w:rsid w:val="008D2EE9"/>
    <w:rsid w:val="00952C85"/>
    <w:rsid w:val="00967DE0"/>
    <w:rsid w:val="00991873"/>
    <w:rsid w:val="00996837"/>
    <w:rsid w:val="00997463"/>
    <w:rsid w:val="00A35BD8"/>
    <w:rsid w:val="00A66224"/>
    <w:rsid w:val="00AB65DF"/>
    <w:rsid w:val="00AC0207"/>
    <w:rsid w:val="00AC7C01"/>
    <w:rsid w:val="00AC7F86"/>
    <w:rsid w:val="00AD4AAE"/>
    <w:rsid w:val="00B12662"/>
    <w:rsid w:val="00B871DE"/>
    <w:rsid w:val="00B90FD1"/>
    <w:rsid w:val="00BF4789"/>
    <w:rsid w:val="00C303E1"/>
    <w:rsid w:val="00C47DD6"/>
    <w:rsid w:val="00CC708B"/>
    <w:rsid w:val="00D14D6A"/>
    <w:rsid w:val="00DC3632"/>
    <w:rsid w:val="00DD5D96"/>
    <w:rsid w:val="00F0617E"/>
    <w:rsid w:val="00F06A94"/>
    <w:rsid w:val="00F342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6224"/>
    <w:rPr>
      <w:rFonts w:cs="Tahoma" w:hAnsi="Tahoma" w:ascii="Tahoma"/>
      <w:sz w:val="16"/>
      <w:szCs w:val="16"/>
    </w:rPr>
  </w:style>
  <w:style w:styleId="Bezproreda" w:type="paragraph">
    <w:name w:val="No Spacing"/>
    <w:uiPriority w:val="1"/>
    <w:qFormat/>
    <w:rsid w:val="00415473"/>
    <w:pPr>
      <w:spacing w:lineRule="auto" w:line="240" w:after="0"/>
    </w:pPr>
  </w:style>
  <w:style w:styleId="Zaglavlje" w:type="paragraph">
    <w:name w:val="header"/>
    <w:basedOn w:val="Normal"/>
    <w:link w:val="ZaglavljeChar"/>
    <w:uiPriority w:val="99"/>
    <w:unhideWhenUsed/>
    <w:rsid w:val="0099683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4D4A97"/>
    <w:rPr>
      <w:color w:val="808080"/>
      <w:bdr w:space="0" w:sz="0" w:color="auto" w:val="none"/>
      <w:shd w:fill="auto" w:color="auto" w:val="clear"/>
    </w:rPr>
  </w:style>
  <w:style w:customStyle="true" w:styleId="eSPISCCParagraphDefaultFont" w:type="character">
    <w:name w:val="eSPIS_CC_Paragraph Default Font"/>
    <w:basedOn w:val="Zadanifontodlomka"/>
    <w:rsid w:val="004D4A97"/>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D4A97"/>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D4A97"/>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D4A97"/>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6224"/>
    <w:rPr>
      <w:rFonts w:ascii="Tahoma" w:cs="Tahoma" w:hAnsi="Tahoma"/>
      <w:sz w:val="16"/>
      <w:szCs w:val="16"/>
    </w:rPr>
  </w:style>
  <w:style w:styleId="Bezproreda" w:type="paragraph">
    <w:name w:val="No Spacing"/>
    <w:uiPriority w:val="1"/>
    <w:qFormat/>
    <w:rsid w:val="00415473"/>
    <w:pPr>
      <w:spacing w:after="0" w:line="240" w:lineRule="auto"/>
    </w:pPr>
  </w:style>
  <w:style w:styleId="Zaglavlje" w:type="paragraph">
    <w:name w:val="header"/>
    <w:basedOn w:val="Normal"/>
    <w:link w:val="ZaglavljeChar"/>
    <w:uiPriority w:val="99"/>
    <w:unhideWhenUsed/>
    <w:rsid w:val="0099683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4D4A97"/>
    <w:rPr>
      <w:color w:val="808080"/>
      <w:bdr w:color="auto" w:space="0" w:sz="0" w:val="none"/>
      <w:shd w:color="auto" w:fill="auto" w:val="clear"/>
    </w:rPr>
  </w:style>
  <w:style w:customStyle="1" w:styleId="eSPISCCParagraphDefaultFont" w:type="character">
    <w:name w:val="eSPIS_CC_Paragraph Default Font"/>
    <w:basedOn w:val="Zadanifontodlomka"/>
    <w:rsid w:val="004D4A97"/>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D4A97"/>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D4A97"/>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D4A97"/>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9654321">
      <w:bodyDiv w:val="true"/>
      <w:marLeft w:val="0"/>
      <w:marRight w:val="0"/>
      <w:marTop w:val="0"/>
      <w:marBottom w:val="0"/>
      <w:divBdr>
        <w:top w:space="0" w:sz="0" w:color="auto" w:val="none"/>
        <w:left w:space="0" w:sz="0" w:color="auto" w:val="none"/>
        <w:bottom w:space="0" w:sz="0" w:color="auto" w:val="none"/>
        <w:right w:space="0" w:sz="0" w:color="auto" w:val="none"/>
      </w:divBdr>
    </w:div>
    <w:div w:id="1402210604">
      <w:bodyDiv w:val="true"/>
      <w:marLeft w:val="0"/>
      <w:marRight w:val="0"/>
      <w:marTop w:val="0"/>
      <w:marBottom w:val="0"/>
      <w:divBdr>
        <w:top w:space="0" w:sz="0" w:color="auto" w:val="none"/>
        <w:left w:space="0" w:sz="0" w:color="auto" w:val="none"/>
        <w:bottom w:space="0" w:sz="0" w:color="auto" w:val="none"/>
        <w:right w:space="0" w:sz="0" w:color="auto" w:val="none"/>
      </w:divBdr>
    </w:div>
    <w:div w:id="1408501476">
      <w:bodyDiv w:val="true"/>
      <w:marLeft w:val="0"/>
      <w:marRight w:val="0"/>
      <w:marTop w:val="0"/>
      <w:marBottom w:val="0"/>
      <w:divBdr>
        <w:top w:space="0" w:sz="0" w:color="auto" w:val="none"/>
        <w:left w:space="0" w:sz="0" w:color="auto" w:val="none"/>
        <w:bottom w:space="0" w:sz="0" w:color="auto" w:val="none"/>
        <w:right w:space="0" w:sz="0" w:color="auto" w:val="none"/>
      </w:divBdr>
    </w:div>
    <w:div w:id="1619068655">
      <w:bodyDiv w:val="true"/>
      <w:marLeft w:val="0"/>
      <w:marRight w:val="0"/>
      <w:marTop w:val="0"/>
      <w:marBottom w:val="0"/>
      <w:divBdr>
        <w:top w:space="0" w:sz="0" w:color="auto" w:val="none"/>
        <w:left w:space="0" w:sz="0" w:color="auto" w:val="none"/>
        <w:bottom w:space="0" w:sz="0" w:color="auto" w:val="none"/>
        <w:right w:space="0" w:sz="0" w:color="auto" w:val="none"/>
      </w:divBdr>
    </w:div>
    <w:div w:id="192892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ZAPRIMLJEN NOVI PRIJEDLOG POD POSLOVNIM BROJEM 11 St-1374/2016</izvorni_sadrzaj>
    <derivirana_varijabla naziv="DomainObject.Predmet.Opis_1">ZAPRIMLJEN NOVI PRIJEDLOG POD POSLOVNIM BROJEM 11 St-1374/2016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St-95/2015</izvorni_sadrzaj>
    <derivirana_varijabla naziv="DomainObject.Predmet.OznakaBroj_1">St-95/2015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D.V. RENTA, za trgovinu, zastupanje i rent a car, društvo s ograničenom odgovornošću</izvorni_sadrzaj>
    <derivirana_varijabla naziv="DomainObject.Predmet.ProtustrankaFormated_1">  D.V. RENTA, za trgovinu, zastupanje i rent a car, društvo s ograničenom odgovornošću</derivirana_varijabla>
  </DomainObject.Predmet.ProtustrankaFormated>
  <DomainObject.Predmet.ProtustrankaFormatedOIB>
    <izvorni_sadrzaj>  D.V. RENTA, za trgovinu, zastupanje i rent a car, društvo s ograničenom odgovornošću, OIB 35032627429</izvorni_sadrzaj>
    <derivirana_varijabla naziv="DomainObject.Predmet.ProtustrankaFormatedOIB_1">  D.V. RENTA, za trgovinu, zastupanje i rent a car, društvo s ograničenom odgovornošću, OIB 35032627429</derivirana_varijabla>
  </DomainObject.Predmet.ProtustrankaFormatedOIB>
  <DomainObject.Predmet.ProtustrankaFormatedWithAdress>
    <izvorni_sadrzaj> D.V. RENTA, za trgovinu, zastupanje i rent a car, društvo s ograničenom odgovornošću, Sedam Kaštela b.b., 21000 Split</izvorni_sadrzaj>
    <derivirana_varijabla naziv="DomainObject.Predmet.ProtustrankaFormatedWithAdress_1"> D.V. RENTA, za trgovinu, zastupanje i rent a car, društvo s ograničenom odgovornošću, Sedam Kaštela b.b., 21000 Split</derivirana_varijabla>
  </DomainObject.Predmet.ProtustrankaFormatedWithAdress>
  <DomainObject.Predmet.ProtustrankaFormatedWithAdressOIB>
    <izvorni_sadrzaj> D.V. RENTA, za trgovinu, zastupanje i rent a car, društvo s ograničenom odgovornošću, OIB 35032627429, Sedam Kaštela b.b., 21000 Split</izvorni_sadrzaj>
    <derivirana_varijabla naziv="DomainObject.Predmet.ProtustrankaFormatedWithAdressOIB_1"> D.V. RENTA, za trgovinu, zastupanje i rent a car, društvo s ograničenom odgovornošću, OIB 35032627429, Sedam Kaštela b.b., 21000 Split</derivirana_varijabla>
  </DomainObject.Predmet.ProtustrankaFormatedWithAdressOIB>
  <DomainObject.Predmet.ProtustrankaWithAdress>
    <izvorni_sadrzaj>D.V. RENTA, za trgovinu, zastupanje i rent a car, društvo s ograničenom odgovornošću Sedam Kaštela b.b., 21000 Split</izvorni_sadrzaj>
    <derivirana_varijabla naziv="DomainObject.Predmet.ProtustrankaWithAdress_1">D.V. RENTA, za trgovinu, zastupanje i rent a car, društvo s ograničenom odgovornošću Sedam Kaštela b.b., 21000 Split</derivirana_varijabla>
  </DomainObject.Predmet.ProtustrankaWithAdress>
  <DomainObject.Predmet.ProtustrankaWithAdressOIB>
    <izvorni_sadrzaj>D.V. RENTA, za trgovinu, zastupanje i rent a car, društvo s ograničenom odgovornošću, OIB 35032627429, Sedam Kaštela b.b., 21000 Split</izvorni_sadrzaj>
    <derivirana_varijabla naziv="DomainObject.Predmet.ProtustrankaWithAdressOIB_1">D.V. RENTA, za trgovinu, zastupanje i rent a car, društvo s ograničenom odgovornošću, OIB 35032627429, Sedam Kaštela b.b., 21000 Split</derivirana_varijabla>
  </DomainObject.Predmet.ProtustrankaWithAdressOIB>
  <DomainObject.Predmet.ProtustrankaNazivFormated>
    <izvorni_sadrzaj>D.V. RENTA, za trgovinu, zastupanje i rent a car, društvo s ograničenom odgovornošću</izvorni_sadrzaj>
    <derivirana_varijabla naziv="DomainObject.Predmet.ProtustrankaNazivFormated_1">D.V. RENTA, za trgovinu, zastupanje i rent a car, društvo s ograničenom odgovornošću</derivirana_varijabla>
  </DomainObject.Predmet.ProtustrankaNazivFormated>
  <DomainObject.Predmet.ProtustrankaNazivFormatedOIB>
    <izvorni_sadrzaj>D.V. RENTA, za trgovinu, zastupanje i rent a car, društvo s ograničenom odgovornošću, OIB 35032627429</izvorni_sadrzaj>
    <derivirana_varijabla naziv="DomainObject.Predmet.ProtustrankaNazivFormatedOIB_1">D.V. RENTA, za trgovinu, zastupanje i rent a car, društvo s ograničenom odgovornošću, OIB 35032627429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D.V. RENTA, za trgovinu, zastupanje i rent a car, društvo s ograničenom odgovornošću</item>
    </izvorni_sadrzaj>
    <derivirana_varijabla naziv="DomainObject.Predmet.ProtuStrankaListFormated_1">
      <item>D.V. RENTA, za trgovinu, zastupanje i rent a car, društvo s ograničenom odgovornošću</item>
    </derivirana_varijabla>
  </DomainObject.Predmet.ProtuStrankaListFormated>
  <DomainObject.Predmet.ProtuStrankaListFormatedOIB>
    <izvorni_sadrzaj>
      <item>D.V. RENTA, za trgovinu, zastupanje i rent a car, društvo s ograničenom odgovornošću, OIB 35032627429</item>
    </izvorni_sadrzaj>
    <derivirana_varijabla naziv="DomainObject.Predmet.ProtuStrankaListFormatedOIB_1">
      <item>D.V. RENTA, za trgovinu, zastupanje i rent a car, društvo s ograničenom odgovornošću, OIB 35032627429</item>
    </derivirana_varijabla>
  </DomainObject.Predmet.ProtuStrankaListFormatedOIB>
  <DomainObject.Predmet.ProtuStrankaListFormatedWithAdress>
    <izvorni_sadrzaj>
      <item>D.V. RENTA, za trgovinu, zastupanje i rent a car, društvo s ograničenom odgovornošću, Sedam Kaštela b.b., 21000 Split</item>
    </izvorni_sadrzaj>
    <derivirana_varijabla naziv="DomainObject.Predmet.ProtuStrankaListFormatedWithAdress_1">
      <item>D.V. RENTA, za trgovinu, zastupanje i rent a car, društvo s ograničenom odgovornošću, Sedam Kaštela b.b., 21000 Split</item>
    </derivirana_varijabla>
  </DomainObject.Predmet.ProtuStrankaListFormatedWithAdress>
  <DomainObject.Predmet.ProtuStrankaListFormatedWithAdressOIB>
    <izvorni_sadrzaj>
      <item>D.V. RENTA, za trgovinu, zastupanje i rent a car, društvo s ograničenom odgovornošću, OIB 35032627429, Sedam Kaštela b.b., 21000 Split</item>
    </izvorni_sadrzaj>
    <derivirana_varijabla naziv="DomainObject.Predmet.ProtuStrankaListFormatedWithAdressOIB_1">
      <item>D.V. RENTA, za trgovinu, zastupanje i rent a car, društvo s ograničenom odgovornošću, OIB 35032627429, Sedam Kaštela b.b., 21000 Split</item>
    </derivirana_varijabla>
  </DomainObject.Predmet.ProtuStrankaListFormatedWithAdressOIB>
  <DomainObject.Predmet.ProtuStrankaListNazivFormated>
    <izvorni_sadrzaj>
      <item>D.V. RENTA, za trgovinu, zastupanje i rent a car, društvo s ograničenom odgovornošću</item>
    </izvorni_sadrzaj>
    <derivirana_varijabla naziv="DomainObject.Predmet.ProtuStrankaListNazivFormated_1">
      <item>D.V. RENTA, za trgovinu, zastupanje i rent a car, društvo s ograničenom odgovornošću</item>
    </derivirana_varijabla>
  </DomainObject.Predmet.ProtuStrankaListNazivFormated>
  <DomainObject.Predmet.ProtuStrankaListNazivFormatedOIB>
    <izvorni_sadrzaj>
      <item>D.V. RENTA, za trgovinu, zastupanje i rent a car, društvo s ograničenom odgovornošću, OIB 35032627429</item>
    </izvorni_sadrzaj>
    <derivirana_varijabla naziv="DomainObject.Predmet.ProtuStrankaListNazivFormatedOIB_1">
      <item>D.V. RENTA, za trgovinu, zastupanje i rent a car, društvo s ograničenom odgovornošću, OIB 35032627429</item>
    </derivirana_varijabla>
  </DomainObject.Predmet.ProtuStrankaListNazivFormatedOIB>
  <DomainObject.Predmet.OstaliListFormated>
    <izvorni_sadrzaj>
      <item>ŽUPANIJSKO DRŽAVNO ODVJETNIŠTVO U SPLITU punomoćnik sudionika u postupku REPUBLIKA HRVATSKA</item>
      <item>Mile Koprivica</item>
    </izvorni_sadrzaj>
    <derivirana_varijabla naziv="DomainObject.Predmet.OstaliListFormated_1">
      <item>ŽUPANIJSKO DRŽAVNO ODVJETNIŠTVO U SPLITU punomoćnik sudionika u postupku REPUBLIKA HRVATSKA</item>
      <item>Mile Koprivica</item>
    </derivirana_varijabla>
  </DomainObject.Predmet.OstaliListFormated>
  <DomainObject.Predmet.OstaliListFormatedOIB>
    <izvorni_sadrzaj>
      <item>ŽUPANIJSKO DRŽAVNO ODVJETNIŠTVO U SPLITU punomoćnik sudionika u postupku REPUBLIKA HRVATSKA</item>
      <item>Mile Koprivica</item>
    </izvorni_sadrzaj>
    <derivirana_varijabla naziv="DomainObject.Predmet.OstaliListFormatedOIB_1">
      <item>ŽUPANIJSKO DRŽAVNO ODVJETNIŠTVO U SPLITU punomoćnik sudionika u postupku REPUBLIKA HRVATSKA</item>
      <item>Mile Koprivica</item>
    </derivirana_varijabla>
  </DomainObject.Predmet.OstaliListFormatedOIB>
  <DomainObject.Predmet.OstaliListFormatedWithAdress>
    <izvorni_sadrzaj>
      <item>ŽUPANIJSKO DRŽAVNO ODVJETNIŠTVO U SPLITU punomoćnik sudionika u postupku REPUBLIKA HRVATSKA</item>
      <item>Mile Koprivica, Pale-R5, 71000 sarajevo </item>
    </izvorni_sadrzaj>
    <derivirana_varijabla naziv="DomainObject.Predmet.OstaliListFormatedWithAdress_1">
      <item>ŽUPANIJSKO DRŽAVNO ODVJETNIŠTVO U SPLITU punomoćnik sudionika u postupku REPUBLIKA HRVATSKA</item>
      <item>Mile Koprivica, Pale-R5, 71000 sarajevo </item>
    </derivirana_varijabla>
  </DomainObject.Predmet.OstaliListFormatedWithAdress>
  <DomainObject.Predmet.OstaliListFormatedWithAdressOIB>
    <izvorni_sadrzaj>
      <item>ŽUPANIJSKO DRŽAVNO ODVJETNIŠTVO U SPLITU punomoćnik sudionika u postupku REPUBLIKA HRVATSKA</item>
      <item>Mile Koprivica, Pale-R5, 71000 sarajevo </item>
    </izvorni_sadrzaj>
    <derivirana_varijabla naziv="DomainObject.Predmet.OstaliListFormatedWithAdressOIB_1">
      <item>ŽUPANIJSKO DRŽAVNO ODVJETNIŠTVO U SPLITU punomoćnik sudionika u postupku REPUBLIKA HRVATSKA</item>
      <item>Mile Koprivica, Pale-R5, 71000 sarajevo </item>
    </derivirana_varijabla>
  </DomainObject.Predmet.OstaliListFormatedWithAdressOIB>
  <DomainObject.Predmet.OstaliListNazivFormated>
    <izvorni_sadrzaj>
      <item>ŽUPANIJSKO DRŽAVNO ODVJETNIŠTVO U SPLITU</item>
      <item>Mile Koprivica</item>
    </izvorni_sadrzaj>
    <derivirana_varijabla naziv="DomainObject.Predmet.OstaliListNazivFormated_1">
      <item>ŽUPANIJSKO DRŽAVNO ODVJETNIŠTVO U SPLITU</item>
      <item>Mile Koprivica</item>
    </derivirana_varijabla>
  </DomainObject.Predmet.OstaliListNazivFormated>
  <DomainObject.Predmet.OstaliListNazivFormatedOIB>
    <izvorni_sadrzaj>
      <item>ŽUPANIJSKO DRŽAVNO ODVJETNIŠTVO U SPLITU</item>
      <item>Mile Koprivica</item>
    </izvorni_sadrzaj>
    <derivirana_varijabla naziv="DomainObject.Predmet.OstaliListNazivFormatedOIB_1">
      <item>ŽUPANIJSKO DRŽAVNO ODVJETNIŠTVO U SPLITU</item>
      <item>Mile Koprivica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D.V. RENTA, za trgovinu, zastupanje i rent a car, društvo s ograničenom odgovornošću</izvorni_sadrzaj>
    <derivirana_varijabla naziv="DomainObject.Predmet.ProtustrankaIDrugi_1">D.V. RENTA, za trgovinu, zastupanje i rent a car, društvo s ograničenom odgovornošću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D.V. RENTA, za trgovinu, zastupanje i rent a car, društvo s ograničenom odgovornošću, OIB 35032627429, Sedam Kaštela b.b., 21000 Split</izvorni_sadrzaj>
    <derivirana_varijabla naziv="DomainObject.Predmet.ProtustrankaIDrugiAdressOIB_1">D.V. RENTA, za trgovinu, zastupanje i rent a car, društvo s ograničenom odgovornošću, OIB 35032627429, Sedam Kaštela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D.V. RENTA, za trgovinu, zastupanje i rent a car, društvo s ograničenom odgovornošću</item>
      <item>ŽUPANIJSKO DRŽAVNO ODVJETNIŠTVO U SPLITU</item>
      <item>Mile Koprivica</item>
    </izvorni_sadrzaj>
    <derivirana_varijabla naziv="DomainObject.Predmet.SudioniciListNaziv_1">
      <item>REPUBLIKA HRVATSKA</item>
      <item>D.V. RENTA, za trgovinu, zastupanje i rent a car, društvo s ograničenom odgovornošću</item>
      <item>ŽUPANIJSKO DRŽAVNO ODVJETNIŠTVO U SPLITU</item>
      <item>Mile Koprivica</item>
    </derivirana_varijabla>
  </DomainObject.Predmet.SudioniciListNaziv>
  <DomainObject.Predmet.SudioniciListAdressOIB>
    <izvorni_sadrzaj>
      <item>REPUBLIKA HRVATSKA, OIB 52634238587</item>
      <item>D.V. RENTA, za trgovinu, zastupanje i rent a car, društvo s ograničenom odgovornošću, OIB 35032627429, Sedam Kaštela b.b.,21000 Split</item>
      <item>ŽUPANIJSKO DRŽAVNO ODVJETNIŠTVO U SPLITU</item>
      <item>Mile Koprivica, Pale-R5,71000 sarajevo </item>
    </izvorni_sadrzaj>
    <derivirana_varijabla naziv="DomainObject.Predmet.SudioniciListAdressOIB_1">
      <item>REPUBLIKA HRVATSKA, OIB 52634238587</item>
      <item>D.V. RENTA, za trgovinu, zastupanje i rent a car, društvo s ograničenom odgovornošću, OIB 35032627429, Sedam Kaštela b.b.,21000 Split</item>
      <item>ŽUPANIJSKO DRŽAVNO ODVJETNIŠTVO U SPLITU</item>
      <item>Mile Koprivica, Pale-R5,71000 sarajevo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35032627429</item>
      <item>, OIB null</item>
      <item>, OIB null</item>
    </izvorni_sadrzaj>
    <derivirana_varijabla naziv="DomainObject.Predmet.SudioniciListNazivOIB_1">
      <item>, OIB 52634238587</item>
      <item>, OIB 35032627429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CFB8DD-0901-4608-9405-68AF1EFC07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3165</properties:Characters>
  <properties:Lines>70</properties:Lines>
  <properties:Paragraphs>25</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2014-11-18T06:21:00Z</dcterms:created>
  <dc:creator>wsadmin</dc:creator>
  <cp:lastModifiedBy>Katarina Mikulić</cp:lastModifiedBy>
  <cp:lastPrinted>2017-02-09T10:59:00Z</cp:lastPrinted>
  <dcterms:modified xmlns:xsi="http://www.w3.org/2001/XMLSchema-instance" xsi:type="dcterms:W3CDTF">2017-02-09T11:02:00Z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