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1713" w14:paraId="e791713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CF20E6" w:rsidRPr="008F7C03">
        <w:rPr>
          <w:b/>
        </w:rPr>
        <w:t>78</w:t>
      </w:r>
      <w:r w:rsidR="0080732E" w:rsidRPr="008F7C03">
        <w:rPr>
          <w:b/>
        </w:rPr>
        <w:t>9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6C6DD3" w:rsidRPr="008F7C03">
        <w:rPr>
          <w:b/>
        </w:rPr>
        <w:t>5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4778D7" w:rsidRPr="008F7C03">
        <w:t>INTER GRADNJA KORČULA d.o.o. za građenje, Čara, Čara 5, MBS: 060287689, OIB: 41004562643</w:t>
      </w:r>
      <w:r w:rsidRPr="008F7C03">
        <w:t>, dana 1</w:t>
      </w:r>
      <w:r w:rsidR="00CF20E6" w:rsidRPr="008F7C03">
        <w:t>4</w:t>
      </w:r>
      <w:r w:rsidRPr="008F7C03">
        <w:t xml:space="preserve">. siječnja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4778D7" w:rsidRPr="008F7C03">
        <w:t>INTER GRADNJA KORČULA d.o.o. za građenje, Čara, Čara 5, MBS: 060287689, OIB: 41004562643</w:t>
      </w:r>
      <w:r w:rsidRPr="008F7C03">
        <w:t>, da u roku od 15 dana solidarno uplate na sudski depozit ovog suda br. HR1623900011300000664, otvoren kod Hrvatske poštanske banke d.d. Zagreb, pozivom na broj 10-</w:t>
      </w:r>
      <w:r w:rsidR="00CF20E6" w:rsidRPr="008F7C03">
        <w:t>78</w:t>
      </w:r>
      <w:r w:rsidR="004778D7" w:rsidRPr="008F7C03">
        <w:t>9</w:t>
      </w:r>
      <w:r w:rsidRPr="008F7C03">
        <w:t xml:space="preserve">2015, model 02,  iznos od </w:t>
      </w:r>
      <w:r w:rsidR="00EA24FF" w:rsidRPr="008F7C03">
        <w:t>25</w:t>
      </w:r>
      <w:r w:rsidRPr="008F7C03">
        <w:t xml:space="preserve">.000,00 kuna na ime predujma za pokriće troškova kako prethodnog tako i otvorenog stečajnog postupka, te da u istom roku potvrdu o uplati dostavi u sudski spis.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odredbom čl.132.  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451E27" w:rsidP="00451E27" w:rsidR="00451E27" w:rsidRPr="008F7C03">
      <w:pPr>
        <w:jc w:val="both"/>
      </w:pPr>
    </w:p>
    <w:p w:rsidRDefault="004778D7" w:rsidP="00CF20E6" w:rsidR="004778D7" w:rsidRPr="008F7C03">
      <w:pPr>
        <w:ind w:firstLine="708"/>
        <w:jc w:val="both"/>
      </w:pPr>
      <w:r w:rsidRPr="008F7C03">
        <w:t xml:space="preserve">Predlagatelj Financijska agencija, Regionalni centar Split, Podružnica Dubrovnik je prijedlogom zaprimljenim na Trgovačkom sudu u Splitu, Stalnoj službi u Dubrovniku, dana 30. listopada 2015. godine predložio otvaranje stečajnog postupka nad dužnikom INTER GRADNJA KORČULA d.o.o. za građenje, Čara, Čara 5, MBS: 060287689, OIB: 41004562643. U prijedlogu se u bitnome navodi i iz njega proizlazi da obzirom dužnik na dan 21.10.2015.g. ima u očevidniku redoslijeda osnova za plaćanje evidentirane neizvršene osnove za plaćanje u neprekinutom razdoblju od 120 dana, u ukupnom iznosu od 208.182,08 kuna, te ima jednog zaposlenog, predlagatelj sukladno čl. 110. st.1. Stečajnog zakona (NN 71/15, dalje u tekstu SZ) predlaže otvoriti stečajni postupak nad dužnikom. </w:t>
      </w:r>
    </w:p>
    <w:p w:rsidRDefault="00451E27" w:rsidP="00CF20E6" w:rsidR="00EA24FF" w:rsidRPr="008F7C03">
      <w:pPr>
        <w:ind w:firstLine="708"/>
        <w:jc w:val="both"/>
      </w:pPr>
      <w:r w:rsidRPr="008F7C03">
        <w:t xml:space="preserve"> </w:t>
      </w:r>
      <w:r w:rsidR="00C466B5"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CF20E6" w:rsidRPr="008F7C03">
        <w:t>78</w:t>
      </w:r>
      <w:r w:rsidR="004778D7" w:rsidRPr="008F7C03">
        <w:t>9</w:t>
      </w:r>
      <w:r w:rsidR="00C466B5" w:rsidRPr="008F7C03">
        <w:t>/2015 od 03. prosinc</w:t>
      </w:r>
      <w:r w:rsidRPr="008F7C03">
        <w:t>a 2015.g.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13. siječnja 2016.g.</w:t>
      </w:r>
      <w:r w:rsidR="00CF20E6" w:rsidRPr="008F7C03">
        <w:t xml:space="preserve"> na koje su pozvani predlagatelj, zastupnik po zakonu dužnika i privremeni stečajni upravitelj</w:t>
      </w:r>
      <w:r w:rsidRPr="008F7C03">
        <w:t>.</w:t>
      </w:r>
      <w:r w:rsidR="00EA24FF" w:rsidRPr="008F7C03">
        <w:t xml:space="preserve"> </w:t>
      </w:r>
      <w:r w:rsidRPr="008F7C03">
        <w:t>Istim rješenjem imenovan je i privremeni stečajni upravitelj sa zadatkom da sastavi izviješće, postojanju stečajnog razloga, te utvrdi da li dužnik ima imovinu koja je dovoljna za podmirenje troškova stečajnog postupka.</w:t>
      </w:r>
    </w:p>
    <w:p w:rsidRDefault="00EA24FF" w:rsidP="00CF20E6" w:rsidR="00EA24FF" w:rsidRPr="008F7C03">
      <w:pPr>
        <w:jc w:val="both"/>
      </w:pPr>
    </w:p>
    <w:p w:rsidRDefault="00EA24FF" w:rsidP="00CF20E6" w:rsidR="00EA24FF" w:rsidRPr="008F7C03">
      <w:pPr>
        <w:ind w:firstLine="708"/>
        <w:jc w:val="both"/>
      </w:pPr>
      <w:r w:rsidRPr="008F7C03">
        <w:t xml:space="preserve">Zastupnik po zakonu dužnika </w:t>
      </w:r>
      <w:r w:rsidR="00E34A1E" w:rsidRPr="008F7C03">
        <w:t xml:space="preserve">uredno pozvan </w:t>
      </w:r>
      <w:r w:rsidR="00CF20E6" w:rsidRPr="008F7C03">
        <w:t xml:space="preserve">nije pristupio na zakazano ročište </w:t>
      </w:r>
      <w:r w:rsidR="004778D7" w:rsidRPr="008F7C03">
        <w:t>ali je</w:t>
      </w:r>
      <w:r w:rsidR="00CF20E6" w:rsidRPr="008F7C03">
        <w:t xml:space="preserve"> postupio prema nalogu suda</w:t>
      </w:r>
      <w:r w:rsidR="004778D7" w:rsidRPr="008F7C03">
        <w:t xml:space="preserve"> i dostavio izvješće</w:t>
      </w:r>
      <w:r w:rsidRPr="008F7C03">
        <w:t>.</w:t>
      </w:r>
    </w:p>
    <w:p w:rsidRDefault="00CF20E6" w:rsidP="00CF20E6" w:rsidR="00CF20E6" w:rsidRPr="008F7C03">
      <w:pPr>
        <w:ind w:firstLine="708"/>
        <w:jc w:val="both"/>
      </w:pPr>
    </w:p>
    <w:p w:rsidRDefault="00CF20E6" w:rsidP="00CF20E6" w:rsidR="00CF20E6" w:rsidRPr="008F7C03">
      <w:pPr>
        <w:ind w:firstLine="708"/>
        <w:jc w:val="both"/>
      </w:pPr>
      <w:r w:rsidRPr="008F7C03">
        <w:t xml:space="preserve">Privremeni stečajni upravitelj navodi </w:t>
      </w:r>
      <w:r w:rsidR="00E34A1E" w:rsidRPr="008F7C03">
        <w:t xml:space="preserve">u </w:t>
      </w:r>
      <w:r w:rsidR="004778D7" w:rsidRPr="008F7C03">
        <w:t xml:space="preserve">svom </w:t>
      </w:r>
      <w:r w:rsidR="00E34A1E" w:rsidRPr="008F7C03">
        <w:t xml:space="preserve">izvješću da dužnik ima jednog zaposlenika, da društvo </w:t>
      </w:r>
      <w:r w:rsidR="004778D7" w:rsidRPr="008F7C03">
        <w:t>nema imovine i da ne postoje izgledi za nastavak poslovanja</w:t>
      </w:r>
      <w:r w:rsidR="00E34A1E" w:rsidRPr="008F7C03">
        <w:t xml:space="preserve">, a na ročištu dodaje </w:t>
      </w:r>
      <w:r w:rsidR="004778D7" w:rsidRPr="008F7C03">
        <w:t>da je kod dužnika ispunjen stečajni razlog nesposobnosti za plaćanje i prezaduženost. Navodi da bi troškovi vođenja otvorenog stečajnog postupka bili minimalno 30.000,00 kn a koji se odnose na knjigovodstvo, nagrade, pečat, arhiva, putni troškovi i dr. S toga predlaže pozvati vjerovnike na uplatu predujma sukladno stečajnom zakonu.</w:t>
      </w:r>
      <w:r w:rsidR="00E34A1E" w:rsidRPr="008F7C03">
        <w:t>.</w:t>
      </w:r>
    </w:p>
    <w:p w:rsidRDefault="003573D7" w:rsidP="00451E27" w:rsidR="003573D7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>z potvrde FINA od 1</w:t>
      </w:r>
      <w:r w:rsidRPr="008F7C03">
        <w:t>3</w:t>
      </w:r>
      <w:r w:rsidR="00C466B5" w:rsidRPr="008F7C03">
        <w:t xml:space="preserve">.01.2016.g. (l.s. </w:t>
      </w:r>
      <w:r w:rsidRPr="008F7C03">
        <w:t>2</w:t>
      </w:r>
      <w:r w:rsidR="004778D7" w:rsidRPr="008F7C03">
        <w:t>2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2</w:t>
      </w:r>
      <w:r w:rsidR="004778D7" w:rsidRPr="008F7C03">
        <w:t>03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451E27" w:rsidP="003573D7" w:rsidR="00451E27" w:rsidRPr="008F7C03">
      <w:pPr>
        <w:ind w:firstLine="708"/>
        <w:jc w:val="both"/>
      </w:pPr>
      <w:r w:rsidRPr="008F7C03">
        <w:t>Društvo nema imovine koja bi činila stečajnu masu, odnosno kojom bi se podmirili troškovi stečajnog postupka i eventualno namirili vjerovnici.</w:t>
      </w:r>
      <w:r w:rsidR="003573D7" w:rsidRPr="008F7C03">
        <w:t xml:space="preserve"> </w:t>
      </w:r>
      <w:r w:rsidRPr="008F7C03">
        <w:t xml:space="preserve">Stoga se pozivaju vjerovnici na uplatu iznosa od </w:t>
      </w:r>
      <w:r w:rsidR="00EA24FF" w:rsidRPr="008F7C03">
        <w:t>25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 xml:space="preserve">Zatraženi iznos od </w:t>
      </w:r>
      <w:r w:rsidR="00EA24FF" w:rsidRPr="008F7C03">
        <w:t>25</w:t>
      </w:r>
      <w:r w:rsidRPr="008F7C03">
        <w:t>.000,00 kuna na ime pokrića troškova kako prethodnog tako i otvorenog stečajnog postupka odnosi se na troškove oglasa tijekom postupka, troškove privremenog i stečajnog upravitelja, materijalne troškove koji nastaju otvaranjem stečajnog postupka i to izrade žiga, statističkog broja, otvaranja novog žiro računa</w:t>
      </w:r>
      <w:r w:rsidR="00C466B5" w:rsidRPr="008F7C03">
        <w:t>, trošak knjigovodstva</w:t>
      </w:r>
      <w:r w:rsidR="00EA24FF" w:rsidRPr="008F7C03">
        <w:t>,</w:t>
      </w:r>
      <w:r w:rsidRPr="008F7C03">
        <w:t xml:space="preserve"> </w:t>
      </w:r>
      <w:r w:rsidR="00EA24FF" w:rsidRPr="008F7C03">
        <w:t>troškove sređivanja arhivske građe dužnika, kao i ostale troškove koji se javljaju u gotovo svakom stečajnom postupku.</w:t>
      </w:r>
    </w:p>
    <w:p w:rsidRDefault="003573D7" w:rsidP="00EA24FF" w:rsidR="003573D7" w:rsidRPr="008F7C03">
      <w:pPr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Slijedom obrazloženog, valjalo je u skladu s naprijed citiranom odredbom čl.132.st.1. SZ-a pozvati vjerovnike da predujme navedeni iznos (točka 1. izreke).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Vjerovnici su poučeni na posljedice ne postupanja po ovom rješenju iz točke 3. sukladno odredbi čl.132.st.1. SZ-a.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C466B5" w:rsidR="00451E27" w:rsidRPr="008F7C03">
      <w:pPr>
        <w:jc w:val="center"/>
        <w:rPr>
          <w:b/>
        </w:rPr>
      </w:pPr>
      <w:r w:rsidRPr="008F7C03">
        <w:rPr>
          <w:b/>
        </w:rPr>
        <w:t xml:space="preserve">U Dubrovniku, </w:t>
      </w:r>
      <w:r w:rsidR="00C466B5" w:rsidRPr="008F7C03">
        <w:rPr>
          <w:b/>
        </w:rPr>
        <w:t>1</w:t>
      </w:r>
      <w:r w:rsidR="00A53997" w:rsidRPr="008F7C03">
        <w:rPr>
          <w:b/>
        </w:rPr>
        <w:t>4</w:t>
      </w:r>
      <w:r w:rsidRPr="008F7C03">
        <w:rPr>
          <w:b/>
        </w:rPr>
        <w:t xml:space="preserve">. </w:t>
      </w:r>
      <w:r w:rsidR="00C466B5" w:rsidRPr="008F7C03">
        <w:rPr>
          <w:b/>
        </w:rPr>
        <w:t>siječnj</w:t>
      </w:r>
      <w:r w:rsidRPr="008F7C03">
        <w:rPr>
          <w:b/>
        </w:rPr>
        <w:t>a 201</w:t>
      </w:r>
      <w:r w:rsidR="00C466B5" w:rsidRPr="008F7C03">
        <w:rPr>
          <w:b/>
        </w:rPr>
        <w:t>6</w:t>
      </w:r>
      <w:r w:rsidRPr="008F7C03">
        <w:rPr>
          <w:b/>
        </w:rPr>
        <w:t>. godine</w:t>
      </w:r>
    </w:p>
    <w:p w:rsidRDefault="00451E27" w:rsidP="00451E27" w:rsidR="00451E27" w:rsidRPr="008F7C03">
      <w:pPr>
        <w:jc w:val="both"/>
        <w:rPr>
          <w:b/>
        </w:rPr>
      </w:pPr>
    </w:p>
    <w:p w:rsidRDefault="00451E27" w:rsidP="00451E27" w:rsidR="00451E27" w:rsidRPr="008F7C03">
      <w:pPr>
        <w:jc w:val="both"/>
        <w:rPr>
          <w:b/>
        </w:rPr>
      </w:pPr>
    </w:p>
    <w:p w:rsidRDefault="00451E27" w:rsidP="00EA24FF" w:rsidR="00451E27" w:rsidRPr="008F7C03">
      <w:pPr>
        <w:ind w:firstLine="708" w:left="4248"/>
        <w:rPr>
          <w:b/>
        </w:rPr>
      </w:pPr>
      <w:r w:rsidRPr="008F7C03">
        <w:rPr>
          <w:b/>
        </w:rPr>
        <w:t>Sudac:</w:t>
      </w:r>
    </w:p>
    <w:p w:rsidRDefault="00451E27" w:rsidP="00451E27" w:rsidR="00451E27" w:rsidRPr="008F7C03">
      <w:pPr>
        <w:jc w:val="both"/>
        <w:rPr>
          <w:b/>
        </w:rPr>
      </w:pPr>
    </w:p>
    <w:p w:rsidRDefault="00C466B5" w:rsidP="00EA24FF" w:rsidR="00451E27" w:rsidRPr="008F7C03">
      <w:pPr>
        <w:ind w:left="5664"/>
        <w:jc w:val="both"/>
        <w:rPr>
          <w:b/>
        </w:rPr>
      </w:pPr>
      <w:r w:rsidRPr="008F7C03">
        <w:rPr>
          <w:b/>
        </w:rPr>
        <w:t>Katarina Franković</w:t>
      </w:r>
    </w:p>
    <w:p w:rsidRDefault="00451E27" w:rsidP="00451E27" w:rsidR="00451E27">
      <w:pPr>
        <w:jc w:val="both"/>
        <w:rPr>
          <w:b/>
        </w:rPr>
      </w:pPr>
    </w:p>
    <w:p w:rsidRDefault="008F7C03" w:rsidP="00451E27" w:rsidR="008F7C03">
      <w:pPr>
        <w:jc w:val="both"/>
        <w:rPr>
          <w:b/>
        </w:rPr>
      </w:pPr>
    </w:p>
    <w:p w:rsidRDefault="008F7C03" w:rsidP="00451E27" w:rsidR="008F7C03" w:rsidRPr="008F7C03">
      <w:pPr>
        <w:jc w:val="both"/>
        <w:rPr>
          <w:b/>
        </w:rPr>
      </w:pPr>
    </w:p>
    <w:p w:rsidRDefault="00451E27" w:rsidP="00451E27" w:rsidR="00451E27" w:rsidRPr="008F7C03">
      <w:pPr>
        <w:jc w:val="both"/>
        <w:rPr>
          <w:b/>
        </w:rPr>
      </w:pPr>
    </w:p>
    <w:p w:rsidRDefault="00451E27" w:rsidP="00451E27" w:rsidR="00451E27" w:rsidRPr="008F7C03">
      <w:pPr>
        <w:jc w:val="both"/>
        <w:rPr>
          <w:b/>
        </w:rPr>
      </w:pPr>
      <w:r w:rsidRPr="008F7C03">
        <w:rPr>
          <w:b/>
        </w:rPr>
        <w:t>POUKA O PRAVNOM LIJEKU:</w:t>
      </w:r>
    </w:p>
    <w:p w:rsidRDefault="00451E27" w:rsidP="00451E27" w:rsidR="00451E27" w:rsidRPr="008F7C03">
      <w:pPr>
        <w:jc w:val="both"/>
      </w:pPr>
      <w:r w:rsidRPr="008F7C03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>DN-a:</w:t>
      </w:r>
    </w:p>
    <w:p w:rsidRDefault="00451E27" w:rsidP="00451E27" w:rsidR="00451E27" w:rsidRPr="008F7C03">
      <w:pPr>
        <w:jc w:val="both"/>
      </w:pPr>
      <w:r w:rsidRPr="008F7C03">
        <w:t>-</w:t>
      </w:r>
      <w:r w:rsidRPr="008F7C03">
        <w:tab/>
        <w:t xml:space="preserve">e-oglasna ploča suda, oglas </w:t>
      </w:r>
    </w:p>
    <w:p w:rsidRDefault="005C74D3" w:rsidP="004375FB" w:rsidR="005C74D3" w:rsidRPr="008F7C03">
      <w:pPr>
        <w:jc w:val="both"/>
      </w:pPr>
    </w:p>
    <w:p w:rsidRDefault="00F9404F" w:rsidP="000437A1" w:rsidR="00F9404F" w:rsidRPr="008F7C03">
      <w:pPr>
        <w:ind w:left="720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E6EA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F20E6">
      <w:rPr>
        <w:rFonts w:hAnsi="Book Antiqua" w:ascii="Book Antiqua"/>
        <w:b/>
        <w:sz w:val="20"/>
        <w:szCs w:val="20"/>
      </w:rPr>
      <w:t>78</w:t>
    </w:r>
    <w:r w:rsidR="004778D7">
      <w:rPr>
        <w:rFonts w:hAnsi="Book Antiqua" w:ascii="Book Antiqua"/>
        <w:b/>
        <w:sz w:val="20"/>
        <w:szCs w:val="20"/>
      </w:rPr>
      <w:t>9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9E6EA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E6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E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E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E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E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E6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E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EA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E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E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St-789/2015</izvorni_sadrzaj>
    <derivirana_varijabla naziv="DomainObject.Predmet.OznakaBroj_1">St-789/2015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GRADNJA KORČULA d.o.o. za građenje</izvorni_sadrzaj>
    <derivirana_varijabla naziv="DomainObject.Predmet.ProtustrankaFormated_1">  INTER GRADNJA KORČULA d.o.o. za građenje</derivirana_varijabla>
  </DomainObject.Predmet.ProtustrankaFormated>
  <DomainObject.Predmet.ProtustrankaFormatedOIB>
    <izvorni_sadrzaj>  INTER GRADNJA KORČULA d.o.o. za građenje, OIB 41004562643</izvorni_sadrzaj>
    <derivirana_varijabla naziv="DomainObject.Predmet.ProtustrankaFormatedOIB_1">  INTER GRADNJA KORČULA d.o.o. za građenje, OIB 41004562643</derivirana_varijabla>
  </DomainObject.Predmet.ProtustrankaFormatedOIB>
  <DomainObject.Predmet.ProtustrankaFormatedWithAdress>
    <izvorni_sadrzaj> INTER GRADNJA KORČULA d.o.o. za građenje, Čara 5, 20273 Čara</izvorni_sadrzaj>
    <derivirana_varijabla naziv="DomainObject.Predmet.ProtustrankaFormatedWithAdress_1"> INTER GRADNJA KORČULA d.o.o. za građenje, Čara 5, 20273 Čara</derivirana_varijabla>
  </DomainObject.Predmet.ProtustrankaFormatedWithAdress>
  <DomainObject.Predmet.ProtustrankaFormatedWithAdressOIB>
    <izvorni_sadrzaj> INTER GRADNJA KORČULA d.o.o. za građenje, OIB 41004562643, Čara 5, 20273 Čara</izvorni_sadrzaj>
    <derivirana_varijabla naziv="DomainObject.Predmet.ProtustrankaFormatedWithAdressOIB_1"> INTER GRADNJA KORČULA d.o.o. za građenje, OIB 41004562643, Čara 5, 20273 Čara</derivirana_varijabla>
  </DomainObject.Predmet.ProtustrankaFormatedWithAdressOIB>
  <DomainObject.Predmet.ProtustrankaWithAdress>
    <izvorni_sadrzaj>INTER GRADNJA KORČULA d.o.o. za građenje Čara 5, 20273 Čara</izvorni_sadrzaj>
    <derivirana_varijabla naziv="DomainObject.Predmet.ProtustrankaWithAdress_1">INTER GRADNJA KORČULA d.o.o. za građenje Čara 5, 20273 Čara</derivirana_varijabla>
  </DomainObject.Predmet.ProtustrankaWithAdress>
  <DomainObject.Predmet.ProtustrankaWithAdressOIB>
    <izvorni_sadrzaj>INTER GRADNJA KORČULA d.o.o. za građenje, OIB 41004562643, Čara 5, 20273 Čara</izvorni_sadrzaj>
    <derivirana_varijabla naziv="DomainObject.Predmet.ProtustrankaWithAdressOIB_1">INTER GRADNJA KORČULA d.o.o. za građenje, OIB 41004562643, Čara 5, 20273 Čara</derivirana_varijabla>
  </DomainObject.Predmet.ProtustrankaWithAdressOIB>
  <DomainObject.Predmet.ProtustrankaNazivFormated>
    <izvorni_sadrzaj>INTER GRADNJA KORČULA d.o.o. za građenje</izvorni_sadrzaj>
    <derivirana_varijabla naziv="DomainObject.Predmet.ProtustrankaNazivFormated_1">INTER GRADNJA KORČULA d.o.o. za građenje</derivirana_varijabla>
  </DomainObject.Predmet.ProtustrankaNazivFormated>
  <DomainObject.Predmet.ProtustrankaNazivFormatedOIB>
    <izvorni_sadrzaj>INTER GRADNJA KORČULA d.o.o. za građenje, OIB 41004562643</izvorni_sadrzaj>
    <derivirana_varijabla naziv="DomainObject.Predmet.ProtustrankaNazivFormatedOIB_1">INTER GRADNJA KORČULA d.o.o. za građenje, OIB 41004562643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208182.08</izvorni_sadrzaj>
    <derivirana_varijabla naziv="DomainObject.Predmet.TrenutnaVrijednost_1">208182.08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 GRADNJA KORČULA d.o.o. za građenje</item>
    </izvorni_sadrzaj>
    <derivirana_varijabla naziv="DomainObject.Predmet.ProtuStrankaListFormated_1">
      <item>INTER GRADNJA KORČULA d.o.o. za građenje</item>
    </derivirana_varijabla>
  </DomainObject.Predmet.ProtuStrankaListFormated>
  <DomainObject.Predmet.ProtuStrankaListFormatedOIB>
    <izvorni_sadrzaj>
      <item>INTER GRADNJA KORČULA d.o.o. za građenje, OIB 41004562643</item>
    </izvorni_sadrzaj>
    <derivirana_varijabla naziv="DomainObject.Predmet.ProtuStrankaListFormatedOIB_1">
      <item>INTER GRADNJA KORČULA d.o.o. za građenje, OIB 41004562643</item>
    </derivirana_varijabla>
  </DomainObject.Predmet.ProtuStrankaListFormatedOIB>
  <DomainObject.Predmet.ProtuStrankaListFormatedWithAdress>
    <izvorni_sadrzaj>
      <item>INTER GRADNJA KORČULA d.o.o. za građenje, Čara 5, 20273 Čara</item>
    </izvorni_sadrzaj>
    <derivirana_varijabla naziv="DomainObject.Predmet.ProtuStrankaListFormatedWithAdress_1">
      <item>INTER GRADNJA KORČULA d.o.o. za građenje, Čara 5, 20273 Čara</item>
    </derivirana_varijabla>
  </DomainObject.Predmet.ProtuStrankaListFormatedWithAdress>
  <DomainObject.Predmet.ProtuStrankaListFormatedWithAdressOIB>
    <izvorni_sadrzaj>
      <item>INTER GRADNJA KORČULA d.o.o. za građenje, OIB 41004562643, Čara 5, 20273 Čara</item>
    </izvorni_sadrzaj>
    <derivirana_varijabla naziv="DomainObject.Predmet.ProtuStrankaListFormatedWithAdressOIB_1">
      <item>INTER GRADNJA KORČULA d.o.o. za građenje, OIB 41004562643, Čara 5, 20273 Čara</item>
    </derivirana_varijabla>
  </DomainObject.Predmet.ProtuStrankaListFormatedWithAdressOIB>
  <DomainObject.Predmet.ProtuStrankaListNazivFormated>
    <izvorni_sadrzaj>
      <item>INTER GRADNJA KORČULA d.o.o. za građenje</item>
    </izvorni_sadrzaj>
    <derivirana_varijabla naziv="DomainObject.Predmet.ProtuStrankaListNazivFormated_1">
      <item>INTER GRADNJA KORČULA d.o.o. za građenje</item>
    </derivirana_varijabla>
  </DomainObject.Predmet.ProtuStrankaListNazivFormated>
  <DomainObject.Predmet.ProtuStrankaListNazivFormatedOIB>
    <izvorni_sadrzaj>
      <item>INTER GRADNJA KORČULA d.o.o. za građenje, OIB 41004562643</item>
    </izvorni_sadrzaj>
    <derivirana_varijabla naziv="DomainObject.Predmet.ProtuStrankaListNazivFormatedOIB_1">
      <item>INTER GRADNJA KORČULA d.o.o. za građenje, OIB 41004562643</item>
    </derivirana_varijabla>
  </DomainObject.Predmet.ProtuStrankaListNazivFormatedOIB>
  <DomainObject.Predmet.OstaliListFormated>
    <izvorni_sadrzaj>
      <item>Željko Dragović</item>
    </izvorni_sadrzaj>
    <derivirana_varijabla naziv="DomainObject.Predmet.OstaliListFormated_1">
      <item>Željko Dragović</item>
    </derivirana_varijabla>
  </DomainObject.Predmet.OstaliListFormated>
  <DomainObject.Predmet.OstaliListFormatedOIB>
    <izvorni_sadrzaj>
      <item>Željko Dragović</item>
    </izvorni_sadrzaj>
    <derivirana_varijabla naziv="DomainObject.Predmet.OstaliListFormatedOIB_1">
      <item>Željko Dragović</item>
    </derivirana_varijabla>
  </DomainObject.Predmet.OstaliListFormatedOIB>
  <DomainObject.Predmet.OstaliListFormatedWithAdress>
    <izvorni_sadrzaj>
      <item>Željko Dragović, Momići 26, 20341 Kula Norinska</item>
    </izvorni_sadrzaj>
    <derivirana_varijabla naziv="DomainObject.Predmet.OstaliListFormatedWithAdress_1">
      <item>Željko Dragović, Momići 26, 20341 Kula Norinska</item>
    </derivirana_varijabla>
  </DomainObject.Predmet.OstaliListFormatedWithAdress>
  <DomainObject.Predmet.OstaliListFormatedWithAdressOIB>
    <izvorni_sadrzaj>
      <item>Željko Dragović, Momići 26, 20341 Kula Norinska</item>
    </izvorni_sadrzaj>
    <derivirana_varijabla naziv="DomainObject.Predmet.OstaliListFormatedWithAdressOIB_1">
      <item>Željko Dragović, Momići 26, 20341 Kula Norinska</item>
    </derivirana_varijabla>
  </DomainObject.Predmet.OstaliListFormatedWithAdressOIB>
  <DomainObject.Predmet.OstaliListNazivFormated>
    <izvorni_sadrzaj>
      <item>Željko Dragović</item>
    </izvorni_sadrzaj>
    <derivirana_varijabla naziv="DomainObject.Predmet.OstaliListNazivFormated_1">
      <item>Željko Dragović</item>
    </derivirana_varijabla>
  </DomainObject.Predmet.OstaliListNazivFormated>
  <DomainObject.Predmet.OstaliListNazivFormatedOIB>
    <izvorni_sadrzaj>
      <item>Željko Dragović</item>
    </izvorni_sadrzaj>
    <derivirana_varijabla naziv="DomainObject.Predmet.OstaliListNazivFormatedOIB_1">
      <item>Željko Dragović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 GRADNJA KORČULA d.o.o. za građenje</izvorni_sadrzaj>
    <derivirana_varijabla naziv="DomainObject.Predmet.ProtustrankaIDrugi_1">INTER GRADNJA KORČULA d.o.o. za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 GRADNJA KORČULA d.o.o. za građenje, OIB 41004562643, Čara 5, 20273 Čara</izvorni_sadrzaj>
    <derivirana_varijabla naziv="DomainObject.Predmet.ProtustrankaIDrugiAdressOIB_1">INTER GRADNJA KORČULA d.o.o. za građenje, OIB 41004562643, Čara 5, 20273 Čara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INTER GRADNJA KORČULA d.o.o. za građenje</item>
      <item>Željko Dragović</item>
    </izvorni_sadrzaj>
    <derivirana_varijabla naziv="DomainObject.Predmet.SudioniciListNaziv_1">
      <item>FINA, RC Split, Podružnica Dubrovnik</item>
      <item>INTER GRADNJA KORČULA d.o.o. za građenje</item>
      <item>Željko Dragović</item>
    </derivirana_varijabla>
  </DomainObject.Predmet.SudioniciListNaziv>
  <DomainObject.Predmet.SudioniciListAdressOIB>
    <izvorni_sadrzaj>
      <item>FINA, RC Split, Podružnica Dubrovnik, OIB 85821130368, Vukovarska 2,20000 Dubrovnik</item>
      <item>INTER GRADNJA KORČULA d.o.o. za građenje, OIB 41004562643, Čara 5,20273 Čara</item>
      <item>Željko Dragović, Momići 26,20341 Kula Norinska</item>
    </izvorni_sadrzaj>
    <derivirana_varijabla naziv="DomainObject.Predmet.SudioniciListAdressOIB_1">
      <item>FINA, RC Split, Podružnica Dubrovnik, OIB 85821130368, Vukovarska 2,20000 Dubrovnik</item>
      <item>INTER GRADNJA KORČULA d.o.o. za građenje, OIB 41004562643, Čara 5,20273 Čara</item>
      <item>Željko Dragović, Momići 26,20341 Kula Norinska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41004562643</item>
      <item>, OIB null</item>
    </izvorni_sadrzaj>
    <derivirana_varijabla naziv="DomainObject.Predmet.SudioniciListNazivOIB_1">
      <item>, OIB 85821130368</item>
      <item>, OIB 41004562643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4941</properties:Characters>
  <properties:Lines>129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2016-01-14T08:52:00Z</dcterms:created>
  <dc:creator>Katarina Franković</dc:creator>
  <cp:lastModifiedBy>Andrijana Leto</cp:lastModifiedBy>
  <cp:lastPrinted>2013-09-06T12:55:00Z</cp:lastPrinted>
  <dcterms:modified xmlns:xsi="http://www.w3.org/2001/XMLSchema-instance" xsi:type="dcterms:W3CDTF">2016-01-14T12:51:00Z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