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73f4" w14:paraId="ea773f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823D2">
        <w:rPr>
          <w:b/>
        </w:rPr>
        <w:t>1004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3E51F5"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3E51F5">
        <w:t xml:space="preserve">KEDNOS d.o.o., Kaštel Gomilica, B. Bušića 8, OIB: 58179479548, </w:t>
      </w:r>
      <w:r w:rsidR="00E54C5A">
        <w:t xml:space="preserve">dana </w:t>
      </w:r>
      <w:r w:rsidR="003E51F5">
        <w:t>25</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3E51F5">
        <w:t>KEDNOS d.o.o., Kaštel Gomilica, B. Bušića 8, OIB: 58179479548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C823D2"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65200A">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823D2">
        <w:t>Goran Štengl</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C823D2">
        <w:t>Goranu Štengl</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C823D2">
        <w:t>06</w:t>
      </w:r>
      <w:r w:rsidRPr="00786D7E">
        <w:t xml:space="preserve">. </w:t>
      </w:r>
      <w:r w:rsidR="0065200A">
        <w:t>travnja</w:t>
      </w:r>
      <w:r>
        <w:t xml:space="preserve"> 2016</w:t>
      </w:r>
      <w:r w:rsidRPr="00786D7E">
        <w:t>. godine predložio otvaranje stečajnog postupka nad dužnikom</w:t>
      </w:r>
      <w:r>
        <w:t xml:space="preserve"> </w:t>
      </w:r>
      <w:r w:rsidR="003E51F5">
        <w:t>KEDNOS d.o.o., Kaštel Gomilica, B. Bušića 8, OIB: 58179479548</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C823D2">
        <w:t>457</w:t>
      </w:r>
      <w:r>
        <w:t xml:space="preserve"> dana</w:t>
      </w:r>
      <w:r w:rsidRPr="00786D7E">
        <w:t>, u ukupnom iznosu od</w:t>
      </w:r>
      <w:r>
        <w:t xml:space="preserve"> </w:t>
      </w:r>
      <w:r w:rsidR="00C823D2">
        <w:t>524</w:t>
      </w:r>
      <w:r>
        <w:t>.</w:t>
      </w:r>
      <w:r w:rsidR="00C823D2">
        <w:t>130,36</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E51F5">
        <w:rPr>
          <w:b/>
        </w:rPr>
        <w:t>24</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132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F132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23D2">
      <w:rPr>
        <w:rFonts w:hAnsi="Book Antiqua" w:ascii="Book Antiqua"/>
        <w:b/>
        <w:sz w:val="20"/>
        <w:szCs w:val="20"/>
      </w:rPr>
      <w:t>1004</w:t>
    </w:r>
    <w:r w:rsidR="00B01154">
      <w:rPr>
        <w:rFonts w:hAnsi="Book Antiqua" w:ascii="Book Antiqua"/>
        <w:b/>
        <w:sz w:val="20"/>
        <w:szCs w:val="20"/>
      </w:rPr>
      <w:t>/16</w:t>
    </w:r>
  </w:p>
  <w:p w:rsidRDefault="003F1327" w:rsidP="0084417E" w:rsidR="00BE1B95" w:rsidRPr="005E6841">
    <w:pPr>
      <w:jc w:val="both"/>
      <w:rPr>
        <w:rFonts w:hAnsi="Book Antiqua" w:ascii="Book Antiqua"/>
        <w:b/>
      </w:rPr>
    </w:pPr>
  </w:p>
  <w:p w:rsidRDefault="003F132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E51F5"/>
    <w:rsid w:val="003F0742"/>
    <w:rsid w:val="003F1327"/>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1327"/>
    <w:rPr>
      <w:color w:val="808080"/>
      <w:bdr w:space="0" w:sz="0" w:color="auto" w:val="none"/>
      <w:shd w:fill="auto" w:color="auto" w:val="clear"/>
    </w:rPr>
  </w:style>
  <w:style w:customStyle="true" w:styleId="eSPISCCParagraphDefaultFont" w:type="character">
    <w:name w:val="eSPIS_CC_Paragraph Default Font"/>
    <w:basedOn w:val="Zadanifontodlomka"/>
    <w:rsid w:val="003F13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1327"/>
    <w:rPr>
      <w:b/>
      <w:bdr w:space="0" w:sz="0" w:color="auto" w:val="none"/>
      <w:shd w:fill="FFFFCC" w:color="auto" w:val="clear"/>
      <w:lang w:val="hr-HR"/>
    </w:rPr>
  </w:style>
  <w:style w:customStyle="true" w:styleId="PozadinaSvijetloCrvena" w:type="character">
    <w:name w:val="Pozadina_SvijetloCrvena"/>
    <w:basedOn w:val="eSPISCCParagraphDefaultFont"/>
    <w:rsid w:val="003F13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13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1327"/>
    <w:rPr>
      <w:color w:val="808080"/>
      <w:bdr w:color="auto" w:space="0" w:sz="0" w:val="none"/>
      <w:shd w:color="auto" w:fill="auto" w:val="clear"/>
    </w:rPr>
  </w:style>
  <w:style w:customStyle="1" w:styleId="eSPISCCParagraphDefaultFont" w:type="character">
    <w:name w:val="eSPIS_CC_Paragraph Default Font"/>
    <w:basedOn w:val="Zadanifontodlomka"/>
    <w:rsid w:val="003F13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1327"/>
    <w:rPr>
      <w:b/>
      <w:bdr w:color="auto" w:space="0" w:sz="0" w:val="none"/>
      <w:shd w:color="auto" w:fill="FFFFCC" w:val="clear"/>
      <w:lang w:val="hr-HR"/>
    </w:rPr>
  </w:style>
  <w:style w:customStyle="1" w:styleId="PozadinaSvijetloCrvena" w:type="character">
    <w:name w:val="Pozadina_SvijetloCrvena"/>
    <w:basedOn w:val="eSPISCCParagraphDefaultFont"/>
    <w:rsid w:val="003F13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13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St-1004/2016</izvorni_sadrzaj>
    <derivirana_varijabla naziv="DomainObject.Predmet.OznakaBroj_1">St-1004/2016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KEDNOS d.o.o. za usluge i trgovinu</izvorni_sadrzaj>
    <derivirana_varijabla naziv="DomainObject.Predmet.ProtustrankaFormated_1">  KEDNOS d.o.o. za usluge i trgovinu</derivirana_varijabla>
  </DomainObject.Predmet.ProtustrankaFormated>
  <DomainObject.Predmet.ProtustrankaFormatedOIB>
    <izvorni_sadrzaj>  KEDNOS d.o.o. za usluge i trgovinu, OIB 58179479548</izvorni_sadrzaj>
    <derivirana_varijabla naziv="DomainObject.Predmet.ProtustrankaFormatedOIB_1">  KEDNOS d.o.o. za usluge i trgovinu, OIB 58179479548</derivirana_varijabla>
  </DomainObject.Predmet.ProtustrankaFormatedOIB>
  <DomainObject.Predmet.ProtustrankaFormatedWithAdress>
    <izvorni_sadrzaj> KEDNOS d.o.o. za usluge i trgovinu, Bruna Bušića 8, 21214 Kaštel Gomilica</izvorni_sadrzaj>
    <derivirana_varijabla naziv="DomainObject.Predmet.ProtustrankaFormatedWithAdress_1"> KEDNOS d.o.o. za usluge i trgovinu, Bruna Bušića 8, 21214 Kaštel Gomilica</derivirana_varijabla>
  </DomainObject.Predmet.ProtustrankaFormatedWithAdress>
  <DomainObject.Predmet.ProtustrankaFormatedWithAdressOIB>
    <izvorni_sadrzaj> KEDNOS d.o.o. za usluge i trgovinu, OIB 58179479548, Bruna Bušića 8, 21214 Kaštel Gomilica</izvorni_sadrzaj>
    <derivirana_varijabla naziv="DomainObject.Predmet.ProtustrankaFormatedWithAdressOIB_1"> KEDNOS d.o.o. za usluge i trgovinu, OIB 58179479548, Bruna Bušića 8, 21214 Kaštel Gomilica</derivirana_varijabla>
  </DomainObject.Predmet.ProtustrankaFormatedWithAdressOIB>
  <DomainObject.Predmet.ProtustrankaWithAdress>
    <izvorni_sadrzaj>KEDNOS d.o.o. za usluge i trgovinu Bruna Bušića 8, 21214 Kaštel Gomilica</izvorni_sadrzaj>
    <derivirana_varijabla naziv="DomainObject.Predmet.ProtustrankaWithAdress_1">KEDNOS d.o.o. za usluge i trgovinu Bruna Bušića 8, 21214 Kaštel Gomilica</derivirana_varijabla>
  </DomainObject.Predmet.ProtustrankaWithAdress>
  <DomainObject.Predmet.ProtustrankaWithAdressOIB>
    <izvorni_sadrzaj>KEDNOS d.o.o. za usluge i trgovinu, OIB 58179479548, Bruna Bušića 8, 21214 Kaštel Gomilica</izvorni_sadrzaj>
    <derivirana_varijabla naziv="DomainObject.Predmet.ProtustrankaWithAdressOIB_1">KEDNOS d.o.o. za usluge i trgovinu, OIB 58179479548, Bruna Bušića 8, 21214 Kaštel Gomilica</derivirana_varijabla>
  </DomainObject.Predmet.ProtustrankaWithAdressOIB>
  <DomainObject.Predmet.ProtustrankaNazivFormated>
    <izvorni_sadrzaj>KEDNOS d.o.o. za usluge i trgovinu</izvorni_sadrzaj>
    <derivirana_varijabla naziv="DomainObject.Predmet.ProtustrankaNazivFormated_1">KEDNOS d.o.o. za usluge i trgovinu</derivirana_varijabla>
  </DomainObject.Predmet.ProtustrankaNazivFormated>
  <DomainObject.Predmet.ProtustrankaNazivFormatedOIB>
    <izvorni_sadrzaj>KEDNOS d.o.o. za usluge i trgovinu, OIB 58179479548</izvorni_sadrzaj>
    <derivirana_varijabla naziv="DomainObject.Predmet.ProtustrankaNazivFormatedOIB_1">KEDNOS d.o.o. za usluge i trgovinu, OIB 58179479548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524130.36</izvorni_sadrzaj>
    <derivirana_varijabla naziv="DomainObject.Predmet.TrenutnaVrijednost_1">524130.36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KEDNOS d.o.o. za usluge i trgovinu</item>
    </izvorni_sadrzaj>
    <derivirana_varijabla naziv="DomainObject.Predmet.ProtuStrankaListFormated_1">
      <item>KEDNOS d.o.o. za usluge i trgovinu</item>
    </derivirana_varijabla>
  </DomainObject.Predmet.ProtuStrankaListFormated>
  <DomainObject.Predmet.ProtuStrankaListFormatedOIB>
    <izvorni_sadrzaj>
      <item>KEDNOS d.o.o. za usluge i trgovinu, OIB 58179479548</item>
    </izvorni_sadrzaj>
    <derivirana_varijabla naziv="DomainObject.Predmet.ProtuStrankaListFormatedOIB_1">
      <item>KEDNOS d.o.o. za usluge i trgovinu, OIB 58179479548</item>
    </derivirana_varijabla>
  </DomainObject.Predmet.ProtuStrankaListFormatedOIB>
  <DomainObject.Predmet.ProtuStrankaListFormatedWithAdress>
    <izvorni_sadrzaj>
      <item>KEDNOS d.o.o. za usluge i trgovinu, Bruna Bušića 8, 21214 Kaštel Gomilica</item>
    </izvorni_sadrzaj>
    <derivirana_varijabla naziv="DomainObject.Predmet.ProtuStrankaListFormatedWithAdress_1">
      <item>KEDNOS d.o.o. za usluge i trgovinu, Bruna Bušića 8, 21214 Kaštel Gomilica</item>
    </derivirana_varijabla>
  </DomainObject.Predmet.ProtuStrankaListFormatedWithAdress>
  <DomainObject.Predmet.ProtuStrankaListFormatedWithAdressOIB>
    <izvorni_sadrzaj>
      <item>KEDNOS d.o.o. za usluge i trgovinu, OIB 58179479548, Bruna Bušića 8, 21214 Kaštel Gomilica</item>
    </izvorni_sadrzaj>
    <derivirana_varijabla naziv="DomainObject.Predmet.ProtuStrankaListFormatedWithAdressOIB_1">
      <item>KEDNOS d.o.o. za usluge i trgovinu, OIB 58179479548, Bruna Bušića 8, 21214 Kaštel Gomilica</item>
    </derivirana_varijabla>
  </DomainObject.Predmet.ProtuStrankaListFormatedWithAdressOIB>
  <DomainObject.Predmet.ProtuStrankaListNazivFormated>
    <izvorni_sadrzaj>
      <item>KEDNOS d.o.o. za usluge i trgovinu</item>
    </izvorni_sadrzaj>
    <derivirana_varijabla naziv="DomainObject.Predmet.ProtuStrankaListNazivFormated_1">
      <item>KEDNOS d.o.o. za usluge i trgovinu</item>
    </derivirana_varijabla>
  </DomainObject.Predmet.ProtuStrankaListNazivFormated>
  <DomainObject.Predmet.ProtuStrankaListNazivFormatedOIB>
    <izvorni_sadrzaj>
      <item>KEDNOS d.o.o. za usluge i trgovinu, OIB 58179479548</item>
    </izvorni_sadrzaj>
    <derivirana_varijabla naziv="DomainObject.Predmet.ProtuStrankaListNazivFormatedOIB_1">
      <item>KEDNOS d.o.o. za usluge i trgovinu, OIB 58179479548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KEDNOS d.o.o. za usluge i trgovinu</izvorni_sadrzaj>
    <derivirana_varijabla naziv="DomainObject.Predmet.ProtustrankaIDrugi_1">KEDNOS d.o.o. za usluge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KEDNOS d.o.o. za usluge i trgovinu, OIB 58179479548, Bruna Bušića 8, 21214 Kaštel Gomilica</izvorni_sadrzaj>
    <derivirana_varijabla naziv="DomainObject.Predmet.ProtustrankaIDrugiAdressOIB_1">KEDNOS d.o.o. za usluge i trgovinu, OIB 58179479548,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KEDNOS d.o.o. za usluge i trgovinu</item>
      <item>FINANCIJSKA AGENCIJA, PODRUŽNICA SPLIT</item>
    </izvorni_sadrzaj>
    <derivirana_varijabla naziv="DomainObject.Predmet.SudioniciListNaziv_1">
      <item>KEDNOS d.o.o. za usluge i trgovinu</item>
      <item>FINANCIJSKA AGENCIJA, PODRUŽNICA SPLIT</item>
    </derivirana_varijabla>
  </DomainObject.Predmet.SudioniciListNaziv>
  <DomainObject.Predmet.SudioniciListAdressOIB>
    <izvorni_sadrzaj>
      <item>KEDNOS d.o.o. za usluge i trgovinu, OIB 58179479548, Bruna Bušića 8,21214 Kaštel Gomilica</item>
      <item>FINANCIJSKA AGENCIJA, PODRUŽNICA SPLIT, OIB 85821130368, Mažuranićevo šetalište 24b,21000 Split</item>
    </izvorni_sadrzaj>
    <derivirana_varijabla naziv="DomainObject.Predmet.SudioniciListAdressOIB_1">
      <item>KEDNOS d.o.o. za usluge i trgovinu, OIB 58179479548, Bruna Bušića 8,21214 Kaštel Gomilica</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58179479548</item>
      <item>, OIB 85821130368</item>
    </izvorni_sadrzaj>
    <derivirana_varijabla naziv="DomainObject.Predmet.SudioniciListNazivOIB_1">
      <item>, OIB 58179479548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5468</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2017-10-25T09:44:00Z</dcterms:created>
  <dc:creator>Diana Butigan Granić</dc:creator>
  <cp:lastModifiedBy>Mara Marčinko</cp:lastModifiedBy>
  <cp:lastPrinted>2017-10-25T10:48:00Z</cp:lastPrinted>
  <dcterms:modified xmlns:xsi="http://www.w3.org/2001/XMLSchema-instance" xsi:type="dcterms:W3CDTF">2017-10-25T10:51:00Z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