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6000" w14:paraId="1a46000" w:rsidRDefault="0004128F" w:rsidP="00910611" w:rsidR="0004128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28F" w:rsidP="00910611" w:rsidR="0004128F">
      <w:r>
        <w:rPr>
          <w:rFonts w:eastAsia="MS Mincho"/>
        </w:rPr>
        <w:t xml:space="preserve">   REPUBLIKA HRVATSKA</w:t>
      </w:r>
    </w:p>
    <w:p w:rsidRDefault="0004128F" w:rsidP="00910611" w:rsidR="0004128F">
      <w:r>
        <w:rPr>
          <w:rFonts w:eastAsia="MS Mincho"/>
        </w:rPr>
        <w:t>TRGOVAČKI SUD U RIJECI</w:t>
      </w:r>
    </w:p>
    <w:p w:rsidRDefault="0004128F" w:rsidR="0004128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1CFA" w:rsidR="009B1CFA"/>
    <w:p w:rsidRDefault="00600194" w:rsidP="0004128F" w:rsidR="00596A6F" w:rsidRPr="000412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600194">
        <w:t>Posl.br. 15 St-671/2016-97</w:t>
      </w:r>
    </w:p>
    <w:p w:rsidRDefault="00BD604E" w:rsidP="00BD604E" w:rsidR="009A34B0" w:rsidRPr="00CB6FB2">
      <w:pPr>
        <w:jc w:val="center"/>
      </w:pPr>
      <w:r w:rsidRPr="00CB6FB2">
        <w:t>U  I M E   R E P U B L I K E  H R V A T S K E</w:t>
      </w:r>
    </w:p>
    <w:p w:rsidRDefault="00BD604E" w:rsidP="006D74E8" w:rsidR="00BD604E" w:rsidRPr="00CB6FB2">
      <w:pPr>
        <w:jc w:val="both"/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27328A">
      <w:pPr>
        <w:jc w:val="both"/>
      </w:pPr>
      <w:r w:rsidRPr="00BD604E">
        <w:tab/>
      </w:r>
      <w:r w:rsidR="009363B6" w:rsidRPr="00926A99">
        <w:t>Trgovački sud u Rijeci,</w:t>
      </w:r>
      <w:r w:rsidR="009363B6">
        <w:t xml:space="preserve"> OIB 88785964957</w:t>
      </w:r>
      <w:r w:rsidR="009363B6" w:rsidRPr="00926A99">
        <w:t xml:space="preserve"> po sucu </w:t>
      </w:r>
      <w:r w:rsidR="009363B6">
        <w:t xml:space="preserve">pojedincu </w:t>
      </w:r>
      <w:r w:rsidR="009363B6" w:rsidRPr="00926A99">
        <w:t xml:space="preserve">Danieli Korlević, </w:t>
      </w:r>
      <w:r w:rsidR="00B07676">
        <w:t xml:space="preserve">u </w:t>
      </w:r>
      <w:r w:rsidR="00B07676" w:rsidRPr="00B07676">
        <w:t xml:space="preserve">stečajnom postupku nad dužnikom </w:t>
      </w:r>
      <w:r w:rsidR="0027328A" w:rsidRPr="0027328A">
        <w:t>PIROS d.o.o. Omišalj, Poje 1, OIB 24400306860</w:t>
      </w:r>
      <w:r w:rsidR="00680FB6" w:rsidRPr="0027328A">
        <w:t>,</w:t>
      </w:r>
      <w:r w:rsidR="00305ECF" w:rsidRPr="0027328A">
        <w:t xml:space="preserve"> </w:t>
      </w:r>
      <w:r w:rsidRPr="0027328A">
        <w:t>dana</w:t>
      </w:r>
      <w:r w:rsidR="00E1488A" w:rsidRPr="0027328A">
        <w:t xml:space="preserve"> </w:t>
      </w:r>
      <w:r w:rsidR="00B03B22">
        <w:t>20</w:t>
      </w:r>
      <w:r w:rsidR="00EC1B88" w:rsidRPr="0027328A">
        <w:t xml:space="preserve">. </w:t>
      </w:r>
      <w:r w:rsidR="0027328A">
        <w:t xml:space="preserve">prosinca </w:t>
      </w:r>
      <w:r w:rsidR="009363B6" w:rsidRPr="0027328A">
        <w:t>2018.</w:t>
      </w:r>
      <w:r w:rsidR="00EC1B88" w:rsidRPr="0027328A">
        <w:t xml:space="preserve"> godine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r i j e š i o</w:t>
      </w:r>
      <w:r w:rsidR="00A837F5" w:rsidRPr="00CB6FB2">
        <w:rPr>
          <w:bCs/>
        </w:rPr>
        <w:t xml:space="preserve"> </w:t>
      </w:r>
      <w:r w:rsidR="004F07C7" w:rsidRPr="00CB6FB2">
        <w:rPr>
          <w:bCs/>
        </w:rPr>
        <w:t xml:space="preserve"> </w:t>
      </w:r>
      <w:r w:rsidRPr="00CB6FB2">
        <w:rPr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EC1B88" w:rsidR="00816C66" w:rsidRPr="0027328A">
      <w:pPr>
        <w:numPr>
          <w:ilvl w:val="0"/>
          <w:numId w:val="3"/>
        </w:numPr>
        <w:jc w:val="both"/>
        <w:rPr>
          <w:bCs/>
        </w:rPr>
      </w:pPr>
      <w:r w:rsidRPr="00EC1B88">
        <w:rPr>
          <w:bCs/>
        </w:rPr>
        <w:t>Zaključuje se</w:t>
      </w:r>
      <w:r w:rsidR="00A837F5" w:rsidRPr="00EC1B88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</w:t>
      </w:r>
      <w:r w:rsidR="00B07676">
        <w:t xml:space="preserve">dužnikom </w:t>
      </w:r>
      <w:r w:rsidR="0027328A" w:rsidRPr="0027328A">
        <w:t>PIROS d.o.o. Omišalj, Poje 1, OIB 24400306860</w:t>
      </w:r>
      <w:r w:rsidR="00EC1B88" w:rsidRPr="0027328A">
        <w:t>.</w:t>
      </w:r>
    </w:p>
    <w:p w:rsidRDefault="00EC1B88" w:rsidP="00EC1B88" w:rsidR="00EC1B88" w:rsidRPr="00EC1B88">
      <w:pPr>
        <w:ind w:left="1428"/>
        <w:jc w:val="both"/>
        <w:rPr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</w:t>
      </w:r>
      <w:r w:rsidR="00B07676">
        <w:t xml:space="preserve">dužnik </w:t>
      </w:r>
      <w:r w:rsidR="0027328A" w:rsidRPr="0027328A">
        <w:t xml:space="preserve">PIROS d.o.o. Omišalj, Poje 1, OIB 24400306860 </w:t>
      </w:r>
      <w:r w:rsidR="00EC1B88" w:rsidRPr="00BD604E">
        <w:t xml:space="preserve">brisati </w:t>
      </w:r>
      <w:r w:rsidR="006E0BC6" w:rsidRPr="00BD604E">
        <w:t>će se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B07676" w:rsidP="00B07676" w:rsidR="00B07676" w:rsidRPr="00B07676">
      <w:pPr>
        <w:jc w:val="both"/>
        <w:rPr>
          <w:bCs/>
        </w:rPr>
      </w:pPr>
      <w:r>
        <w:rPr>
          <w:bCs/>
        </w:rPr>
        <w:tab/>
      </w:r>
      <w:r w:rsidRPr="00B07676">
        <w:rPr>
          <w:bCs/>
        </w:rPr>
        <w:t xml:space="preserve">Financijska agencija, Regionalni centar Rijeka podnijela je ovome sudu </w:t>
      </w:r>
      <w:r w:rsidR="0027328A">
        <w:rPr>
          <w:bCs/>
        </w:rPr>
        <w:t>15. ožujka 2016.</w:t>
      </w:r>
      <w:r w:rsidRPr="00B07676">
        <w:rPr>
          <w:bCs/>
        </w:rPr>
        <w:t xml:space="preserve"> godine prijedlog za otvaranje stečajnog postupka nad dužnikom </w:t>
      </w:r>
      <w:r w:rsidR="0027328A" w:rsidRPr="0027328A">
        <w:t>PIROS d.o.o. Omišalj, Poje 1</w:t>
      </w:r>
      <w:r w:rsidR="0027328A">
        <w:t>,</w:t>
      </w:r>
      <w:r w:rsidRPr="00B07676">
        <w:rPr>
          <w:bCs/>
        </w:rPr>
        <w:t xml:space="preserve"> (dalje: dužnik) temeljem čl.</w:t>
      </w:r>
      <w:r w:rsidR="0027328A">
        <w:rPr>
          <w:bCs/>
        </w:rPr>
        <w:t>444</w:t>
      </w:r>
      <w:r w:rsidRPr="00B07676">
        <w:rPr>
          <w:bCs/>
        </w:rPr>
        <w:t>. st.</w:t>
      </w:r>
      <w:r w:rsidR="0027328A">
        <w:rPr>
          <w:bCs/>
        </w:rPr>
        <w:t>2</w:t>
      </w:r>
      <w:r w:rsidRPr="00B07676">
        <w:rPr>
          <w:bCs/>
        </w:rPr>
        <w:t xml:space="preserve">. Stečajnog zakona (Narodne novine, br. 71/15, dalje: SZ-a). </w:t>
      </w:r>
    </w:p>
    <w:p w:rsidRDefault="00B07676" w:rsidP="00B07676" w:rsidR="00B07676" w:rsidRPr="00B07676">
      <w:pPr>
        <w:jc w:val="both"/>
        <w:rPr>
          <w:bCs/>
        </w:rPr>
      </w:pPr>
      <w:r>
        <w:rPr>
          <w:bCs/>
        </w:rPr>
        <w:t xml:space="preserve"> </w:t>
      </w:r>
      <w:r w:rsidRPr="00B07676">
        <w:rPr>
          <w:bCs/>
        </w:rPr>
        <w:tab/>
        <w:t xml:space="preserve">Predlagatelj je u prijedlogu naveo da dužnik na dan </w:t>
      </w:r>
      <w:r w:rsidR="0027328A">
        <w:rPr>
          <w:bCs/>
        </w:rPr>
        <w:t>1. rujna 2015</w:t>
      </w:r>
      <w:r w:rsidRPr="00B07676">
        <w:rPr>
          <w:bCs/>
        </w:rPr>
        <w:t xml:space="preserve">. godine u Očevidniku redoslijeda osnova za plaćanje ima evidentirane neizvršene osnove za plaćanje u neprekinutom razdoblju od </w:t>
      </w:r>
      <w:r w:rsidR="0027328A">
        <w:rPr>
          <w:bCs/>
        </w:rPr>
        <w:t>236</w:t>
      </w:r>
      <w:r w:rsidRPr="00B07676">
        <w:rPr>
          <w:bCs/>
        </w:rPr>
        <w:t xml:space="preserve"> dana u ukupnom iznosu od </w:t>
      </w:r>
      <w:r w:rsidR="0027328A">
        <w:rPr>
          <w:bCs/>
        </w:rPr>
        <w:t>47.065,26</w:t>
      </w:r>
      <w:r w:rsidRPr="00B07676">
        <w:rPr>
          <w:bCs/>
        </w:rPr>
        <w:t xml:space="preserve"> kn u koji iznos je uračunata i kamata i naknada Financijske agencije za provedbe ovrhe, </w:t>
      </w:r>
      <w:r w:rsidR="0027328A">
        <w:rPr>
          <w:bCs/>
        </w:rPr>
        <w:t xml:space="preserve">i </w:t>
      </w:r>
      <w:r w:rsidRPr="00B07676">
        <w:rPr>
          <w:bCs/>
        </w:rPr>
        <w:t>da dužnik ima jednog zaposlenika</w:t>
      </w:r>
      <w:r w:rsidR="0027328A">
        <w:rPr>
          <w:bCs/>
        </w:rPr>
        <w:t>.</w:t>
      </w:r>
    </w:p>
    <w:p w:rsidRDefault="004D532B" w:rsidP="00B07676" w:rsidR="004D532B">
      <w:pPr>
        <w:jc w:val="both"/>
        <w:rPr>
          <w:bCs/>
        </w:rPr>
      </w:pPr>
      <w:r>
        <w:rPr>
          <w:bCs/>
        </w:rPr>
        <w:tab/>
      </w:r>
      <w:r w:rsidR="008B37F0">
        <w:rPr>
          <w:bCs/>
        </w:rPr>
        <w:t>Rješenjem posl. broj St-</w:t>
      </w:r>
      <w:r w:rsidR="0027328A">
        <w:rPr>
          <w:bCs/>
        </w:rPr>
        <w:t>671/16-7</w:t>
      </w:r>
      <w:r>
        <w:rPr>
          <w:bCs/>
        </w:rPr>
        <w:t xml:space="preserve"> od </w:t>
      </w:r>
      <w:r w:rsidR="0027328A">
        <w:rPr>
          <w:bCs/>
        </w:rPr>
        <w:t>18. srpnja 2016</w:t>
      </w:r>
      <w:r>
        <w:rPr>
          <w:bCs/>
        </w:rPr>
        <w:t xml:space="preserve">. godine pokrenut je prethodni postupak </w:t>
      </w:r>
      <w:r w:rsidRPr="004D532B">
        <w:rPr>
          <w:bCs/>
        </w:rPr>
        <w:t xml:space="preserve">radi utvrđivanja pretpostavki za otvaranje stečajnog postupka nad dužnikom </w:t>
      </w:r>
      <w:r w:rsidR="0027328A">
        <w:rPr>
          <w:bCs/>
        </w:rPr>
        <w:t>i imenovan privremeni stečajni upravitelj Jure Matković iz Rijeke, Labinska 18, čija je dužnost do završetka prethodnog postupka bila izvršiti</w:t>
      </w:r>
      <w:r w:rsidR="0027328A" w:rsidRPr="0027328A">
        <w:rPr>
          <w:bCs/>
        </w:rPr>
        <w:t xml:space="preserve"> pregled dužnikovog poslovnog prostora, te uvid u knjige i poslovnu dokumentaciju dužnika i nakon toga podnijeti izvješće u kojem će iznijeti svoje mišljenje o tome postoje li razlozi za otvaranje stečajnog postupka, te posebno mogu li se imovinom dužnika pokriti troškovi postupka (čl.119. st.2. </w:t>
      </w:r>
      <w:r w:rsidR="0027328A">
        <w:rPr>
          <w:bCs/>
        </w:rPr>
        <w:t>SZ-a</w:t>
      </w:r>
      <w:r w:rsidR="0027328A" w:rsidRPr="0027328A">
        <w:rPr>
          <w:bCs/>
        </w:rPr>
        <w:t xml:space="preserve">). 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 xml:space="preserve">Do završetka prethodnog postupka kod dužnika je utvrđeno postojanje stečajnog razloga iz čl.6. </w:t>
      </w:r>
      <w:r w:rsidR="0027328A">
        <w:rPr>
          <w:bCs/>
        </w:rPr>
        <w:t>SZ-a</w:t>
      </w:r>
      <w:r w:rsidRPr="004D532B">
        <w:rPr>
          <w:bCs/>
        </w:rPr>
        <w:t xml:space="preserve"> (Narodne novine broj 71/15, dalje: SZ-a), a to je nesposobnost za plaćanje i činjenica dostatnosti imovine za namirenje troškova stečajnog postupka, zbog čega je rješenjem od </w:t>
      </w:r>
      <w:r w:rsidR="0027328A">
        <w:rPr>
          <w:bCs/>
        </w:rPr>
        <w:t>18. listopada 2016.</w:t>
      </w:r>
      <w:r w:rsidRPr="004D532B">
        <w:rPr>
          <w:bCs/>
        </w:rPr>
        <w:t xml:space="preserve"> nad dužnikom otvoren stečajni postupak. 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lastRenderedPageBreak/>
        <w:t>Istim rješenjem imenovan je stečajni upravitelj, pozvani stečajni vjerovnici viših isplatnih redova da u roku od 60 dana od dana objave oglasa o otvaranju stečajnog postupka nad dužnikom stečajnom upravitelju prijave svoje tražbine, a razlučni i izlučni vjerovnici u roku od 60 dana prijave svoja razlučna i izlučna prava na nekretninama, pokretninama i pravima dužnika. Istodobno je zakazano ispitno i izvještajno ročište za dan</w:t>
      </w:r>
      <w:r>
        <w:rPr>
          <w:bCs/>
        </w:rPr>
        <w:t xml:space="preserve"> </w:t>
      </w:r>
      <w:r w:rsidR="0027328A">
        <w:rPr>
          <w:bCs/>
        </w:rPr>
        <w:t>12. siječnja 2017</w:t>
      </w:r>
      <w:r>
        <w:rPr>
          <w:bCs/>
        </w:rPr>
        <w:t>. godine</w:t>
      </w:r>
      <w:r w:rsidRPr="004D532B">
        <w:rPr>
          <w:bCs/>
        </w:rPr>
        <w:t xml:space="preserve">.  </w:t>
      </w:r>
    </w:p>
    <w:p w:rsidRDefault="004D532B" w:rsidP="004D532B" w:rsidR="004D532B">
      <w:pPr>
        <w:ind w:firstLine="708"/>
        <w:jc w:val="both"/>
        <w:rPr>
          <w:bCs/>
        </w:rPr>
      </w:pPr>
      <w:r w:rsidRPr="004D532B">
        <w:rPr>
          <w:bCs/>
        </w:rPr>
        <w:t xml:space="preserve">Na ispitnom ročištu ispitane su sve prijavljene tražbine, te su utvrđene tražbine stečajnih vjerovnika prvog višeg isplatnog reda u ukupnom iznosu </w:t>
      </w:r>
      <w:r w:rsidR="0027328A">
        <w:rPr>
          <w:bCs/>
        </w:rPr>
        <w:t>34.141,79</w:t>
      </w:r>
      <w:r w:rsidRPr="004D532B">
        <w:rPr>
          <w:bCs/>
        </w:rPr>
        <w:t xml:space="preserve"> kn te tražbine stečajnih vjerovnika drugog višeg ispla</w:t>
      </w:r>
      <w:r>
        <w:rPr>
          <w:bCs/>
        </w:rPr>
        <w:t xml:space="preserve">tnog reda u iznosu </w:t>
      </w:r>
      <w:r w:rsidR="0027328A">
        <w:rPr>
          <w:bCs/>
        </w:rPr>
        <w:t>55.949.476,39</w:t>
      </w:r>
      <w:r w:rsidRPr="004D532B">
        <w:rPr>
          <w:bCs/>
        </w:rPr>
        <w:t xml:space="preserve"> kn. </w:t>
      </w:r>
      <w:r>
        <w:rPr>
          <w:bCs/>
        </w:rPr>
        <w:t xml:space="preserve"> </w:t>
      </w:r>
    </w:p>
    <w:p w:rsidRDefault="00DF4766" w:rsidP="0027328A" w:rsidR="0027328A">
      <w:pPr>
        <w:jc w:val="both"/>
      </w:pPr>
      <w:r>
        <w:rPr>
          <w:bCs/>
        </w:rPr>
        <w:tab/>
      </w:r>
      <w:r>
        <w:t>Na dan otvaranja</w:t>
      </w:r>
      <w:r w:rsidR="0027328A">
        <w:t xml:space="preserve"> stečajnog postupka, stečajni dužnik ima u vlasništvu imovinu procijenjene vrijednosti 90.603.000,00 kn, od čega zemljišta upisana u zk.ul. 4203, k.č.br. 14070, 14071, 14072, 14073 i 14074, sve k.o. Omišalj u vrijednosti 90.000.000,00 kn. Zgrade, elektro i vodoprivredni objekti u vrijednosti 500.000,00 kn, ostali montažni objekti u vrijednosti 100.000,00 kn, ostala pokretna imovina 3.000,00 kn. </w:t>
      </w:r>
    </w:p>
    <w:p w:rsidRDefault="0027328A" w:rsidP="0027328A" w:rsidR="0027328A">
      <w:pPr>
        <w:jc w:val="both"/>
      </w:pPr>
      <w:r>
        <w:tab/>
        <w:t xml:space="preserve">Stečajni upravitelj sačinio je tablicu o izlučnim i razlučnim pravima koje su bile istaknuta na e-Oglasnoj ploči suda osam dana prije održavanja ročišta. Tablicu o razlučnim pravima sačinio je temeljem zaprimljenih obavijesti o razlučnim pravima koje su razlučni vjerovnici HETA Asset Resolution AG, Klagenfurt, H-Abduco d.o.o. Zagreb, Hrvatska banka za obnovu i razvitak, te Republika Hrvatska dostavili stečajnom upravitelju. Razlučni vjerovnik Hrvatska banka za obnovu i razvitak prijavila je tražbinu kao stečajni vjerovnik u visini od 55.128.271,32 kn, dok je njezina tražbina osigurana razlučnim pravom na nekretnini stečajnog dužnika u visini 145.410.720,00 kn. Ostali razlučni vjerovnici nisu prijavili tražbine stečajnom upravitelju kao stečajni vjerovnici, zbog čega stečajni upravitelj nije ih bio dužan uvrstiti u tablicu stečajnih vjerovnika. </w:t>
      </w:r>
    </w:p>
    <w:p w:rsidRDefault="00DF4766" w:rsidP="004D532B" w:rsidR="0027328A">
      <w:pPr>
        <w:ind w:firstLine="708"/>
        <w:jc w:val="both"/>
        <w:rPr>
          <w:bCs/>
        </w:rPr>
      </w:pPr>
      <w:r>
        <w:rPr>
          <w:bCs/>
        </w:rPr>
        <w:t>Budući je imovina stečajnog dužnika (nekretnine) opterećena razlučnim pravima u korist trećih osoba, sud je na prijedlog stečajnog upravitelja temeljem čl. 247. SZ-a odredio prodaju nekretnina stečajnog dužnika upisanih u zemljišnim knjigama Općinskog suda u Rijeci, Zemljišnoknjižni odjel Krk.</w:t>
      </w:r>
    </w:p>
    <w:p w:rsidRDefault="00DF4766" w:rsidP="004D532B" w:rsidR="00DF4766">
      <w:pPr>
        <w:ind w:firstLine="708"/>
        <w:jc w:val="both"/>
        <w:rPr>
          <w:bCs/>
        </w:rPr>
      </w:pPr>
      <w:r>
        <w:rPr>
          <w:bCs/>
        </w:rPr>
        <w:t>Zaključkom o prodaji od 18. travnja 2017. utvrđen</w:t>
      </w:r>
      <w:r w:rsidR="009617E5">
        <w:rPr>
          <w:bCs/>
        </w:rPr>
        <w:t>a</w:t>
      </w:r>
      <w:r>
        <w:rPr>
          <w:bCs/>
        </w:rPr>
        <w:t xml:space="preserve"> je vrijednost nekretnina stečajnog dužnika u visini od 70.000.000,00 kn.</w:t>
      </w:r>
    </w:p>
    <w:p w:rsidRDefault="00DF4766" w:rsidP="004D532B" w:rsidR="00F93D5E">
      <w:pPr>
        <w:ind w:firstLine="708"/>
        <w:jc w:val="both"/>
        <w:rPr>
          <w:bCs/>
        </w:rPr>
      </w:pPr>
      <w:r>
        <w:rPr>
          <w:bCs/>
        </w:rPr>
        <w:t>Tijekom stečajnog postupka, razlučni vjerovnik H-ABDUCO d.o.o. Zagreb je temeljem Ugovora o kupoprodaji potraživanja po kreditu sklopljenog 26. listopada 2017. i Ugovora o ustupu potraživanja i prijenosu instrumenata osiguranja sklopljenog 31. listopada 2017. trgovačkom društvu GASFIN S.A. sa sjedištem u Luxemburgu ustupio sva pri</w:t>
      </w:r>
      <w:r w:rsidR="009617E5">
        <w:rPr>
          <w:bCs/>
        </w:rPr>
        <w:t>padajuća prava, ovlaštenja, zalo</w:t>
      </w:r>
      <w:r>
        <w:rPr>
          <w:bCs/>
        </w:rPr>
        <w:t xml:space="preserve">žna </w:t>
      </w:r>
      <w:r w:rsidR="001A468E">
        <w:rPr>
          <w:bCs/>
        </w:rPr>
        <w:t>prava i kamate.</w:t>
      </w:r>
    </w:p>
    <w:p w:rsidRDefault="001A468E" w:rsidP="004D532B" w:rsidR="001A468E">
      <w:pPr>
        <w:ind w:firstLine="708"/>
        <w:jc w:val="both"/>
        <w:rPr>
          <w:bCs/>
        </w:rPr>
      </w:pPr>
      <w:r>
        <w:rPr>
          <w:bCs/>
        </w:rPr>
        <w:t xml:space="preserve">Tijekom stečajnog postupka razlučni vjerovnik </w:t>
      </w:r>
      <w:r w:rsidR="00F93D5E">
        <w:rPr>
          <w:bCs/>
        </w:rPr>
        <w:t xml:space="preserve">HETA ASSET RESOLUTION AG iz Klagenfurta, Austrija je temeljem Ugovora o ustupu potraživanja i prijenosu instrumenata osiguranja sklopljenog dana 31. listopada 2017. ustupila </w:t>
      </w:r>
      <w:r w:rsidR="007670F8">
        <w:rPr>
          <w:bCs/>
        </w:rPr>
        <w:t>svoja potraživanja kako su navedena u Ugovoru na primatelja GASFIN  S.A. sa sjedištem u Luxemburgu.</w:t>
      </w:r>
      <w:r w:rsidR="00F93D5E">
        <w:rPr>
          <w:bCs/>
        </w:rPr>
        <w:t xml:space="preserve"> </w:t>
      </w:r>
    </w:p>
    <w:p w:rsidRDefault="007670F8" w:rsidP="004D532B" w:rsidR="00DF4766">
      <w:pPr>
        <w:ind w:firstLine="708"/>
        <w:jc w:val="both"/>
        <w:rPr>
          <w:bCs/>
        </w:rPr>
      </w:pPr>
      <w:r>
        <w:rPr>
          <w:bCs/>
        </w:rPr>
        <w:t xml:space="preserve">Razlučni vjerovnik </w:t>
      </w:r>
      <w:r w:rsidRPr="007670F8">
        <w:rPr>
          <w:bCs/>
        </w:rPr>
        <w:t xml:space="preserve">GASFIN </w:t>
      </w:r>
      <w:r>
        <w:rPr>
          <w:bCs/>
        </w:rPr>
        <w:t xml:space="preserve"> S. A. sa sjedištem u Luxemburgu je temeljem Ugovora o ustupu tražbine od 10. siječnja 2018. godine ustupio svoja potraživanja kako je navedeno u samom Ugovoru na primatelja ADRIA POLYMERS d.o.o. Rijeka, Venuccieve stube 5.</w:t>
      </w:r>
    </w:p>
    <w:p w:rsidRDefault="009617E5" w:rsidP="004D532B" w:rsidR="007670F8">
      <w:pPr>
        <w:ind w:firstLine="708"/>
        <w:jc w:val="both"/>
        <w:rPr>
          <w:bCs/>
        </w:rPr>
      </w:pPr>
      <w:r>
        <w:rPr>
          <w:bCs/>
        </w:rPr>
        <w:t>Na e-javnoj dražbi dana</w:t>
      </w:r>
      <w:r w:rsidR="00222630">
        <w:rPr>
          <w:bCs/>
        </w:rPr>
        <w:t xml:space="preserve"> 30. siječnja 2018. u 11:03:07 </w:t>
      </w:r>
      <w:r>
        <w:rPr>
          <w:bCs/>
        </w:rPr>
        <w:t xml:space="preserve">razlučni vjerovnik </w:t>
      </w:r>
      <w:r w:rsidRPr="009617E5">
        <w:rPr>
          <w:bCs/>
        </w:rPr>
        <w:t xml:space="preserve">ADRIA POLYMERS d.o.o. Rijeka </w:t>
      </w:r>
      <w:r w:rsidR="00222630">
        <w:rPr>
          <w:bCs/>
        </w:rPr>
        <w:t xml:space="preserve">dao </w:t>
      </w:r>
      <w:r>
        <w:rPr>
          <w:bCs/>
        </w:rPr>
        <w:t xml:space="preserve">je </w:t>
      </w:r>
      <w:r w:rsidR="00222630">
        <w:rPr>
          <w:bCs/>
        </w:rPr>
        <w:t>jedinu ponudu za kupnju predmetnih nekretnina u visini od 17.530.000,00 kn</w:t>
      </w:r>
      <w:r>
        <w:rPr>
          <w:bCs/>
        </w:rPr>
        <w:t>. S</w:t>
      </w:r>
      <w:r w:rsidR="00222630">
        <w:rPr>
          <w:bCs/>
        </w:rPr>
        <w:t xml:space="preserve">ud je rješenjem od 27. veljače 2018. dosudio nekretnine stečajnog dužnika kupcu ADRIA POLYMERS d.o.o. Rijeka. </w:t>
      </w:r>
    </w:p>
    <w:p w:rsidRDefault="00222630" w:rsidP="004D532B" w:rsidR="00EE152B">
      <w:pPr>
        <w:ind w:firstLine="708"/>
        <w:jc w:val="both"/>
      </w:pPr>
      <w:r>
        <w:rPr>
          <w:bCs/>
        </w:rPr>
        <w:t xml:space="preserve">Rješenjem o namirenju od 5. rujna 2018. sud je odredio da se iz iznosa kupovnine ostvarene prodajom nekretnina stečajnog dužnika u visini od 17.530.000,00 kn namiruju obračunati troškovi iz čl. 254. SZ-a u visini od 1.590.422,25 kn i djelomično tražbina razlučnog </w:t>
      </w:r>
      <w:r>
        <w:rPr>
          <w:bCs/>
        </w:rPr>
        <w:lastRenderedPageBreak/>
        <w:t>vjerovnika ADRIA POLYMERS d.o.</w:t>
      </w:r>
      <w:r w:rsidR="00EE152B">
        <w:rPr>
          <w:bCs/>
        </w:rPr>
        <w:t xml:space="preserve">o. u iznosu od 15.939.577,75 kn </w:t>
      </w:r>
      <w:r w:rsidR="00EE152B">
        <w:t xml:space="preserve">temeljem Sporazuma od 19. svibnja 2004. godine broj OU-1186/1-04 i podneska od 09. lipnja 2004. godine radi osiguranja novčane tražbine u iznosu 10.000.000,00 EUR uvećano za ugovorenu kamatu i zateznu kamatu; temeljem Sporazuma od 27. lipnja 2007. godine radi osiguranja novčane tražbine u iznosu 10.260.000,00 EUR uvećanu za kamate; na temelju Ugovora o kreditu broj 011-249/07 sa Sporazumom o osiguranju novčane tražbine od 12. lipnja 2007. godine u iznosu 110.702.100,00 kn, što obračunato po srednjem tečaju HNB na dan 07. veljače 2007. godine čini vrijednost 15.000.000,00 EUR s kamatama i troškovima; na temelju Ugovora o kreditu broj CH/1721 radi osiguranja novčane tražbine u iznosu 6.000.000,00 EUR uvećano za kamate i troškove i na temelju Sporazuma radi osiguranja novčane tražbine zasnivanjem založnog prava od 28. travnja 2009. godine radi osiguranja novčane tražbine u iznosu 7.900.000,00 EUR uvećano za kamate i troškove. </w:t>
      </w:r>
    </w:p>
    <w:p w:rsidRDefault="003D341C" w:rsidP="004D532B" w:rsidR="004D532B" w:rsidRPr="004D532B">
      <w:pPr>
        <w:ind w:firstLine="708"/>
        <w:jc w:val="both"/>
        <w:rPr>
          <w:bCs/>
        </w:rPr>
      </w:pPr>
      <w:r>
        <w:rPr>
          <w:bCs/>
        </w:rPr>
        <w:t>Budući je unovčena sva imovina stečajnog dužnika s</w:t>
      </w:r>
      <w:r w:rsidR="004D532B" w:rsidRPr="004D532B">
        <w:rPr>
          <w:bCs/>
        </w:rPr>
        <w:t xml:space="preserve">tečajni upravitelj podnio je završni račun s izviješćem, pregledom prihoda i rashoda u kojem su kronološki navedene poduzete radnje od otvaranja stečajnog postupka, te završnim diobnim popisom. Sud je ispitao i potvrdio završni račun stečajnog upravitelja i u zakonskom roku stavio na uvid vjerovnicima.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Sud temeljem čl.95. SZ-a zakazao završno ročište vjerovnika s dnevnim redom: 1. rasprava o završn</w:t>
      </w:r>
      <w:r w:rsidR="00222630">
        <w:rPr>
          <w:bCs/>
        </w:rPr>
        <w:t>om računu stečajnog upravitelja i 2. podnošenje prigovora na završni diobni popis.</w:t>
      </w:r>
    </w:p>
    <w:p w:rsidRDefault="004D532B" w:rsidP="004D532B" w:rsidR="004D532B">
      <w:pPr>
        <w:ind w:firstLine="708"/>
        <w:jc w:val="both"/>
        <w:rPr>
          <w:bCs/>
        </w:rPr>
      </w:pPr>
      <w:r w:rsidRPr="004D532B">
        <w:rPr>
          <w:bCs/>
        </w:rPr>
        <w:t xml:space="preserve"> Poziv vjerovnicima za završno ročište javno je priopćen objavom oglasa na mrežnoj stranici e-Oglasna ploče sudova dana </w:t>
      </w:r>
      <w:r w:rsidR="00222630">
        <w:rPr>
          <w:bCs/>
        </w:rPr>
        <w:t>17</w:t>
      </w:r>
      <w:r w:rsidR="003D341C">
        <w:rPr>
          <w:bCs/>
        </w:rPr>
        <w:t xml:space="preserve">. </w:t>
      </w:r>
      <w:r w:rsidR="00222630">
        <w:rPr>
          <w:bCs/>
        </w:rPr>
        <w:t xml:space="preserve">listopada </w:t>
      </w:r>
      <w:r w:rsidRPr="004D532B">
        <w:rPr>
          <w:bCs/>
        </w:rPr>
        <w:t>2018.</w:t>
      </w:r>
      <w:r w:rsidR="003D341C">
        <w:rPr>
          <w:bCs/>
        </w:rPr>
        <w:t xml:space="preserve"> godine</w:t>
      </w:r>
      <w:r w:rsidRPr="004D532B">
        <w:rPr>
          <w:bCs/>
        </w:rPr>
        <w:t xml:space="preserve">, čime je ispunjen uvjet iz čl.283. st.2. SZ-a. Završni račun stečajnog upravitelja javno je priopćen objavom na mrežnoj stranici e-Oglasna ploča sudova </w:t>
      </w:r>
      <w:r w:rsidR="00222630">
        <w:rPr>
          <w:bCs/>
        </w:rPr>
        <w:t>11. listopada 2018</w:t>
      </w:r>
      <w:r w:rsidRPr="004D532B">
        <w:rPr>
          <w:bCs/>
        </w:rPr>
        <w:t>.</w:t>
      </w:r>
      <w:r w:rsidR="003D341C">
        <w:rPr>
          <w:bCs/>
        </w:rPr>
        <w:t xml:space="preserve"> godine.</w:t>
      </w:r>
    </w:p>
    <w:p w:rsidRDefault="00EE152B" w:rsidP="0030297A" w:rsidR="0030297A">
      <w:pPr>
        <w:pStyle w:val="Odlomakpopisa"/>
        <w:ind w:left="0"/>
        <w:jc w:val="both"/>
      </w:pPr>
      <w:r>
        <w:rPr>
          <w:bCs/>
        </w:rPr>
        <w:tab/>
      </w:r>
      <w:r w:rsidR="00E756DF" w:rsidRPr="004D532B">
        <w:rPr>
          <w:bCs/>
        </w:rPr>
        <w:t>Na završno</w:t>
      </w:r>
      <w:r w:rsidR="00E756DF">
        <w:rPr>
          <w:bCs/>
        </w:rPr>
        <w:t>m</w:t>
      </w:r>
      <w:r w:rsidR="00E756DF" w:rsidRPr="004D532B">
        <w:rPr>
          <w:bCs/>
        </w:rPr>
        <w:t xml:space="preserve"> ročišt</w:t>
      </w:r>
      <w:r w:rsidR="00E756DF">
        <w:rPr>
          <w:bCs/>
        </w:rPr>
        <w:t>u, stečajni upra</w:t>
      </w:r>
      <w:r w:rsidR="0030297A">
        <w:rPr>
          <w:bCs/>
        </w:rPr>
        <w:t>vitelj izložio je završni račun te je ustvrdio da u</w:t>
      </w:r>
      <w:r w:rsidR="0030297A">
        <w:t xml:space="preserve">kupan prihod stečajnog dužnika od otvaranja stečajnog postupka iznosi 17.664.151,20 kn, a odnosi se na prihod od unovčenja pokretnina u visini 134.143,00 kn, od unovčenja nekretnina iznos od 17.530.000,00 kn, pasivne kamate </w:t>
      </w:r>
      <w:r w:rsidR="00714EEF">
        <w:t>Raiffeisen</w:t>
      </w:r>
      <w:r w:rsidR="00DF58AC">
        <w:t>bank Austrija</w:t>
      </w:r>
      <w:r w:rsidR="0030297A">
        <w:t xml:space="preserve"> </w:t>
      </w:r>
      <w:r w:rsidR="00714EEF">
        <w:t xml:space="preserve">d.d. Zagreb </w:t>
      </w:r>
      <w:r w:rsidR="0030297A">
        <w:t>u iznosu 8,20 kn.</w:t>
      </w:r>
      <w:r w:rsidR="00BF29EA">
        <w:t xml:space="preserve"> </w:t>
      </w:r>
    </w:p>
    <w:p w:rsidRDefault="00DF58AC" w:rsidP="00DF58AC" w:rsidR="00E756DF">
      <w:pPr>
        <w:pStyle w:val="Odlomakpopisa"/>
        <w:ind w:left="0"/>
        <w:jc w:val="both"/>
      </w:pPr>
      <w:r>
        <w:tab/>
      </w:r>
      <w:r w:rsidR="0030297A">
        <w:t>Ukupni rashodi stečajnog dužnika od otvaranja stečajnog po</w:t>
      </w:r>
      <w:r>
        <w:t>stupka iznose  16.693.015,61 kn, a koje je stečajni upravitelj specificirao u tablici rashoda koj</w:t>
      </w:r>
      <w:r w:rsidR="00EE152B">
        <w:t>a</w:t>
      </w:r>
      <w:r>
        <w:t xml:space="preserve"> čini sastavni dio završnog računa. </w:t>
      </w:r>
    </w:p>
    <w:p w:rsidRDefault="00EE152B" w:rsidP="00DF58AC" w:rsidR="00E756DF">
      <w:pPr>
        <w:pStyle w:val="Odlomakpopisa"/>
        <w:ind w:left="0"/>
        <w:jc w:val="both"/>
      </w:pPr>
      <w:r>
        <w:tab/>
      </w:r>
      <w:r w:rsidR="00DF58AC">
        <w:t>Stečajni upravitelj je uz završni račun priložio završni diobni popis. Raspoloživa sredstva za završnu diobu stečajnim vjerovnicima prvog i drugog višeg isplatnog reda iznose 971.135,59 kn. Završnom diobom namiruju se tražbine stečajnih vjerovnika prvog višeg isplatnog reda u 100% iznosu u visini 34.141,79 kn i tražbine stečajnih vjerovnika drugog višeg isplatnog reda u 1,674714 % što iznosi 936.993,80 kn.</w:t>
      </w:r>
    </w:p>
    <w:p w:rsidRDefault="00E756DF" w:rsidP="00E756DF" w:rsidR="00E756DF">
      <w:pPr>
        <w:ind w:firstLine="708"/>
        <w:jc w:val="both"/>
        <w:rPr>
          <w:bCs/>
        </w:rPr>
      </w:pPr>
      <w:r>
        <w:rPr>
          <w:bCs/>
        </w:rPr>
        <w:t xml:space="preserve">Na završnom ročištu, </w:t>
      </w:r>
      <w:r w:rsidR="00DF58AC">
        <w:rPr>
          <w:bCs/>
        </w:rPr>
        <w:t xml:space="preserve">stečajni vjerovnici nisu imali primjedbi </w:t>
      </w:r>
      <w:r>
        <w:rPr>
          <w:bCs/>
        </w:rPr>
        <w:t>na zavr</w:t>
      </w:r>
      <w:r w:rsidR="00DF58AC">
        <w:rPr>
          <w:bCs/>
        </w:rPr>
        <w:t>šni račun stečajnog upravitelja, a niti je bilo prigovora na završni diobni popis.</w:t>
      </w:r>
    </w:p>
    <w:p w:rsidRDefault="00DF58AC" w:rsidP="00E756DF" w:rsidR="00DF58AC">
      <w:pPr>
        <w:ind w:firstLine="708"/>
        <w:jc w:val="both"/>
        <w:rPr>
          <w:bCs/>
        </w:rPr>
      </w:pPr>
      <w:r>
        <w:rPr>
          <w:bCs/>
        </w:rPr>
        <w:t xml:space="preserve">Sud je stečajnom upravitelju na završnom ročištu dao suglasnost na završnu diobu prema završnom diobnom popisu. </w:t>
      </w:r>
    </w:p>
    <w:p w:rsidRDefault="00DF58AC" w:rsidP="00E756DF" w:rsidR="00DF58AC" w:rsidRPr="00E756DF">
      <w:pPr>
        <w:ind w:firstLine="708"/>
        <w:jc w:val="both"/>
        <w:rPr>
          <w:bCs/>
        </w:rPr>
      </w:pPr>
      <w:r>
        <w:rPr>
          <w:bCs/>
        </w:rPr>
        <w:t>Podneskom od 17. prosinca 2018., stečajni upravitelj obavijestio je sud da je provedena završna dioba prema završnom diobnom popisu.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Slijedom navedenog a temeljem čl.286. st.1. SZ-a valjalo je riješiti kao u izreci.</w:t>
      </w:r>
    </w:p>
    <w:p w:rsidRDefault="004D532B" w:rsidP="004D532B" w:rsidR="004D532B" w:rsidRPr="004D532B">
      <w:pPr>
        <w:ind w:firstLine="708"/>
        <w:jc w:val="both"/>
        <w:rPr>
          <w:bCs/>
        </w:rPr>
      </w:pPr>
    </w:p>
    <w:p w:rsidRDefault="004D532B" w:rsidP="004D532B" w:rsidR="004D532B" w:rsidRPr="004D532B">
      <w:pPr>
        <w:ind w:firstLine="708"/>
        <w:jc w:val="center"/>
        <w:rPr>
          <w:bCs/>
        </w:rPr>
      </w:pPr>
      <w:r w:rsidRPr="004D532B">
        <w:rPr>
          <w:bCs/>
        </w:rPr>
        <w:t xml:space="preserve">U Rijeci, </w:t>
      </w:r>
      <w:r w:rsidR="00B03B22">
        <w:rPr>
          <w:bCs/>
        </w:rPr>
        <w:t>20</w:t>
      </w:r>
      <w:r w:rsidR="003D341C">
        <w:rPr>
          <w:bCs/>
        </w:rPr>
        <w:t xml:space="preserve">. </w:t>
      </w:r>
      <w:r w:rsidR="00B03B22">
        <w:rPr>
          <w:bCs/>
        </w:rPr>
        <w:t xml:space="preserve">prosinca </w:t>
      </w:r>
      <w:r w:rsidR="003D341C">
        <w:rPr>
          <w:bCs/>
        </w:rPr>
        <w:t>2018. godine</w:t>
      </w:r>
    </w:p>
    <w:p w:rsidRDefault="004D532B" w:rsidP="004D532B" w:rsidR="004D532B" w:rsidRPr="004D532B">
      <w:pPr>
        <w:ind w:firstLine="708"/>
        <w:jc w:val="both"/>
        <w:rPr>
          <w:bCs/>
        </w:rPr>
      </w:pPr>
    </w:p>
    <w:p w:rsidRDefault="004D532B" w:rsidP="004D532B" w:rsidR="004D532B" w:rsidRPr="004D532B">
      <w:pPr>
        <w:ind w:firstLine="708"/>
        <w:jc w:val="right"/>
        <w:rPr>
          <w:bCs/>
        </w:rPr>
      </w:pP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  <w:t>Sudac</w:t>
      </w:r>
    </w:p>
    <w:p w:rsidRDefault="004D532B" w:rsidP="00714EEF" w:rsidR="004D532B" w:rsidRPr="004D532B">
      <w:pPr>
        <w:ind w:firstLine="708" w:left="1416"/>
        <w:jc w:val="right"/>
        <w:rPr>
          <w:bCs/>
        </w:rPr>
      </w:pP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  <w:t xml:space="preserve">Daniela Korlević </w:t>
      </w:r>
      <w:r w:rsidR="00BF5D18">
        <w:rPr>
          <w:bCs/>
        </w:rPr>
        <w:t xml:space="preserve"> </w:t>
      </w:r>
    </w:p>
    <w:p w:rsidRDefault="00FB4320" w:rsidP="004D532B" w:rsidR="00FB4320">
      <w:pPr>
        <w:jc w:val="both"/>
        <w:rPr>
          <w:bCs/>
        </w:rPr>
      </w:pPr>
    </w:p>
    <w:p w:rsidRDefault="00FB4320" w:rsidP="004D532B" w:rsidR="00FB4320">
      <w:pPr>
        <w:jc w:val="both"/>
        <w:rPr>
          <w:bCs/>
        </w:rPr>
      </w:pPr>
    </w:p>
    <w:p w:rsidRDefault="00FB4320" w:rsidP="004D532B" w:rsidR="00FB4320">
      <w:pPr>
        <w:jc w:val="both"/>
        <w:rPr>
          <w:bCs/>
        </w:rPr>
      </w:pPr>
    </w:p>
    <w:p w:rsidRDefault="004D532B" w:rsidP="004D532B" w:rsidR="004D532B">
      <w:pPr>
        <w:jc w:val="both"/>
        <w:rPr>
          <w:bCs/>
        </w:rPr>
      </w:pPr>
      <w:r w:rsidRPr="004D532B">
        <w:rPr>
          <w:bCs/>
        </w:rPr>
        <w:t>UPUTA O PRAVNOM LIJEKU:</w:t>
      </w:r>
    </w:p>
    <w:p w:rsidRDefault="005A1B53" w:rsidP="00F850F4" w:rsidR="004D532B" w:rsidRPr="004D532B">
      <w:pPr>
        <w:jc w:val="both"/>
        <w:rPr>
          <w:bCs/>
        </w:rPr>
      </w:pPr>
      <w:r>
        <w:rPr>
          <w:bCs/>
        </w:rPr>
        <w:tab/>
      </w:r>
      <w:r w:rsidR="004D532B" w:rsidRPr="004D532B">
        <w:rPr>
          <w:bCs/>
        </w:rPr>
        <w:t xml:space="preserve">Protiv rješenja svaki stečajni vjerovnik ima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9C5136" w:rsidP="006D74E8" w:rsidR="009C5136">
      <w:pPr>
        <w:jc w:val="both"/>
      </w:pPr>
    </w:p>
    <w:p w:rsidRDefault="008D2E93" w:rsidP="003F14E9" w:rsidR="008D2E93" w:rsidRPr="001514D6">
      <w:pPr>
        <w:jc w:val="both"/>
        <w:rPr>
          <w:sz w:val="20"/>
          <w:szCs w:val="20"/>
        </w:rPr>
      </w:pPr>
    </w:p>
    <w:sectPr w:rsidSect="009363B6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E96" w:rsidR="00862E96">
      <w:r>
        <w:separator/>
      </w:r>
    </w:p>
  </w:endnote>
  <w:endnote w:id="0" w:type="continuationSeparator">
    <w:p w:rsidRDefault="00862E96" w:rsidR="00862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28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E96" w:rsidR="00862E96">
      <w:r>
        <w:separator/>
      </w:r>
    </w:p>
  </w:footnote>
  <w:footnote w:id="0" w:type="continuationSeparator">
    <w:p w:rsidRDefault="00862E96" w:rsidR="00862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EEF" w:rsidP="00714EEF" w:rsidR="00714EEF" w:rsidRPr="009363B6">
    <w:pPr>
      <w:jc w:val="right"/>
    </w:pPr>
    <w:r w:rsidRPr="00BD604E">
      <w:t>Posl.br. 15 St-</w:t>
    </w:r>
    <w:r>
      <w:t>671/2016-97</w:t>
    </w:r>
  </w:p>
  <w:p w:rsidRDefault="006B18E3" w:rsidP="00714EEF" w:rsidR="006B18E3" w:rsidRPr="00714E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5A28067F"/>
    <w:multiLevelType w:val="hybridMultilevel"/>
    <w:tmpl w:val="38B27370"/>
    <w:lvl w:tplc="03B20B0A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073CF"/>
    <w:rsid w:val="000104ED"/>
    <w:rsid w:val="00023D93"/>
    <w:rsid w:val="000278B6"/>
    <w:rsid w:val="00027DDC"/>
    <w:rsid w:val="00030071"/>
    <w:rsid w:val="0003149D"/>
    <w:rsid w:val="0004128F"/>
    <w:rsid w:val="0004622B"/>
    <w:rsid w:val="00057F25"/>
    <w:rsid w:val="0006753E"/>
    <w:rsid w:val="00070178"/>
    <w:rsid w:val="00073796"/>
    <w:rsid w:val="00077472"/>
    <w:rsid w:val="000976D5"/>
    <w:rsid w:val="000A4B5D"/>
    <w:rsid w:val="000C0531"/>
    <w:rsid w:val="000D528D"/>
    <w:rsid w:val="00107558"/>
    <w:rsid w:val="00111E62"/>
    <w:rsid w:val="001514D6"/>
    <w:rsid w:val="001620D9"/>
    <w:rsid w:val="00162DD9"/>
    <w:rsid w:val="00163352"/>
    <w:rsid w:val="001656B0"/>
    <w:rsid w:val="00170108"/>
    <w:rsid w:val="00170AC0"/>
    <w:rsid w:val="00186A48"/>
    <w:rsid w:val="00194B01"/>
    <w:rsid w:val="00195004"/>
    <w:rsid w:val="00196075"/>
    <w:rsid w:val="001967FB"/>
    <w:rsid w:val="001A468E"/>
    <w:rsid w:val="001C36D1"/>
    <w:rsid w:val="001E06E4"/>
    <w:rsid w:val="001F2025"/>
    <w:rsid w:val="001F38DF"/>
    <w:rsid w:val="0020078A"/>
    <w:rsid w:val="00222630"/>
    <w:rsid w:val="00224595"/>
    <w:rsid w:val="00224BF0"/>
    <w:rsid w:val="00237EC9"/>
    <w:rsid w:val="00240400"/>
    <w:rsid w:val="002616CF"/>
    <w:rsid w:val="002626EA"/>
    <w:rsid w:val="00264F09"/>
    <w:rsid w:val="00270211"/>
    <w:rsid w:val="002727A7"/>
    <w:rsid w:val="0027328A"/>
    <w:rsid w:val="00281607"/>
    <w:rsid w:val="00284FBB"/>
    <w:rsid w:val="002938EF"/>
    <w:rsid w:val="002A36AF"/>
    <w:rsid w:val="002A5028"/>
    <w:rsid w:val="002A5EFE"/>
    <w:rsid w:val="002B06C4"/>
    <w:rsid w:val="002B65B5"/>
    <w:rsid w:val="002B79B5"/>
    <w:rsid w:val="002C6F11"/>
    <w:rsid w:val="002D32E7"/>
    <w:rsid w:val="002D4BDF"/>
    <w:rsid w:val="002E27F5"/>
    <w:rsid w:val="002E4DA6"/>
    <w:rsid w:val="002F6CAF"/>
    <w:rsid w:val="002F6E8A"/>
    <w:rsid w:val="002F7FAD"/>
    <w:rsid w:val="0030297A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341C"/>
    <w:rsid w:val="003D7357"/>
    <w:rsid w:val="003D79E5"/>
    <w:rsid w:val="003E2304"/>
    <w:rsid w:val="003E6D56"/>
    <w:rsid w:val="003F14E9"/>
    <w:rsid w:val="003F628F"/>
    <w:rsid w:val="003F78CB"/>
    <w:rsid w:val="00413F14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532B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1E2B"/>
    <w:rsid w:val="005879FC"/>
    <w:rsid w:val="00596A6F"/>
    <w:rsid w:val="005A1B53"/>
    <w:rsid w:val="005B1C9A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00194"/>
    <w:rsid w:val="00602723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287B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4EEF"/>
    <w:rsid w:val="00715ED1"/>
    <w:rsid w:val="00723876"/>
    <w:rsid w:val="0072761A"/>
    <w:rsid w:val="0073590C"/>
    <w:rsid w:val="00742CE2"/>
    <w:rsid w:val="007531BD"/>
    <w:rsid w:val="007548C0"/>
    <w:rsid w:val="00756CF2"/>
    <w:rsid w:val="007573B4"/>
    <w:rsid w:val="007670F8"/>
    <w:rsid w:val="007678D4"/>
    <w:rsid w:val="0079094E"/>
    <w:rsid w:val="00792A9D"/>
    <w:rsid w:val="007973C7"/>
    <w:rsid w:val="007B701D"/>
    <w:rsid w:val="007F582B"/>
    <w:rsid w:val="007F5C46"/>
    <w:rsid w:val="007F6001"/>
    <w:rsid w:val="00800F56"/>
    <w:rsid w:val="00816C66"/>
    <w:rsid w:val="008337F1"/>
    <w:rsid w:val="0084064F"/>
    <w:rsid w:val="00842E38"/>
    <w:rsid w:val="0084404C"/>
    <w:rsid w:val="00862E96"/>
    <w:rsid w:val="008A46BF"/>
    <w:rsid w:val="008A7E68"/>
    <w:rsid w:val="008B37F0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5D70"/>
    <w:rsid w:val="00926458"/>
    <w:rsid w:val="00927EF7"/>
    <w:rsid w:val="009335DD"/>
    <w:rsid w:val="009363B6"/>
    <w:rsid w:val="00937F41"/>
    <w:rsid w:val="00947854"/>
    <w:rsid w:val="00956BBB"/>
    <w:rsid w:val="009617E5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9F1D76"/>
    <w:rsid w:val="00A0463D"/>
    <w:rsid w:val="00A0684A"/>
    <w:rsid w:val="00A364D4"/>
    <w:rsid w:val="00A42A95"/>
    <w:rsid w:val="00A512F1"/>
    <w:rsid w:val="00A5185D"/>
    <w:rsid w:val="00A63696"/>
    <w:rsid w:val="00A64864"/>
    <w:rsid w:val="00A6735D"/>
    <w:rsid w:val="00A77E47"/>
    <w:rsid w:val="00A837F5"/>
    <w:rsid w:val="00A85D45"/>
    <w:rsid w:val="00A876D9"/>
    <w:rsid w:val="00A9130F"/>
    <w:rsid w:val="00A91568"/>
    <w:rsid w:val="00A92FB1"/>
    <w:rsid w:val="00AC2366"/>
    <w:rsid w:val="00AC571A"/>
    <w:rsid w:val="00AD7151"/>
    <w:rsid w:val="00AE55FF"/>
    <w:rsid w:val="00AF30BF"/>
    <w:rsid w:val="00B03B22"/>
    <w:rsid w:val="00B05CFF"/>
    <w:rsid w:val="00B07676"/>
    <w:rsid w:val="00B07E05"/>
    <w:rsid w:val="00B145B6"/>
    <w:rsid w:val="00B14EBD"/>
    <w:rsid w:val="00B312DC"/>
    <w:rsid w:val="00B31468"/>
    <w:rsid w:val="00B57803"/>
    <w:rsid w:val="00B6358F"/>
    <w:rsid w:val="00B63F18"/>
    <w:rsid w:val="00B822B9"/>
    <w:rsid w:val="00B83BA8"/>
    <w:rsid w:val="00B97FF7"/>
    <w:rsid w:val="00BA39F8"/>
    <w:rsid w:val="00BA6065"/>
    <w:rsid w:val="00BC2CC9"/>
    <w:rsid w:val="00BC551A"/>
    <w:rsid w:val="00BC5E6D"/>
    <w:rsid w:val="00BC7405"/>
    <w:rsid w:val="00BD4A55"/>
    <w:rsid w:val="00BD604E"/>
    <w:rsid w:val="00BF29EA"/>
    <w:rsid w:val="00BF5D18"/>
    <w:rsid w:val="00BF7286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4351"/>
    <w:rsid w:val="00C8636D"/>
    <w:rsid w:val="00C94AEA"/>
    <w:rsid w:val="00CA64E9"/>
    <w:rsid w:val="00CB2F11"/>
    <w:rsid w:val="00CB59D4"/>
    <w:rsid w:val="00CB6FB2"/>
    <w:rsid w:val="00CD60E5"/>
    <w:rsid w:val="00D06B2E"/>
    <w:rsid w:val="00D102A2"/>
    <w:rsid w:val="00D15FFC"/>
    <w:rsid w:val="00D169D6"/>
    <w:rsid w:val="00D33F0B"/>
    <w:rsid w:val="00D4374A"/>
    <w:rsid w:val="00D53AE6"/>
    <w:rsid w:val="00D569A8"/>
    <w:rsid w:val="00D646BC"/>
    <w:rsid w:val="00D72D5F"/>
    <w:rsid w:val="00D77EB5"/>
    <w:rsid w:val="00D9251E"/>
    <w:rsid w:val="00D92C24"/>
    <w:rsid w:val="00DB0D9F"/>
    <w:rsid w:val="00DD644C"/>
    <w:rsid w:val="00DE026B"/>
    <w:rsid w:val="00DE717B"/>
    <w:rsid w:val="00DF4766"/>
    <w:rsid w:val="00DF58AC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756DF"/>
    <w:rsid w:val="00E97229"/>
    <w:rsid w:val="00EA7C71"/>
    <w:rsid w:val="00EB4897"/>
    <w:rsid w:val="00EB5C50"/>
    <w:rsid w:val="00EC1B88"/>
    <w:rsid w:val="00ED1298"/>
    <w:rsid w:val="00ED6A50"/>
    <w:rsid w:val="00EE152B"/>
    <w:rsid w:val="00EE19F1"/>
    <w:rsid w:val="00F02C01"/>
    <w:rsid w:val="00F26CCA"/>
    <w:rsid w:val="00F276C3"/>
    <w:rsid w:val="00F35188"/>
    <w:rsid w:val="00F354BB"/>
    <w:rsid w:val="00F67F46"/>
    <w:rsid w:val="00F8238C"/>
    <w:rsid w:val="00F850F4"/>
    <w:rsid w:val="00F8766D"/>
    <w:rsid w:val="00F9005B"/>
    <w:rsid w:val="00F93D5E"/>
    <w:rsid w:val="00FA48B0"/>
    <w:rsid w:val="00FB2C8F"/>
    <w:rsid w:val="00FB3758"/>
    <w:rsid w:val="00FB41F8"/>
    <w:rsid w:val="00FB4320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019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2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019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2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97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20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96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7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3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  <item>DRAGAN BACANOVIĆ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St-671/2016-89</izvorni_sadrzaj>
    <derivirana_varijabla naziv="DomainObject.PredzadnjaOdlukaIzPredmeta.Oznaka_1">St-671/2016-89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8127E-CAD7-4915-9293-05B156A9B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1455</properties:Words>
  <properties:Characters>8450</properties:Characters>
  <properties:Lines>150</properties:Lines>
  <properties:Paragraphs>42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2018-12-19T13:29:00Z</dcterms:created>
  <dc:creator>dcmelik</dc:creator>
  <cp:lastModifiedBy>Jasna Radulović</cp:lastModifiedBy>
  <cp:lastPrinted>2018-12-20T08:01:00Z</cp:lastPrinted>
  <dcterms:modified xmlns:xsi="http://www.w3.org/2001/XMLSchema-instance" xsi:type="dcterms:W3CDTF">2018-12-20T08:23:00Z</dcterms:modified>
  <cp:revision>15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(671-16 NOVO čl.286. SZ-a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