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57df" w14:paraId="3aa57df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342/2017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27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A86E5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 Trgovačkom sudu u Zadru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, Stalna služba u Šibeniku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ožujka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 završnom ročištu vjerovnika u stečajnom postupku nad 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stečajnim dužnikom </w:t>
      </w:r>
      <w:r w:rsidR="009D27D2" w:rsidRPr="00D54FEC">
        <w:rPr>
          <w:rFonts w:eastAsia="Times New Roman" w:hAnsi="Times New Roman" w:ascii="Times New Roman"/>
          <w:sz w:val="24"/>
          <w:szCs w:val="24"/>
          <w:lang w:eastAsia="hr-HR"/>
        </w:rPr>
        <w:t>KYTLER d.o.o. Šibenik, Put gimnazije 55,  OIB:47824129393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09,3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>Ivica Matas iz Šibenika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930752" w:rsidR="00867F12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su 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na završno ročište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pristupili sljedeći vjerovnici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: </w:t>
      </w:r>
    </w:p>
    <w:p w:rsidRDefault="00A21AA1" w:rsidP="00803B22" w:rsidR="00962283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- </w:t>
      </w:r>
      <w:r w:rsidR="00D90A2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nitko, 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90A20" w:rsidP="00A86E55" w:rsidR="00D90A20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Sutkinja donosi</w:t>
      </w:r>
    </w:p>
    <w:p w:rsidRDefault="00D90A20" w:rsidP="00A86E55" w:rsidR="00D90A20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90A20" w:rsidP="00D90A20" w:rsidR="00D90A20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nj e</w:t>
      </w:r>
    </w:p>
    <w:p w:rsidRDefault="00D90A20" w:rsidP="00A86E55" w:rsidR="00D90A20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90A20" w:rsidP="00A86E55" w:rsidR="00A86E55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Nema uvjeta za održavanje današnjeg ročišta.</w:t>
      </w:r>
    </w:p>
    <w:p w:rsidRDefault="001357C1" w:rsidP="00A86E55" w:rsidR="001357C1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9,3</w:t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>5 sati</w:t>
      </w: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>Zapisničar</w:t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       Sutkinja</w:t>
      </w: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DC6374" w:rsidRPr="00DC6374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DC6374" w:rsidP="00DC6374" w:rsidR="001357C1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>Zakonski zastupnik dužnika</w:t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DC637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                    Predlagatelj</w:t>
      </w:r>
    </w:p>
    <w:sectPr w:rsidSect="00733D2E" w:rsidR="001357C1" w:rsidRPr="00CD57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3BC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 w:rsidR="00D90A20"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t xml:space="preserve">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9D27D2">
      <w:rPr>
        <w:rFonts w:eastAsia="Times New Roman" w:hAnsi="Times New Roman" w:ascii="Times New Roman"/>
        <w:bCs/>
        <w:sz w:val="24"/>
        <w:szCs w:val="24"/>
        <w:lang w:eastAsia="hr-HR"/>
      </w:rPr>
      <w:t>342/2017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9D27D2">
      <w:rPr>
        <w:rFonts w:eastAsia="Times New Roman" w:hAnsi="Times New Roman" w:ascii="Times New Roman"/>
        <w:bCs/>
        <w:sz w:val="24"/>
        <w:szCs w:val="24"/>
        <w:lang w:eastAsia="hr-HR"/>
      </w:rPr>
      <w:t>2</w:t>
    </w:r>
    <w:r w:rsidR="00293EF2">
      <w:rPr>
        <w:rFonts w:eastAsia="Times New Roman" w:hAnsi="Times New Roman" w:ascii="Times New Roman"/>
        <w:bCs/>
        <w:sz w:val="24"/>
        <w:szCs w:val="24"/>
        <w:lang w:eastAsia="hr-HR"/>
      </w:rPr>
      <w:t>7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111381"/>
    <w:rsid w:val="001357C1"/>
    <w:rsid w:val="00223F83"/>
    <w:rsid w:val="002719DE"/>
    <w:rsid w:val="00287F22"/>
    <w:rsid w:val="00293EF2"/>
    <w:rsid w:val="003061A0"/>
    <w:rsid w:val="00427CD3"/>
    <w:rsid w:val="0043071A"/>
    <w:rsid w:val="004D5CBA"/>
    <w:rsid w:val="00544179"/>
    <w:rsid w:val="005670FB"/>
    <w:rsid w:val="00574A2F"/>
    <w:rsid w:val="005A54CE"/>
    <w:rsid w:val="005C789E"/>
    <w:rsid w:val="005D684B"/>
    <w:rsid w:val="00691302"/>
    <w:rsid w:val="006A20E6"/>
    <w:rsid w:val="006D0142"/>
    <w:rsid w:val="006F03BC"/>
    <w:rsid w:val="00733D2E"/>
    <w:rsid w:val="007741C1"/>
    <w:rsid w:val="007C39CC"/>
    <w:rsid w:val="00803B22"/>
    <w:rsid w:val="00832CC7"/>
    <w:rsid w:val="00854707"/>
    <w:rsid w:val="00867F12"/>
    <w:rsid w:val="008A5974"/>
    <w:rsid w:val="00924EBC"/>
    <w:rsid w:val="00930752"/>
    <w:rsid w:val="00932643"/>
    <w:rsid w:val="00962283"/>
    <w:rsid w:val="009D27D2"/>
    <w:rsid w:val="00A21AA1"/>
    <w:rsid w:val="00A30B8B"/>
    <w:rsid w:val="00A36FDB"/>
    <w:rsid w:val="00A703AD"/>
    <w:rsid w:val="00A86CD1"/>
    <w:rsid w:val="00A86E55"/>
    <w:rsid w:val="00B714EE"/>
    <w:rsid w:val="00B741C5"/>
    <w:rsid w:val="00BB3006"/>
    <w:rsid w:val="00BE2E33"/>
    <w:rsid w:val="00CB6138"/>
    <w:rsid w:val="00CD574D"/>
    <w:rsid w:val="00CE69A8"/>
    <w:rsid w:val="00D55304"/>
    <w:rsid w:val="00D561F0"/>
    <w:rsid w:val="00D90A20"/>
    <w:rsid w:val="00DC529C"/>
    <w:rsid w:val="00DC6374"/>
    <w:rsid w:val="00DE7834"/>
    <w:rsid w:val="00E05E86"/>
    <w:rsid w:val="00E75DAC"/>
    <w:rsid w:val="00EB40D5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0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3B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03BC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03B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03B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0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3B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03BC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03B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03B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ožujka 2018.</izvorni_sadrzaj>
    <derivirana_varijabla naziv="DomainObject.PlaniraniZavrsetakDatum_1">5. ožujka 2018.</derivirana_varijabla>
  </DomainObject.PlaniraniZavrsetakDatum>
  <DomainObject.PlaniraniPocetakDatum>
    <izvorni_sadrzaj>5. ožujka 2018.</izvorni_sadrzaj>
    <derivirana_varijabla naziv="DomainObject.PlaniraniPocetakDatum_1">5.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2018.</izvorni_sadrzaj>
    <derivirana_varijabla naziv="DomainObject.Zapisnik.DatumKreiranja_1">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St-342/2017-18</izvorni_sadrzaj>
    <derivirana_varijabla naziv="DomainObject.Zapisnik.Oznaka_1">St-342/2017-18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 u stečaju</izvorni_sadrzaj>
    <derivirana_varijabla naziv="DomainObject.Predmet.ProtustrankaFormated_1">  KYTLER d.o.o. za turizam i trgovinu u stečaju</derivirana_varijabla>
  </DomainObject.Predmet.ProtustrankaFormated>
  <DomainObject.Predmet.ProtustrankaFormatedOIB>
    <izvorni_sadrzaj>  KYTLER d.o.o. za turizam i trgovinu u stečaju, OIB 72404873283</izvorni_sadrzaj>
    <derivirana_varijabla naziv="DomainObject.Predmet.ProtustrankaFormatedOIB_1">  KYTLER d.o.o. za turizam i trgovinu u stečaju, OIB 72404873283</derivirana_varijabla>
  </DomainObject.Predmet.ProtustrankaFormatedOIB>
  <DomainObject.Predmet.ProtustrankaFormatedWithAdress>
    <izvorni_sadrzaj> KYTLER d.o.o. za turizam i trgovinu u stečaju, Na starine 114, 23205 Bibinje</izvorni_sadrzaj>
    <derivirana_varijabla naziv="DomainObject.Predmet.ProtustrankaFormatedWithAdress_1"> KYTLER d.o.o. za turizam i trgovinu u stečaju, Na starine 114, 23205 Bibinje</derivirana_varijabla>
  </DomainObject.Predmet.ProtustrankaFormatedWithAdress>
  <DomainObject.Predmet.ProtustrankaFormatedWithAdressOIB>
    <izvorni_sadrzaj> KYTLER d.o.o. za turizam i trgovinu u stečaju, OIB 72404873283, Na starine 114, 23205 Bibinje</izvorni_sadrzaj>
    <derivirana_varijabla naziv="DomainObject.Predmet.ProtustrankaFormatedWithAdressOIB_1"> KYTLER d.o.o. za turizam i trgovinu u stečaju, OIB 72404873283, Na starine 114, 23205 Bibinje</derivirana_varijabla>
  </DomainObject.Predmet.ProtustrankaFormatedWithAdressOIB>
  <DomainObject.Predmet.ProtustrankaWithAdress>
    <izvorni_sadrzaj>KYTLER d.o.o. za turizam i trgovinu u stečaju Na starine 114, 23205 Bibinje</izvorni_sadrzaj>
    <derivirana_varijabla naziv="DomainObject.Predmet.ProtustrankaWithAdress_1">KYTLER d.o.o. za turizam i trgovinu u stečaju Na starine 114, 23205 Bibinje</derivirana_varijabla>
  </DomainObject.Predmet.ProtustrankaWithAdress>
  <DomainObject.Predmet.ProtustrankaWithAdressOIB>
    <izvorni_sadrzaj>KYTLER d.o.o. za turizam i trgovinu u stečaju, OIB 72404873283, Na starine 114, 23205 Bibinje</izvorni_sadrzaj>
    <derivirana_varijabla naziv="DomainObject.Predmet.ProtustrankaWithAdressOIB_1">KYTLER d.o.o. za turizam i trgovinu u stečaju, OIB 72404873283, Na starine 114, 23205 Bibinje</derivirana_varijabla>
  </DomainObject.Predmet.ProtustrankaWithAdressOIB>
  <DomainObject.Predmet.ProtustrankaNazivFormated>
    <izvorni_sadrzaj>KYTLER d.o.o. za turizam i trgovinu u stečaju</izvorni_sadrzaj>
    <derivirana_varijabla naziv="DomainObject.Predmet.ProtustrankaNazivFormated_1">KYTLER d.o.o. za turizam i trgovinu u stečaju</derivirana_varijabla>
  </DomainObject.Predmet.ProtustrankaNazivFormated>
  <DomainObject.Predmet.ProtustrankaNazivFormatedOIB>
    <izvorni_sadrzaj>KYTLER d.o.o. za turizam i trgovinu u stečaju, OIB 72404873283</izvorni_sadrzaj>
    <derivirana_varijabla naziv="DomainObject.Predmet.ProtustrankaNazivFormatedOIB_1">KYTLER d.o.o. za turizam i trgovinu u stečaju,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 u stečaju</item>
    </izvorni_sadrzaj>
    <derivirana_varijabla naziv="DomainObject.Predmet.ProtuStrankaListFormated_1">
      <item>KYTLER d.o.o. za turizam i trgovinu u stečaju</item>
    </derivirana_varijabla>
  </DomainObject.Predmet.ProtuStrankaListFormated>
  <DomainObject.Predmet.ProtuStrankaListFormatedOIB>
    <izvorni_sadrzaj>
      <item>KYTLER d.o.o. za turizam i trgovinu u stečaju, OIB 72404873283</item>
    </izvorni_sadrzaj>
    <derivirana_varijabla naziv="DomainObject.Predmet.ProtuStrankaListFormatedOIB_1">
      <item>KYTLER d.o.o. za turizam i trgovinu u stečaju, OIB 72404873283</item>
    </derivirana_varijabla>
  </DomainObject.Predmet.ProtuStrankaListFormatedOIB>
  <DomainObject.Predmet.ProtuStrankaListFormatedWithAdress>
    <izvorni_sadrzaj>
      <item>KYTLER d.o.o. za turizam i trgovinu u stečaju, Na starine 114, 23205 Bibinje</item>
    </izvorni_sadrzaj>
    <derivirana_varijabla naziv="DomainObject.Predmet.ProtuStrankaListFormatedWithAdress_1">
      <item>KYTLER d.o.o. za turizam i trgovinu u stečaju, Na starine 114, 23205 Bibinje</item>
    </derivirana_varijabla>
  </DomainObject.Predmet.ProtuStrankaListFormatedWithAdress>
  <DomainObject.Predmet.ProtuStrankaListFormatedWithAdressOIB>
    <izvorni_sadrzaj>
      <item>KYTLER d.o.o. za turizam i trgovinu u stečaju, OIB 72404873283, Na starine 114, 23205 Bibinje</item>
    </izvorni_sadrzaj>
    <derivirana_varijabla naziv="DomainObject.Predmet.ProtuStrankaListFormatedWithAdressOIB_1">
      <item>KYTLER d.o.o. za turizam i trgovinu u stečaju, OIB 72404873283, Na starine 114, 23205 Bibinje</item>
    </derivirana_varijabla>
  </DomainObject.Predmet.ProtuStrankaListFormatedWithAdressOIB>
  <DomainObject.Predmet.ProtuStrankaListNazivFormated>
    <izvorni_sadrzaj>
      <item>KYTLER d.o.o. za turizam i trgovinu u stečaju</item>
    </izvorni_sadrzaj>
    <derivirana_varijabla naziv="DomainObject.Predmet.ProtuStrankaListNazivFormated_1">
      <item>KYTLER d.o.o. za turizam i trgovinu u stečaju</item>
    </derivirana_varijabla>
  </DomainObject.Predmet.ProtuStrankaListNazivFormated>
  <DomainObject.Predmet.ProtuStrankaListNazivFormatedOIB>
    <izvorni_sadrzaj>
      <item>KYTLER d.o.o. za turizam i trgovinu u stečaju, OIB 72404873283</item>
    </izvorni_sadrzaj>
    <derivirana_varijabla naziv="DomainObject.Predmet.ProtuStrankaListNazivFormatedOIB_1">
      <item>KYTLER d.o.o. za turizam i trgovinu u stečaju,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St-342/2017-18</izvorni_sadrzaj>
    <derivirana_varijabla naziv="DomainObject.PoslovniBrojDokumenta_1">St-342/2017-18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 u stečaju</izvorni_sadrzaj>
    <derivirana_varijabla naziv="DomainObject.Predmet.ProtustrankaIDrugi_1">KYTLER d.o.o. za turizam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 u stečaju, OIB 72404873283, Na starine 114, 23205 Bibinje</izvorni_sadrzaj>
    <derivirana_varijabla naziv="DomainObject.Predmet.ProtustrankaIDrugiAdressOIB_1">KYTLER d.o.o. za turizam i trgovinu u stečaju,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KYTLER d.o.o. za turizam i trgovinu u stečaju</item>
      <item>FINA</item>
    </izvorni_sadrzaj>
    <derivirana_varijabla naziv="DomainObject.Predmet.SudioniciListNaziv_1">
      <item>KYTLER d.o.o. za turizam i trgovinu u stečaju</item>
      <item>FINA</item>
    </derivirana_varijabla>
  </DomainObject.Predmet.SudioniciListNaziv>
  <DomainObject.Predmet.SudioniciListAdressOIB>
    <izvorni_sadrzaj>
      <item>KYTLER d.o.o. za turizam i trgovinu u stečaju, OIB 72404873283, Na starine 114,23205 Bibinje</item>
      <item>FINA, OIB 85821130368</item>
    </izvorni_sadrzaj>
    <derivirana_varijabla naziv="DomainObject.Predmet.SudioniciListAdressOIB_1">
      <item>KYTLER d.o.o. za turizam i trgovinu u stečaju,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F268B-3D0E-40BD-A354-80375B9A1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559</properties:Characters>
  <properties:Lines>33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2018-03-05T06:45:00Z</dcterms:created>
  <dc:creator>Josipa Dorkin</dc:creator>
  <cp:lastModifiedBy>Marina Gulin</cp:lastModifiedBy>
  <cp:lastPrinted>2018-03-05T08:38:00Z</cp:lastPrinted>
  <dcterms:modified xmlns:xsi="http://www.w3.org/2001/XMLSchema-instance" xsi:type="dcterms:W3CDTF">2018-03-05T08:43:00Z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St-342/2017-18 / Zapisnik - Završno ročište vjerovnika (st-342-17 - KYTLER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