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d1f3" w14:paraId="3fdd1f3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3B2156">
        <w:t>246/2017-36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B2156" w:rsidP="003A1FCD" w:rsidR="00F15707">
      <w:pPr>
        <w:ind w:firstLine="708"/>
        <w:jc w:val="both"/>
      </w:pPr>
      <w:r w:rsidRPr="003B2156">
        <w:t xml:space="preserve">Trgovački sud u Zagrebu, Stalna služba u Karlovcu, po sucu Vesni </w:t>
      </w:r>
      <w:proofErr w:type="spellStart"/>
      <w:r w:rsidRPr="003B2156">
        <w:t>Fundurulić</w:t>
      </w:r>
      <w:proofErr w:type="spellEnd"/>
      <w:r w:rsidRPr="003B2156">
        <w:t xml:space="preserve"> Perišin, u stečajnom postupku nad dužnikom RD-GRADNJA d.o.o. u stečaju, Zagreb, Selska cesta 39, OIB: 22168300629</w:t>
      </w:r>
      <w:r w:rsidR="003A1FCD" w:rsidRPr="003A1FCD">
        <w:t xml:space="preserve">, </w:t>
      </w:r>
      <w:r>
        <w:t>26</w:t>
      </w:r>
      <w:r w:rsidR="0082222B">
        <w:t>. travnja</w:t>
      </w:r>
      <w:r w:rsidR="00E8743F">
        <w:t xml:space="preserve"> 2019</w:t>
      </w:r>
      <w:r w:rsidR="003A1FCD" w:rsidRPr="003A1FCD">
        <w:t>.,</w:t>
      </w:r>
    </w:p>
    <w:p w:rsidRDefault="0044706C" w:rsidP="003B2156" w:rsidR="003B2156" w:rsidRPr="003B2156">
      <w:pPr>
        <w:jc w:val="both"/>
        <w:rPr>
          <w:rFonts w:cs="Times New Roman" w:eastAsia="Times New Roman"/>
          <w:szCs w:val="24"/>
        </w:rPr>
      </w:pPr>
      <w: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r i j e š i o  j e</w:t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  <w:proofErr w:type="spellStart"/>
      <w:r w:rsidRPr="003B2156">
        <w:rPr>
          <w:rFonts w:cs="Times New Roman" w:eastAsia="Times New Roman"/>
          <w:szCs w:val="24"/>
        </w:rPr>
        <w:t>I.Saziva</w:t>
      </w:r>
      <w:proofErr w:type="spellEnd"/>
      <w:r w:rsidRPr="003B2156">
        <w:rPr>
          <w:rFonts w:cs="Times New Roman" w:eastAsia="Times New Roman"/>
          <w:szCs w:val="24"/>
        </w:rPr>
        <w:t xml:space="preserve"> se Skupština vjerovnika u stečajnom postupku nad dužnikom RD-GRADNJA d.o.o. u stečaju, Zagreb, Selska cesta 39, OIB: 22168300629, za </w:t>
      </w:r>
      <w:r>
        <w:rPr>
          <w:rFonts w:cs="Times New Roman" w:eastAsia="Times New Roman"/>
          <w:b/>
          <w:szCs w:val="24"/>
        </w:rPr>
        <w:t>5. lipnja 2019. u 13,00</w:t>
      </w:r>
      <w:r w:rsidRPr="003B2156">
        <w:rPr>
          <w:rFonts w:cs="Times New Roman" w:eastAsia="Times New Roman"/>
          <w:b/>
          <w:szCs w:val="24"/>
        </w:rPr>
        <w:t xml:space="preserve"> sati</w:t>
      </w:r>
      <w:r w:rsidRPr="003B2156">
        <w:rPr>
          <w:rFonts w:cs="Times New Roman" w:eastAsia="Times New Roman"/>
          <w:szCs w:val="24"/>
        </w:rPr>
        <w:t>, u Trgovačkom sudu u Zagrebu, Stalna služba u Karlovcu, Trg hrvatskih branitelja 1/II, soba broj 205, sa sljedećim dnevnim redom: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1.Usvajanje izviješća stečajnog upravitelja.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2.Pribava mišljenja o prijedlogu stečajnog upravitelja za obustavu stečajnog postupka zbog nedostatnosti stečajne mase za pokriće troškova stečajnog postupka.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II.Na</w:t>
      </w:r>
      <w:proofErr w:type="spellEnd"/>
      <w:r w:rsidRPr="003B2156">
        <w:rPr>
          <w:rFonts w:cs="Times New Roman" w:eastAsia="Times New Roman"/>
          <w:szCs w:val="24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</w:t>
      </w:r>
      <w:r>
        <w:rPr>
          <w:rFonts w:cs="Times New Roman" w:eastAsia="Times New Roman"/>
          <w:szCs w:val="24"/>
        </w:rPr>
        <w:t xml:space="preserve"> suda poslovni broj St-246/2017.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III.Ovo</w:t>
      </w:r>
      <w:proofErr w:type="spellEnd"/>
      <w:r w:rsidRPr="003B2156">
        <w:rPr>
          <w:rFonts w:cs="Times New Roman" w:eastAsia="Times New Roman"/>
          <w:szCs w:val="24"/>
        </w:rPr>
        <w:t xml:space="preserve"> rješenje objavit će se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Obrazloženje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Stečajni upravitelj je </w:t>
      </w:r>
      <w:r>
        <w:rPr>
          <w:rFonts w:cs="Times New Roman" w:eastAsia="Times New Roman"/>
          <w:szCs w:val="24"/>
        </w:rPr>
        <w:t>18. travnja</w:t>
      </w:r>
      <w:r w:rsidRPr="003B2156">
        <w:rPr>
          <w:rFonts w:cs="Times New Roman" w:eastAsia="Times New Roman"/>
          <w:szCs w:val="24"/>
        </w:rPr>
        <w:t xml:space="preserve"> 2019. dostavio prijedlog i Izvješće o tijeku stečajnog postupka i stanju stečajne mase sa prijedlogom donošenja odluke o obustavi i zaključenju stečajnog postupka zbog nedostatnosti stečajne mase temeljem čl. 293. Stečajnog zakona ("Narodne novine" broj 71/15 – dalje: SZ). Navedeni prijedlog i izviješće objavljeni su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Slijedom iznesenog odlučeno je kao u izreci.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U Karlovcu </w:t>
      </w:r>
      <w:r>
        <w:rPr>
          <w:rFonts w:cs="Times New Roman" w:eastAsia="Times New Roman"/>
          <w:szCs w:val="24"/>
        </w:rPr>
        <w:t>26. travnja</w:t>
      </w:r>
      <w:r w:rsidRPr="003B2156">
        <w:rPr>
          <w:rFonts w:cs="Times New Roman" w:eastAsia="Times New Roman"/>
          <w:szCs w:val="24"/>
        </w:rPr>
        <w:t xml:space="preserve"> 2019.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right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SUDAC:</w:t>
      </w:r>
    </w:p>
    <w:p w:rsidRDefault="003B2156" w:rsidP="003B2156" w:rsidR="003B2156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Vesna </w:t>
      </w:r>
      <w:proofErr w:type="spellStart"/>
      <w:r>
        <w:rPr>
          <w:rFonts w:cs="Times New Roman" w:eastAsia="Times New Roman"/>
          <w:szCs w:val="24"/>
        </w:rPr>
        <w:t>Fundurulić</w:t>
      </w:r>
      <w:proofErr w:type="spellEnd"/>
      <w:r>
        <w:rPr>
          <w:rFonts w:cs="Times New Roman" w:eastAsia="Times New Roman"/>
          <w:szCs w:val="24"/>
        </w:rPr>
        <w:t xml:space="preserve"> Perišin</w:t>
      </w:r>
      <w:r w:rsidR="004F2009">
        <w:rPr>
          <w:rFonts w:cs="Times New Roman" w:eastAsia="Times New Roman"/>
          <w:szCs w:val="24"/>
        </w:rPr>
        <w:t>, v.r.</w:t>
      </w:r>
    </w:p>
    <w:p w:rsidRDefault="004F2009" w:rsidP="003B2156" w:rsidR="004F2009">
      <w:pPr>
        <w:jc w:val="right"/>
        <w:rPr>
          <w:rFonts w:cs="Times New Roman" w:eastAsia="Times New Roman"/>
          <w:szCs w:val="24"/>
        </w:rPr>
      </w:pPr>
    </w:p>
    <w:p w:rsidRDefault="004F2009" w:rsidP="00C339BE" w:rsidR="004F2009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4F2009" w:rsidP="003B2156" w:rsidR="004F2009" w:rsidRPr="003B2156">
      <w:pPr>
        <w:jc w:val="right"/>
        <w:rPr>
          <w:rFonts w:cs="Times New Roman" w:eastAsia="Times New Roman"/>
          <w:szCs w:val="24"/>
        </w:rPr>
      </w:pPr>
      <w:r w:rsidRPr="00C339BE">
        <w:t>Gordana Cvitković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UPUTA O PRAVNOM LIJEKU: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Protiv ovog rješenja nije dopuštena  žalba.</w:t>
      </w:r>
    </w:p>
    <w:p w:rsidRDefault="0031271B" w:rsidP="003B2156" w:rsidR="0031271B">
      <w:pPr>
        <w:jc w:val="both"/>
      </w:pPr>
    </w:p>
    <w:p w:rsidRDefault="003B2156" w:rsidP="003B2156" w:rsidR="003B2156">
      <w:pPr>
        <w:jc w:val="both"/>
      </w:pPr>
    </w:p>
    <w:p w:rsidRDefault="003B2156" w:rsidP="003B2156" w:rsidR="003B2156">
      <w:pPr>
        <w:jc w:val="both"/>
      </w:pPr>
    </w:p>
    <w:sectPr w:rsidSect="006871A3" w:rsidR="003B2156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156" w:rsidP="003B2156" w:rsidR="003B2156">
    <w:r>
      <w:t xml:space="preserve">                                                              2                                                     </w:t>
    </w:r>
    <w:r w:rsidRPr="0082222B">
      <w:t>3 St-</w:t>
    </w:r>
    <w:r>
      <w:t>246/2017-36</w:t>
    </w:r>
  </w:p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2156"/>
    <w:rsid w:val="003B5FEE"/>
    <w:rsid w:val="003E6487"/>
    <w:rsid w:val="0044706C"/>
    <w:rsid w:val="004F2009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B3B34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8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67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  <item>RH MF Porezna uprava Zagreb</item>
      <item>ŽDO u Zagrebu</item>
    </izvorni_sadrzaj>
    <derivirana_varijabla naziv="DomainObject.Predmet.SudioniciListNaziv_1">
      <item>RD-GRADNJA d.o.o.</item>
      <item>FINA Regionalni centar Zagreb</item>
      <item>ALEKSANDAR PENDEV</item>
      <item>RH MF Porezna uprava Zagreb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  <item>, OIB 18683136487</item>
      <item>, OIB 16488001145</item>
    </izvorni_sadrzaj>
    <derivirana_varijabla naziv="DomainObject.Predmet.SudioniciListNazivOIB_1">
      <item>, OIB 22168300629</item>
      <item>, OIB 85821130368</item>
      <item>, OIB 56607801451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St-246/2017-31</izvorni_sadrzaj>
    <derivirana_varijabla naziv="DomainObject.PredzadnjaOdlukaIzPredmeta.Oznaka_1">St-246/2017-31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86DDD-B953-4D32-B959-D523774B5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1820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2019-04-26T10:06:00Z</dcterms:created>
  <dc:creator>Žana Livaja</dc:creator>
  <cp:lastModifiedBy>Gordana Cvitković</cp:lastModifiedBy>
  <cp:lastPrinted>2019-04-26T10:18:00Z</cp:lastPrinted>
  <dcterms:modified xmlns:xsi="http://www.w3.org/2001/XMLSchema-instance" xsi:type="dcterms:W3CDTF">2019-04-26T10:18:00Z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(St-246-2017-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