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4d397" w14:paraId="ac4d397" w:rsidRDefault="00E437AB" w:rsidR="00DD7699" w:rsidRPr="00C73569">
      <w:pPr>
        <w15:collapsed w:val="false"/>
        <w:rPr>
          <w:szCs w:val="24"/>
          <w:lang w:val="hr-HR"/>
        </w:rPr>
      </w:pPr>
      <w:bookmarkStart w:name="_GoBack" w:id="0"/>
      <w:bookmarkEnd w:id="0"/>
      <w:r w:rsidRPr="00C73569">
        <w:rPr>
          <w:noProof/>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696610" w:rsidR="00696610" w:rsidRPr="00C73569">
      <w:pPr>
        <w:rPr>
          <w:szCs w:val="24"/>
          <w:lang w:val="hr-HR"/>
        </w:rPr>
      </w:pPr>
      <w:r w:rsidRPr="00C73569">
        <w:rPr>
          <w:szCs w:val="24"/>
          <w:lang w:val="hr-HR"/>
        </w:rPr>
        <w:t>REPUBLIKA HRVATSKA</w:t>
      </w:r>
    </w:p>
    <w:p w:rsidRDefault="00696610" w:rsidR="00696610" w:rsidRPr="00C73569">
      <w:pPr>
        <w:rPr>
          <w:szCs w:val="24"/>
          <w:lang w:val="hr-HR"/>
        </w:rPr>
      </w:pPr>
      <w:r w:rsidRPr="00C73569">
        <w:rPr>
          <w:szCs w:val="24"/>
          <w:lang w:val="hr-HR"/>
        </w:rPr>
        <w:t>TRGOVAČKI SUD U ZAGREBU</w:t>
      </w:r>
    </w:p>
    <w:p w:rsidRDefault="00696610" w:rsidP="00696610" w:rsidR="00696610" w:rsidRPr="00C73569">
      <w:pPr>
        <w:rPr>
          <w:szCs w:val="24"/>
          <w:lang w:val="hr-HR"/>
        </w:rPr>
      </w:pPr>
      <w:r w:rsidRPr="00C73569">
        <w:rPr>
          <w:szCs w:val="24"/>
          <w:lang w:val="hr-HR"/>
        </w:rPr>
        <w:t>Zagreb, Amruševa 2/II</w:t>
      </w:r>
      <w:r w:rsidRPr="00C73569">
        <w:rPr>
          <w:szCs w:val="24"/>
          <w:lang w:val="hr-HR"/>
        </w:rPr>
        <w:tab/>
      </w:r>
      <w:r w:rsidRPr="00C73569">
        <w:rPr>
          <w:szCs w:val="24"/>
          <w:lang w:val="hr-HR"/>
        </w:rPr>
        <w:tab/>
        <w:t xml:space="preserve">                     </w:t>
      </w:r>
      <w:r w:rsidRPr="00C73569">
        <w:rPr>
          <w:szCs w:val="24"/>
          <w:lang w:val="hr-HR"/>
        </w:rPr>
        <w:tab/>
      </w:r>
      <w:r w:rsidRPr="00C73569">
        <w:rPr>
          <w:szCs w:val="24"/>
          <w:lang w:val="hr-HR"/>
        </w:rPr>
        <w:tab/>
      </w:r>
      <w:r w:rsidRPr="00C73569">
        <w:rPr>
          <w:szCs w:val="24"/>
          <w:lang w:val="hr-HR"/>
        </w:rPr>
        <w:tab/>
      </w:r>
      <w:r w:rsidR="00F2012C" w:rsidRPr="00C73569">
        <w:rPr>
          <w:szCs w:val="24"/>
          <w:lang w:val="hr-HR"/>
        </w:rPr>
        <w:tab/>
      </w:r>
      <w:r w:rsidRPr="00A40E3D">
        <w:rPr>
          <w:szCs w:val="24"/>
          <w:lang w:val="hr-HR"/>
        </w:rPr>
        <w:t>7 St-</w:t>
      </w:r>
      <w:r w:rsidR="00E437AB" w:rsidRPr="00A40E3D">
        <w:rPr>
          <w:szCs w:val="24"/>
          <w:lang w:val="hr-HR"/>
        </w:rPr>
        <w:t>1210/12</w:t>
      </w:r>
      <w:r w:rsidR="00F2012C" w:rsidRPr="00A40E3D">
        <w:rPr>
          <w:szCs w:val="24"/>
          <w:lang w:val="hr-HR"/>
        </w:rPr>
        <w:t>-</w:t>
      </w:r>
      <w:r w:rsidR="00D968B1" w:rsidRPr="00D968B1">
        <w:rPr>
          <w:szCs w:val="24"/>
          <w:lang w:val="hr-HR"/>
        </w:rPr>
        <w:t>1</w:t>
      </w:r>
      <w:r w:rsidR="00AD64BB">
        <w:rPr>
          <w:szCs w:val="24"/>
          <w:lang w:val="hr-HR"/>
        </w:rPr>
        <w:t>5</w:t>
      </w:r>
      <w:r w:rsidR="0077371A">
        <w:rPr>
          <w:szCs w:val="24"/>
          <w:lang w:val="hr-HR"/>
        </w:rPr>
        <w:t>7</w:t>
      </w:r>
    </w:p>
    <w:p w:rsidRDefault="00696610" w:rsidP="00696610" w:rsidR="00696610" w:rsidRPr="00C73569">
      <w:pPr>
        <w:rPr>
          <w:szCs w:val="24"/>
          <w:lang w:val="hr-HR"/>
        </w:rPr>
      </w:pPr>
    </w:p>
    <w:p w:rsidRDefault="007648BF" w:rsidP="007648BF" w:rsidR="007648BF" w:rsidRPr="00C73569">
      <w:pPr>
        <w:jc w:val="center"/>
        <w:rPr>
          <w:szCs w:val="24"/>
          <w:lang w:val="hr-HR"/>
        </w:rPr>
      </w:pPr>
      <w:r w:rsidRPr="00C73569">
        <w:rPr>
          <w:szCs w:val="24"/>
          <w:lang w:val="hr-HR"/>
        </w:rPr>
        <w:t>R E P U B L I K A  H R V A T S K A</w:t>
      </w:r>
    </w:p>
    <w:p w:rsidRDefault="0077371A" w:rsidP="007648BF" w:rsidR="007648BF" w:rsidRPr="00C73569">
      <w:pPr>
        <w:jc w:val="center"/>
        <w:rPr>
          <w:szCs w:val="24"/>
          <w:lang w:val="hr-HR"/>
        </w:rPr>
      </w:pPr>
      <w:r>
        <w:rPr>
          <w:szCs w:val="24"/>
          <w:lang w:val="hr-HR"/>
        </w:rPr>
        <w:t>R J E Š E N J E</w:t>
      </w:r>
    </w:p>
    <w:p w:rsidRDefault="00696610" w:rsidP="00696610" w:rsidR="00696610" w:rsidRPr="00C73569">
      <w:pPr>
        <w:jc w:val="center"/>
        <w:rPr>
          <w:szCs w:val="24"/>
          <w:lang w:val="hr-HR"/>
        </w:rPr>
      </w:pPr>
    </w:p>
    <w:p w:rsidRDefault="00696610" w:rsidP="00696610" w:rsidR="00696610" w:rsidRPr="00C73569">
      <w:pPr>
        <w:jc w:val="both"/>
        <w:rPr>
          <w:szCs w:val="24"/>
          <w:lang w:val="hr-HR"/>
        </w:rPr>
      </w:pPr>
      <w:r w:rsidRPr="00C73569">
        <w:rPr>
          <w:szCs w:val="24"/>
          <w:lang w:val="hr-HR"/>
        </w:rPr>
        <w:tab/>
        <w:t xml:space="preserve">TRGOVAČKI SUD U ZAGREBU po sucu pojedincu Vesni Malenica kao stečajnom sucu u stečajnom postupku nad dužnikom </w:t>
      </w:r>
      <w:r w:rsidR="00E437AB" w:rsidRPr="00C73569">
        <w:rPr>
          <w:szCs w:val="24"/>
          <w:lang w:val="hr-HR"/>
        </w:rPr>
        <w:t>INFOMART d. o. o. u stečaju, Sisak, Ante Starčevića 4, OIB 24092669025</w:t>
      </w:r>
      <w:r w:rsidR="009F7044" w:rsidRPr="00C73569">
        <w:rPr>
          <w:szCs w:val="24"/>
          <w:lang w:val="hr-HR"/>
        </w:rPr>
        <w:t xml:space="preserve">, </w:t>
      </w:r>
      <w:r w:rsidR="00052E1F">
        <w:rPr>
          <w:szCs w:val="24"/>
          <w:lang w:val="hr-HR"/>
        </w:rPr>
        <w:t>10. travanja</w:t>
      </w:r>
      <w:r w:rsidR="00F2012C" w:rsidRPr="00C73569">
        <w:rPr>
          <w:szCs w:val="24"/>
          <w:lang w:val="hr-HR"/>
        </w:rPr>
        <w:t xml:space="preserve"> 2017.</w:t>
      </w:r>
    </w:p>
    <w:p w:rsidRDefault="00032C8F" w:rsidP="00696610" w:rsidR="00032C8F" w:rsidRPr="00C73569">
      <w:pPr>
        <w:jc w:val="both"/>
        <w:rPr>
          <w:szCs w:val="24"/>
          <w:lang w:val="hr-HR"/>
        </w:rPr>
      </w:pPr>
    </w:p>
    <w:p w:rsidRDefault="0077371A" w:rsidP="00696610" w:rsidR="00696610" w:rsidRPr="00C73569">
      <w:pPr>
        <w:jc w:val="center"/>
        <w:rPr>
          <w:szCs w:val="24"/>
          <w:lang w:val="hr-HR"/>
        </w:rPr>
      </w:pPr>
      <w:r>
        <w:rPr>
          <w:szCs w:val="24"/>
          <w:lang w:val="hr-HR"/>
        </w:rPr>
        <w:t>r i j e š i o  j e</w:t>
      </w:r>
    </w:p>
    <w:p w:rsidRDefault="00696610" w:rsidP="00696610" w:rsidR="00696610" w:rsidRPr="00C73569">
      <w:pPr>
        <w:jc w:val="center"/>
        <w:rPr>
          <w:szCs w:val="24"/>
          <w:lang w:val="hr-HR"/>
        </w:rPr>
      </w:pPr>
    </w:p>
    <w:p w:rsidRDefault="004D7A17" w:rsidP="004D7A17" w:rsidR="004D7A17" w:rsidRPr="000E63F1">
      <w:pPr>
        <w:autoSpaceDE w:val="false"/>
        <w:autoSpaceDN w:val="false"/>
        <w:adjustRightInd w:val="false"/>
        <w:ind w:firstLine="708" w:right="-1"/>
        <w:jc w:val="both"/>
        <w:rPr>
          <w:szCs w:val="24"/>
          <w:lang w:val="hr-HR"/>
        </w:rPr>
      </w:pPr>
      <w:r w:rsidRPr="000E63F1">
        <w:rPr>
          <w:szCs w:val="24"/>
          <w:lang w:val="hr-HR"/>
        </w:rPr>
        <w:t>1. Stečajnom upravitelju</w:t>
      </w:r>
      <w:r>
        <w:rPr>
          <w:szCs w:val="24"/>
          <w:lang w:val="hr-HR"/>
        </w:rPr>
        <w:t xml:space="preserve"> Vesni Kocbek, Zagreb, Trg Nikole Zrinskog 17, OIB </w:t>
      </w:r>
      <w:r w:rsidRPr="000E63F1">
        <w:rPr>
          <w:szCs w:val="24"/>
          <w:lang w:val="hr-HR"/>
        </w:rPr>
        <w:t xml:space="preserve">64935258953, određuje se nagrada za unovčenu imovinu stečajnog dužnika, u bruto iznosu od </w:t>
      </w:r>
      <w:r>
        <w:rPr>
          <w:szCs w:val="24"/>
          <w:lang w:val="hr-HR"/>
        </w:rPr>
        <w:t>12.000,00</w:t>
      </w:r>
      <w:r w:rsidRPr="000E63F1">
        <w:rPr>
          <w:szCs w:val="24"/>
          <w:lang w:val="hr-HR"/>
        </w:rPr>
        <w:t xml:space="preserve"> kn bruto.</w:t>
      </w:r>
    </w:p>
    <w:p w:rsidRDefault="004D7A17" w:rsidP="004D7A17" w:rsidR="004D7A17" w:rsidRPr="000E63F1">
      <w:pPr>
        <w:ind w:firstLine="720" w:right="-1"/>
        <w:jc w:val="both"/>
        <w:rPr>
          <w:szCs w:val="24"/>
          <w:lang w:val="hr-HR"/>
        </w:rPr>
      </w:pPr>
      <w:r w:rsidRPr="000E63F1">
        <w:rPr>
          <w:szCs w:val="24"/>
          <w:lang w:val="hr-HR"/>
        </w:rPr>
        <w:t>2. Obavijest o određivanju nagrade i naknade objavljuje se na e-oglasnoj ploči.</w:t>
      </w:r>
    </w:p>
    <w:p w:rsidRDefault="004D7A17" w:rsidP="004D7A17" w:rsidR="004D7A17" w:rsidRPr="000E63F1">
      <w:pPr>
        <w:jc w:val="both"/>
        <w:rPr>
          <w:szCs w:val="24"/>
          <w:lang w:val="hr-HR"/>
        </w:rPr>
      </w:pPr>
    </w:p>
    <w:p w:rsidRDefault="004D7A17" w:rsidP="004D7A17" w:rsidR="004D7A17" w:rsidRPr="000E63F1">
      <w:pPr>
        <w:jc w:val="center"/>
        <w:rPr>
          <w:szCs w:val="24"/>
          <w:lang w:val="hr-HR"/>
        </w:rPr>
      </w:pPr>
      <w:r w:rsidRPr="000E63F1">
        <w:rPr>
          <w:szCs w:val="24"/>
          <w:lang w:val="hr-HR"/>
        </w:rPr>
        <w:t>Obrazloženje</w:t>
      </w:r>
    </w:p>
    <w:p w:rsidRDefault="004D7A17" w:rsidP="004D7A17" w:rsidR="004D7A17" w:rsidRPr="000E63F1">
      <w:pPr>
        <w:jc w:val="both"/>
        <w:rPr>
          <w:szCs w:val="24"/>
          <w:lang w:val="hr-HR"/>
        </w:rPr>
      </w:pPr>
      <w:r w:rsidRPr="000E63F1">
        <w:rPr>
          <w:szCs w:val="24"/>
          <w:lang w:val="hr-HR"/>
        </w:rPr>
        <w:t xml:space="preserve"> </w:t>
      </w:r>
    </w:p>
    <w:p w:rsidRDefault="004D7A17" w:rsidP="004D7A17" w:rsidR="004D7A17" w:rsidRPr="000E63F1">
      <w:pPr>
        <w:ind w:firstLine="720"/>
        <w:jc w:val="both"/>
        <w:rPr>
          <w:szCs w:val="24"/>
          <w:lang w:val="hr-HR"/>
        </w:rPr>
      </w:pPr>
      <w:r w:rsidRPr="000E63F1">
        <w:rPr>
          <w:szCs w:val="24"/>
          <w:lang w:val="hr-HR"/>
        </w:rPr>
        <w:t xml:space="preserve">U ovom stečajnom postupku unovčena je imovina stečajnog dužnika u iznosu od </w:t>
      </w:r>
      <w:r>
        <w:rPr>
          <w:szCs w:val="24"/>
          <w:lang w:val="hr-HR"/>
        </w:rPr>
        <w:t>75.000,00</w:t>
      </w:r>
      <w:r w:rsidRPr="000E63F1">
        <w:rPr>
          <w:szCs w:val="24"/>
          <w:lang w:val="hr-HR"/>
        </w:rPr>
        <w:t xml:space="preserve"> kn.</w:t>
      </w:r>
    </w:p>
    <w:p w:rsidRDefault="004D7A17" w:rsidP="004D7A17" w:rsidR="004D7A17" w:rsidRPr="000E63F1">
      <w:pPr>
        <w:jc w:val="both"/>
        <w:rPr>
          <w:szCs w:val="24"/>
          <w:lang w:val="hr-HR"/>
        </w:rPr>
      </w:pPr>
      <w:r w:rsidRPr="000E63F1">
        <w:rPr>
          <w:szCs w:val="24"/>
          <w:lang w:val="hr-HR"/>
        </w:rPr>
        <w:tab/>
        <w:t>Visinu nagrade odredio je stečajni sudac uzimajući u obzir vrijednost unovčene imovine, a temeljem odredbe čl. 94 Stečajnog zakona i Uredbe o kriterijima i načinu obračuna plaćanja nagrada stečajnim upraviteljima (NN 105/15).</w:t>
      </w:r>
    </w:p>
    <w:p w:rsidRDefault="004D7A17" w:rsidP="004D7A17" w:rsidR="004D7A17" w:rsidRPr="000E63F1">
      <w:pPr>
        <w:jc w:val="both"/>
        <w:rPr>
          <w:szCs w:val="24"/>
          <w:lang w:val="hr-HR"/>
        </w:rPr>
      </w:pPr>
      <w:r w:rsidRPr="000E63F1">
        <w:rPr>
          <w:szCs w:val="24"/>
          <w:lang w:val="hr-HR"/>
        </w:rPr>
        <w:tab/>
        <w:t xml:space="preserve">Primjenom kriterija iz čl. 7 Uredbe, nagrada stečajnom upravitelju s osnove vrijednosti unovčene stečajne mase obračunata je primjenom tablice vrijednosti unovčene stečajne mase i nagrade u postocima, a prema prijedlogu stečajnog upravitelja od </w:t>
      </w:r>
      <w:r>
        <w:rPr>
          <w:szCs w:val="24"/>
          <w:lang w:val="hr-HR"/>
        </w:rPr>
        <w:t>24. veljače 2017</w:t>
      </w:r>
      <w:r w:rsidRPr="000E63F1">
        <w:rPr>
          <w:szCs w:val="24"/>
          <w:lang w:val="hr-HR"/>
        </w:rPr>
        <w:t>.</w:t>
      </w:r>
    </w:p>
    <w:p w:rsidRDefault="004D7A17" w:rsidP="004D7A17" w:rsidR="004D7A17" w:rsidRPr="000E63F1">
      <w:pPr>
        <w:jc w:val="both"/>
        <w:rPr>
          <w:szCs w:val="24"/>
          <w:lang w:val="hr-HR"/>
        </w:rPr>
      </w:pPr>
      <w:r w:rsidRPr="000E63F1">
        <w:rPr>
          <w:szCs w:val="24"/>
          <w:lang w:val="hr-HR"/>
        </w:rPr>
        <w:tab/>
        <w:t xml:space="preserve">Na taj način obračunata nagrada za unovčenu imovinu iznosi </w:t>
      </w:r>
      <w:r>
        <w:rPr>
          <w:szCs w:val="24"/>
          <w:lang w:val="hr-HR"/>
        </w:rPr>
        <w:t>12.000,00</w:t>
      </w:r>
      <w:r w:rsidR="003A4556">
        <w:rPr>
          <w:szCs w:val="24"/>
          <w:lang w:val="hr-HR"/>
        </w:rPr>
        <w:t xml:space="preserve"> kn u bruto iznosu.</w:t>
      </w:r>
    </w:p>
    <w:p w:rsidRDefault="004D7A17" w:rsidP="004D7A17" w:rsidR="004D7A17" w:rsidRPr="000E63F1">
      <w:pPr>
        <w:jc w:val="center"/>
        <w:rPr>
          <w:szCs w:val="24"/>
          <w:lang w:val="hr-HR"/>
        </w:rPr>
      </w:pPr>
      <w:r w:rsidRPr="000E63F1">
        <w:rPr>
          <w:szCs w:val="24"/>
          <w:lang w:val="hr-HR"/>
        </w:rPr>
        <w:t xml:space="preserve">Zagreb, </w:t>
      </w:r>
      <w:r w:rsidR="003A4556">
        <w:rPr>
          <w:szCs w:val="24"/>
          <w:lang w:val="hr-HR"/>
        </w:rPr>
        <w:t>10. travanj 2017.</w:t>
      </w:r>
    </w:p>
    <w:p w:rsidRDefault="004D7A17" w:rsidP="004D7A17" w:rsidR="004D7A17" w:rsidRPr="000E63F1">
      <w:pPr>
        <w:jc w:val="both"/>
        <w:rPr>
          <w:szCs w:val="24"/>
          <w:lang w:val="hr-HR"/>
        </w:rPr>
      </w:pPr>
      <w:r w:rsidRPr="000E63F1">
        <w:rPr>
          <w:szCs w:val="24"/>
          <w:lang w:val="hr-HR"/>
        </w:rPr>
        <w:tab/>
      </w:r>
      <w:r w:rsidRPr="000E63F1">
        <w:rPr>
          <w:szCs w:val="24"/>
          <w:lang w:val="hr-HR"/>
        </w:rPr>
        <w:tab/>
      </w:r>
      <w:r w:rsidRPr="000E63F1">
        <w:rPr>
          <w:szCs w:val="24"/>
          <w:lang w:val="hr-HR"/>
        </w:rPr>
        <w:tab/>
      </w:r>
      <w:r w:rsidRPr="000E63F1">
        <w:rPr>
          <w:szCs w:val="24"/>
          <w:lang w:val="hr-HR"/>
        </w:rPr>
        <w:tab/>
      </w:r>
      <w:r w:rsidRPr="000E63F1">
        <w:rPr>
          <w:szCs w:val="24"/>
          <w:lang w:val="hr-HR"/>
        </w:rPr>
        <w:tab/>
      </w:r>
      <w:r w:rsidRPr="000E63F1">
        <w:rPr>
          <w:szCs w:val="24"/>
          <w:lang w:val="hr-HR"/>
        </w:rPr>
        <w:tab/>
      </w:r>
      <w:r w:rsidRPr="000E63F1">
        <w:rPr>
          <w:szCs w:val="24"/>
          <w:lang w:val="hr-HR"/>
        </w:rPr>
        <w:tab/>
      </w:r>
      <w:r w:rsidRPr="000E63F1">
        <w:rPr>
          <w:szCs w:val="24"/>
          <w:lang w:val="hr-HR"/>
        </w:rPr>
        <w:tab/>
      </w:r>
      <w:r w:rsidRPr="000E63F1">
        <w:rPr>
          <w:szCs w:val="24"/>
          <w:lang w:val="hr-HR"/>
        </w:rPr>
        <w:tab/>
        <w:t>SUDAC:</w:t>
      </w:r>
    </w:p>
    <w:p w:rsidRDefault="004D7A17" w:rsidP="004D7A17" w:rsidR="004D7A17" w:rsidRPr="000E63F1">
      <w:pPr>
        <w:jc w:val="both"/>
        <w:rPr>
          <w:szCs w:val="24"/>
          <w:lang w:val="hr-HR"/>
        </w:rPr>
      </w:pPr>
      <w:r w:rsidRPr="000E63F1">
        <w:rPr>
          <w:szCs w:val="24"/>
          <w:lang w:val="hr-HR"/>
        </w:rPr>
        <w:tab/>
      </w:r>
      <w:r w:rsidRPr="000E63F1">
        <w:rPr>
          <w:szCs w:val="24"/>
          <w:lang w:val="hr-HR"/>
        </w:rPr>
        <w:tab/>
      </w:r>
      <w:r w:rsidRPr="000E63F1">
        <w:rPr>
          <w:szCs w:val="24"/>
          <w:lang w:val="hr-HR"/>
        </w:rPr>
        <w:tab/>
      </w:r>
      <w:r w:rsidRPr="000E63F1">
        <w:rPr>
          <w:szCs w:val="24"/>
          <w:lang w:val="hr-HR"/>
        </w:rPr>
        <w:tab/>
      </w:r>
      <w:r w:rsidRPr="000E63F1">
        <w:rPr>
          <w:szCs w:val="24"/>
          <w:lang w:val="hr-HR"/>
        </w:rPr>
        <w:tab/>
      </w:r>
      <w:r w:rsidRPr="000E63F1">
        <w:rPr>
          <w:szCs w:val="24"/>
          <w:lang w:val="hr-HR"/>
        </w:rPr>
        <w:tab/>
      </w:r>
      <w:r w:rsidRPr="000E63F1">
        <w:rPr>
          <w:szCs w:val="24"/>
          <w:lang w:val="hr-HR"/>
        </w:rPr>
        <w:tab/>
      </w:r>
      <w:r w:rsidRPr="000E63F1">
        <w:rPr>
          <w:szCs w:val="24"/>
          <w:lang w:val="hr-HR"/>
        </w:rPr>
        <w:tab/>
      </w:r>
      <w:r w:rsidRPr="000E63F1">
        <w:rPr>
          <w:szCs w:val="24"/>
          <w:lang w:val="hr-HR"/>
        </w:rPr>
        <w:tab/>
        <w:t>Vesna Malenica</w:t>
      </w:r>
      <w:r w:rsidR="00822C12">
        <w:rPr>
          <w:szCs w:val="24"/>
          <w:lang w:val="hr-HR"/>
        </w:rPr>
        <w:t xml:space="preserve"> v. r. </w:t>
      </w:r>
    </w:p>
    <w:p w:rsidRDefault="004D7A17" w:rsidP="004D7A17" w:rsidR="004D7A17" w:rsidRPr="000E63F1">
      <w:pPr>
        <w:jc w:val="both"/>
        <w:rPr>
          <w:szCs w:val="24"/>
          <w:lang w:val="hr-HR"/>
        </w:rPr>
      </w:pPr>
      <w:r w:rsidRPr="000E63F1">
        <w:rPr>
          <w:szCs w:val="24"/>
          <w:lang w:val="hr-HR"/>
        </w:rPr>
        <w:t>POUKA O PRAVNOM LIJEKU:</w:t>
      </w:r>
    </w:p>
    <w:p w:rsidRDefault="004D7A17" w:rsidP="004D7A17" w:rsidR="004D7A17" w:rsidRPr="000E63F1">
      <w:pPr>
        <w:jc w:val="both"/>
        <w:rPr>
          <w:szCs w:val="24"/>
          <w:lang w:val="hr-HR"/>
        </w:rPr>
      </w:pPr>
      <w:r w:rsidRPr="000E63F1">
        <w:rPr>
          <w:szCs w:val="24"/>
          <w:lang w:val="hr-HR"/>
        </w:rPr>
        <w:tab/>
        <w:t xml:space="preserve">Protiv ovog rješenja pravo na žalbu ima stečajni upravitelj, dužnik pojedinac i svaki stečajni vjerovnik. Žalba se podnosi u roku 8 dana po dostavi rješenja, a ulaže se putem ovog Suda u 2 primjerka za Sud i po 1 za svaku protivnu stranku. </w:t>
      </w:r>
    </w:p>
    <w:p w:rsidRDefault="004D7A17" w:rsidP="004D7A17" w:rsidR="004D7A17" w:rsidRPr="000E63F1">
      <w:pPr>
        <w:jc w:val="both"/>
        <w:rPr>
          <w:szCs w:val="24"/>
          <w:lang w:val="hr-HR"/>
        </w:rPr>
      </w:pPr>
    </w:p>
    <w:p w:rsidRDefault="00822C12" w:rsidP="00AB7A2F" w:rsidR="00822C12">
      <w:pPr>
        <w:ind w:firstLine="708" w:left="4248"/>
        <w:jc w:val="both"/>
        <w:rPr>
          <w:szCs w:val="24"/>
          <w:lang w:val="pl-PL"/>
        </w:rPr>
      </w:pPr>
      <w:r>
        <w:rPr>
          <w:szCs w:val="24"/>
          <w:lang w:val="pl-PL"/>
        </w:rPr>
        <w:t>Za točnost otpravka – ovl. službenik</w:t>
      </w:r>
    </w:p>
    <w:p w:rsidRDefault="00822C12" w:rsidP="00995CE9" w:rsidR="00822C12"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4D7A17" w:rsidP="004D7A17" w:rsidR="004D7A17" w:rsidRPr="000E63F1">
      <w:pPr>
        <w:ind w:right="565" w:left="709"/>
        <w:jc w:val="both"/>
        <w:rPr>
          <w:szCs w:val="24"/>
          <w:lang w:val="hr-HR"/>
        </w:rPr>
      </w:pPr>
    </w:p>
    <w:p w:rsidRDefault="00696610" w:rsidP="00696610" w:rsidR="00696610" w:rsidRPr="00C73569">
      <w:pPr>
        <w:rPr>
          <w:szCs w:val="24"/>
          <w:lang w:val="hr-HR"/>
        </w:rPr>
      </w:pPr>
    </w:p>
    <w:p w:rsidRDefault="00BC5661" w:rsidR="00BC5661" w:rsidRPr="00C73569">
      <w:pPr>
        <w:rPr>
          <w:szCs w:val="24"/>
          <w:lang w:val="hr-HR"/>
        </w:rPr>
      </w:pPr>
    </w:p>
    <w:sectPr w:rsidSect="001A6B42" w:rsidR="00BC5661" w:rsidRPr="00C73569">
      <w:headerReference w:type="even" r:id="rId9"/>
      <w:headerReference w:type="default" r:id="rId10"/>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5B89" w:rsidR="00205B89">
      <w:r>
        <w:separator/>
      </w:r>
    </w:p>
  </w:endnote>
  <w:endnote w:id="0" w:type="continuationSeparator">
    <w:p w:rsidRDefault="00205B89" w:rsidR="0020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5B89" w:rsidR="00205B89">
      <w:r>
        <w:separator/>
      </w:r>
    </w:p>
  </w:footnote>
  <w:footnote w:id="0" w:type="continuationSeparator">
    <w:p w:rsidRDefault="00205B89" w:rsidR="0020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27C2"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27C2" w:rsidP="00A1141C" w:rsidR="002727C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27C2"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7A17">
      <w:rPr>
        <w:rStyle w:val="Brojstranice"/>
        <w:noProof/>
      </w:rPr>
      <w:t>2</w:t>
    </w:r>
    <w:r>
      <w:rPr>
        <w:rStyle w:val="Brojstranice"/>
      </w:rPr>
      <w:fldChar w:fldCharType="end"/>
    </w:r>
  </w:p>
  <w:p w:rsidRDefault="002727C2" w:rsidP="00A1141C" w:rsidR="002727C2" w:rsidRPr="00856A98">
    <w:pPr>
      <w:ind w:right="360"/>
      <w:rPr>
        <w:rFonts w:hAnsi="Verdana" w:ascii="Verdana"/>
        <w:sz w:val="20"/>
        <w:lang w:val="hr-HR"/>
      </w:rPr>
    </w:pP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t xml:space="preserve">         7 St-</w:t>
    </w:r>
    <w:r w:rsidR="00032C8F">
      <w:rPr>
        <w:rFonts w:hAnsi="Verdana" w:ascii="Verdana"/>
        <w:sz w:val="20"/>
        <w:lang w:val="hr-HR"/>
      </w:rPr>
      <w:t>1210/12</w:t>
    </w:r>
  </w:p>
  <w:p w:rsidRDefault="002727C2" w:rsidR="002727C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6610"/>
    <w:rsid w:val="000059B2"/>
    <w:rsid w:val="00012111"/>
    <w:rsid w:val="00032C8F"/>
    <w:rsid w:val="00037F0A"/>
    <w:rsid w:val="0004696A"/>
    <w:rsid w:val="00052E1F"/>
    <w:rsid w:val="000728F1"/>
    <w:rsid w:val="00087B2E"/>
    <w:rsid w:val="000C5196"/>
    <w:rsid w:val="000D2237"/>
    <w:rsid w:val="001A6B42"/>
    <w:rsid w:val="00205B89"/>
    <w:rsid w:val="00206A33"/>
    <w:rsid w:val="00241213"/>
    <w:rsid w:val="002459C6"/>
    <w:rsid w:val="002727C2"/>
    <w:rsid w:val="00280A41"/>
    <w:rsid w:val="00282375"/>
    <w:rsid w:val="00294769"/>
    <w:rsid w:val="002977F1"/>
    <w:rsid w:val="002B1C77"/>
    <w:rsid w:val="002D4C0C"/>
    <w:rsid w:val="002F3848"/>
    <w:rsid w:val="00310634"/>
    <w:rsid w:val="00325A77"/>
    <w:rsid w:val="00336F15"/>
    <w:rsid w:val="00343B50"/>
    <w:rsid w:val="0035523C"/>
    <w:rsid w:val="003A4556"/>
    <w:rsid w:val="003B5857"/>
    <w:rsid w:val="003F718C"/>
    <w:rsid w:val="0040617E"/>
    <w:rsid w:val="004101F6"/>
    <w:rsid w:val="00417E81"/>
    <w:rsid w:val="00457FA8"/>
    <w:rsid w:val="00462EB2"/>
    <w:rsid w:val="004C2CB7"/>
    <w:rsid w:val="004D7A17"/>
    <w:rsid w:val="00512F4A"/>
    <w:rsid w:val="00517F39"/>
    <w:rsid w:val="00525CEA"/>
    <w:rsid w:val="00531FAC"/>
    <w:rsid w:val="0057170A"/>
    <w:rsid w:val="00597F9B"/>
    <w:rsid w:val="005C77CB"/>
    <w:rsid w:val="00631B84"/>
    <w:rsid w:val="006341D0"/>
    <w:rsid w:val="00681F38"/>
    <w:rsid w:val="00683682"/>
    <w:rsid w:val="00687763"/>
    <w:rsid w:val="00696610"/>
    <w:rsid w:val="006D307B"/>
    <w:rsid w:val="006F2AC7"/>
    <w:rsid w:val="0070039A"/>
    <w:rsid w:val="00704647"/>
    <w:rsid w:val="00756FB0"/>
    <w:rsid w:val="007648BF"/>
    <w:rsid w:val="0077371A"/>
    <w:rsid w:val="007879C2"/>
    <w:rsid w:val="00795C4F"/>
    <w:rsid w:val="007C3667"/>
    <w:rsid w:val="007C4E8D"/>
    <w:rsid w:val="007C6A2B"/>
    <w:rsid w:val="007D2ECA"/>
    <w:rsid w:val="007E2475"/>
    <w:rsid w:val="00822C12"/>
    <w:rsid w:val="008376FD"/>
    <w:rsid w:val="00837D1B"/>
    <w:rsid w:val="00840268"/>
    <w:rsid w:val="0084398C"/>
    <w:rsid w:val="00844531"/>
    <w:rsid w:val="008539D3"/>
    <w:rsid w:val="008D14CD"/>
    <w:rsid w:val="008D3C5E"/>
    <w:rsid w:val="008E18B7"/>
    <w:rsid w:val="008E42F7"/>
    <w:rsid w:val="008F0B90"/>
    <w:rsid w:val="009150CE"/>
    <w:rsid w:val="00925313"/>
    <w:rsid w:val="00935556"/>
    <w:rsid w:val="00960139"/>
    <w:rsid w:val="00961CAC"/>
    <w:rsid w:val="00966A94"/>
    <w:rsid w:val="00967F36"/>
    <w:rsid w:val="009F7044"/>
    <w:rsid w:val="00A1141C"/>
    <w:rsid w:val="00A1490D"/>
    <w:rsid w:val="00A35123"/>
    <w:rsid w:val="00A40E3D"/>
    <w:rsid w:val="00A62241"/>
    <w:rsid w:val="00A65E6E"/>
    <w:rsid w:val="00AD64BB"/>
    <w:rsid w:val="00AE5D4C"/>
    <w:rsid w:val="00AF1E61"/>
    <w:rsid w:val="00B24EC0"/>
    <w:rsid w:val="00B37247"/>
    <w:rsid w:val="00BC5661"/>
    <w:rsid w:val="00BD2ECC"/>
    <w:rsid w:val="00BD3CA9"/>
    <w:rsid w:val="00C01819"/>
    <w:rsid w:val="00C114F2"/>
    <w:rsid w:val="00C2477C"/>
    <w:rsid w:val="00C611CB"/>
    <w:rsid w:val="00C73569"/>
    <w:rsid w:val="00C94946"/>
    <w:rsid w:val="00CB15F4"/>
    <w:rsid w:val="00D13EAF"/>
    <w:rsid w:val="00D40FEC"/>
    <w:rsid w:val="00D56543"/>
    <w:rsid w:val="00D567DC"/>
    <w:rsid w:val="00D8607D"/>
    <w:rsid w:val="00D9401B"/>
    <w:rsid w:val="00D95AF9"/>
    <w:rsid w:val="00D968B1"/>
    <w:rsid w:val="00DD7699"/>
    <w:rsid w:val="00E13D93"/>
    <w:rsid w:val="00E437AB"/>
    <w:rsid w:val="00E43F32"/>
    <w:rsid w:val="00E46782"/>
    <w:rsid w:val="00E642C0"/>
    <w:rsid w:val="00E7015C"/>
    <w:rsid w:val="00E77BFB"/>
    <w:rsid w:val="00F03487"/>
    <w:rsid w:val="00F07D79"/>
    <w:rsid w:val="00F2012C"/>
    <w:rsid w:val="00F375E9"/>
    <w:rsid w:val="00F66210"/>
    <w:rsid w:val="00F67C33"/>
    <w:rsid w:val="00F75E50"/>
    <w:rsid w:val="00F8014F"/>
    <w:rsid w:val="00F90D0C"/>
    <w:rsid w:val="00FA07FB"/>
    <w:rsid w:val="00FC0AFD"/>
    <w:rsid w:val="00FC7898"/>
    <w:rsid w:val="00FD06BB"/>
    <w:rsid w:val="00FF09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6610"/>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96610"/>
    <w:pPr>
      <w:tabs>
        <w:tab w:pos="4536" w:val="center"/>
        <w:tab w:pos="9072" w:val="right"/>
      </w:tabs>
    </w:pPr>
  </w:style>
  <w:style w:styleId="Brojstranice" w:type="character">
    <w:name w:val="page number"/>
    <w:basedOn w:val="Zadanifontodlomka"/>
    <w:rsid w:val="00696610"/>
  </w:style>
  <w:style w:styleId="Podnoje" w:type="paragraph">
    <w:name w:val="footer"/>
    <w:basedOn w:val="Normal"/>
    <w:rsid w:val="00696610"/>
    <w:pPr>
      <w:tabs>
        <w:tab w:pos="4536" w:val="center"/>
        <w:tab w:pos="9072" w:val="right"/>
      </w:tabs>
    </w:pPr>
  </w:style>
  <w:style w:styleId="Tekstbalonia" w:type="paragraph">
    <w:name w:val="Balloon Text"/>
    <w:basedOn w:val="Normal"/>
    <w:link w:val="TekstbaloniaChar"/>
    <w:rsid w:val="00E437AB"/>
    <w:rPr>
      <w:rFonts w:cs="Tahoma" w:hAnsi="Tahoma" w:ascii="Tahoma"/>
      <w:sz w:val="16"/>
      <w:szCs w:val="16"/>
    </w:rPr>
  </w:style>
  <w:style w:customStyle="true" w:styleId="TekstbaloniaChar" w:type="character">
    <w:name w:val="Tekst balončića Char"/>
    <w:basedOn w:val="Zadanifontodlomka"/>
    <w:link w:val="Tekstbalonia"/>
    <w:rsid w:val="00E437AB"/>
    <w:rPr>
      <w:rFonts w:cs="Tahoma" w:hAnsi="Tahoma" w:ascii="Tahoma"/>
      <w:sz w:val="16"/>
      <w:szCs w:val="16"/>
      <w:lang w:val="en-AU"/>
    </w:rPr>
  </w:style>
  <w:style w:styleId="Tekstrezerviranogmjesta" w:type="character">
    <w:name w:val="Placeholder Text"/>
    <w:basedOn w:val="Zadanifontodlomka"/>
    <w:uiPriority w:val="99"/>
    <w:semiHidden/>
    <w:rsid w:val="00822C12"/>
    <w:rPr>
      <w:color w:val="808080"/>
      <w:bdr w:space="0" w:sz="0" w:color="auto" w:val="none"/>
      <w:shd w:fill="auto" w:color="auto" w:val="clear"/>
    </w:rPr>
  </w:style>
  <w:style w:customStyle="true" w:styleId="eSPISCCParagraphDefaultFont" w:type="character">
    <w:name w:val="eSPIS_CC_Paragraph Default Font"/>
    <w:basedOn w:val="Zadanifontodlomka"/>
    <w:rsid w:val="00822C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2C1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22C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2C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6610"/>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96610"/>
    <w:pPr>
      <w:tabs>
        <w:tab w:pos="4536" w:val="center"/>
        <w:tab w:pos="9072" w:val="right"/>
      </w:tabs>
    </w:pPr>
  </w:style>
  <w:style w:styleId="Brojstranice" w:type="character">
    <w:name w:val="page number"/>
    <w:basedOn w:val="Zadanifontodlomka"/>
    <w:rsid w:val="00696610"/>
  </w:style>
  <w:style w:styleId="Podnoje" w:type="paragraph">
    <w:name w:val="footer"/>
    <w:basedOn w:val="Normal"/>
    <w:rsid w:val="00696610"/>
    <w:pPr>
      <w:tabs>
        <w:tab w:pos="4536" w:val="center"/>
        <w:tab w:pos="9072" w:val="right"/>
      </w:tabs>
    </w:pPr>
  </w:style>
  <w:style w:styleId="Tekstbalonia" w:type="paragraph">
    <w:name w:val="Balloon Text"/>
    <w:basedOn w:val="Normal"/>
    <w:link w:val="TekstbaloniaChar"/>
    <w:rsid w:val="00E437AB"/>
    <w:rPr>
      <w:rFonts w:ascii="Tahoma" w:cs="Tahoma" w:hAnsi="Tahoma"/>
      <w:sz w:val="16"/>
      <w:szCs w:val="16"/>
    </w:rPr>
  </w:style>
  <w:style w:customStyle="1" w:styleId="TekstbaloniaChar" w:type="character">
    <w:name w:val="Tekst balončića Char"/>
    <w:basedOn w:val="Zadanifontodlomka"/>
    <w:link w:val="Tekstbalonia"/>
    <w:rsid w:val="00E437AB"/>
    <w:rPr>
      <w:rFonts w:ascii="Tahoma" w:cs="Tahoma" w:hAnsi="Tahoma"/>
      <w:sz w:val="16"/>
      <w:szCs w:val="16"/>
      <w:lang w:val="en-AU"/>
    </w:rPr>
  </w:style>
  <w:style w:styleId="Tekstrezerviranogmjesta" w:type="character">
    <w:name w:val="Placeholder Text"/>
    <w:basedOn w:val="Zadanifontodlomka"/>
    <w:uiPriority w:val="99"/>
    <w:semiHidden/>
    <w:rsid w:val="00822C12"/>
    <w:rPr>
      <w:color w:val="808080"/>
      <w:bdr w:color="auto" w:space="0" w:sz="0" w:val="none"/>
      <w:shd w:color="auto" w:fill="auto" w:val="clear"/>
    </w:rPr>
  </w:style>
  <w:style w:customStyle="1" w:styleId="eSPISCCParagraphDefaultFont" w:type="character">
    <w:name w:val="eSPIS_CC_Paragraph Default Font"/>
    <w:basedOn w:val="Zadanifontodlomka"/>
    <w:rsid w:val="00822C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2C12"/>
    <w:rPr>
      <w:szCs w:val="24"/>
      <w:bdr w:color="auto" w:space="0" w:sz="0" w:val="none"/>
      <w:shd w:color="auto" w:fill="FFFFCC" w:val="clear"/>
      <w:lang w:val="hr-HR"/>
    </w:rPr>
  </w:style>
  <w:style w:customStyle="1" w:styleId="PozadinaSvijetloCrvena" w:type="character">
    <w:name w:val="Pozadina_SvijetloCrvena"/>
    <w:basedOn w:val="eSPISCCParagraphDefaultFont"/>
    <w:rsid w:val="00822C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2C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4909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St-1210/2012</izvorni_sadrzaj>
    <derivirana_varijabla naziv="DomainObject.Predmet.OznakaBroj_1">St-1210/2012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INFOMART d.o.o.</izvorni_sadrzaj>
    <derivirana_varijabla naziv="DomainObject.Predmet.ProtustrankaFormated_1">  INFOMART d.o.o.</derivirana_varijabla>
  </DomainObject.Predmet.ProtustrankaFormated>
  <DomainObject.Predmet.ProtustrankaFormatedOIB>
    <izvorni_sadrzaj>  INFOMART d.o.o., OIB 24092669025</izvorni_sadrzaj>
    <derivirana_varijabla naziv="DomainObject.Predmet.ProtustrankaFormatedOIB_1">  INFOMART d.o.o., OIB 24092669025</derivirana_varijabla>
  </DomainObject.Predmet.ProtustrankaFormatedOIB>
  <DomainObject.Predmet.ProtustrankaFormatedWithAdress>
    <izvorni_sadrzaj> INFOMART d.o.o., Obrtnička 10, 44000 Sisak</izvorni_sadrzaj>
    <derivirana_varijabla naziv="DomainObject.Predmet.ProtustrankaFormatedWithAdress_1"> INFOMART d.o.o., Obrtnička 10, 44000 Sisak</derivirana_varijabla>
  </DomainObject.Predmet.ProtustrankaFormatedWithAdress>
  <DomainObject.Predmet.ProtustrankaFormatedWithAdressOIB>
    <izvorni_sadrzaj> INFOMART d.o.o., OIB 24092669025, Obrtnička 10, 44000 Sisak</izvorni_sadrzaj>
    <derivirana_varijabla naziv="DomainObject.Predmet.ProtustrankaFormatedWithAdressOIB_1"> INFOMART d.o.o., OIB 24092669025, Obrtnička 10, 44000 Sisak</derivirana_varijabla>
  </DomainObject.Predmet.ProtustrankaFormatedWithAdressOIB>
  <DomainObject.Predmet.ProtustrankaWithAdress>
    <izvorni_sadrzaj>INFOMART d.o.o. Obrtnička 10, 44000 Sisak</izvorni_sadrzaj>
    <derivirana_varijabla naziv="DomainObject.Predmet.ProtustrankaWithAdress_1">INFOMART d.o.o. Obrtnička 10, 44000 Sisak</derivirana_varijabla>
  </DomainObject.Predmet.ProtustrankaWithAdress>
  <DomainObject.Predmet.ProtustrankaWithAdressOIB>
    <izvorni_sadrzaj>INFOMART d.o.o., OIB 24092669025, Obrtnička 10, 44000 Sisak</izvorni_sadrzaj>
    <derivirana_varijabla naziv="DomainObject.Predmet.ProtustrankaWithAdressOIB_1">INFOMART d.o.o., OIB 24092669025, Obrtnička 10, 44000 Sisak</derivirana_varijabla>
  </DomainObject.Predmet.ProtustrankaWithAdressOIB>
  <DomainObject.Predmet.ProtustrankaNazivFormated>
    <izvorni_sadrzaj>INFOMART d.o.o.</izvorni_sadrzaj>
    <derivirana_varijabla naziv="DomainObject.Predmet.ProtustrankaNazivFormated_1">INFOMART d.o.o.</derivirana_varijabla>
  </DomainObject.Predmet.ProtustrankaNazivFormated>
  <DomainObject.Predmet.ProtustrankaNazivFormatedOIB>
    <izvorni_sadrzaj>INFOMART d.o.o., OIB 24092669025</izvorni_sadrzaj>
    <derivirana_varijabla naziv="DomainObject.Predmet.ProtustrankaNazivFormatedOIB_1">INFOMART d.o.o., OIB 24092669025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Dragana Bubalo; AGROCHEM-MAKS d.o.o. za trgovinu, proizvodnju i usluge; Raiffeisenbank St. Stefan-Jageberg-Wolfsberg; Mira Damjanović; NAMJEŠTAJ DENI j.d.o.o. za izradu namještaja; SISCIA SUB d.o.o. za usluge; Infomart Zagreb d.o.o. za trgovinu, usluge i djelatnost turističke agencije</izvorni_sadrzaj>
    <derivirana_varijabla naziv="DomainObject.Predmet.StrankaFormated_1">  Dragana Bubalo; AGROCHEM-MAKS d.o.o. za trgovinu, proizvodnju i usluge; Raiffeisenbank St. Stefan-Jageberg-Wolfsberg; Mira Damjanović; NAMJEŠTAJ DENI j.d.o.o. za izradu namještaja; SISCIA SUB d.o.o. za usluge; Infomart Zagreb d.o.o. za trgovinu, usluge i djelatnost turističke agencije</derivirana_varijabla>
  </DomainObject.Predmet.StrankaFormated>
  <DomainObject.Predmet.StrankaFormatedOIB>
    <izvorni_sadrzaj>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izvorni_sadrzaj>
    <derivirana_varijabla naziv="DomainObject.Predmet.StrankaFormatedOIB_1">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derivirana_varijabla>
  </DomainObject.Predmet.StrankaFormatedOIB>
  <DomainObject.Predmet.StrankaFormatedWithAdress>
    <izvorni_sadrzaj>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izvorni_sadrzaj>
    <derivirana_varijabla naziv="DomainObject.Predmet.StrankaFormatedWithAdress_1">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derivirana_varijabla>
  </DomainObject.Predmet.StrankaFormatedWithAdress>
  <DomainObject.Predmet.StrankaFormatedWithAdressOIB>
    <izvorni_sadrzaj>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izvorni_sadrzaj>
    <derivirana_varijabla naziv="DomainObject.Predmet.StrankaFormatedWithAdressOIB_1">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derivirana_varijabla>
  </DomainObject.Predmet.StrankaFormatedWithAdressOIB>
  <DomainObject.Predmet.StrankaWithAdress>
    <izvorni_sadrzaj>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izvorni_sadrzaj>
    <derivirana_varijabla naziv="DomainObject.Predmet.StrankaWithAdress_1">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derivirana_varijabla>
  </DomainObject.Predmet.StrankaWithAdress>
  <DomainObject.Predmet.StrankaWithAdressOIB>
    <izvorni_sadrzaj>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izvorni_sadrzaj>
    <derivirana_varijabla naziv="DomainObject.Predmet.StrankaWithAdressOIB_1">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derivirana_varijabla>
  </DomainObject.Predmet.StrankaWithAdressOIB>
  <DomainObject.Predmet.StrankaNazivFormated>
    <izvorni_sadrzaj>Dragana Bubalo,AGROCHEM-MAKS d.o.o. za trgovinu, proizvodnju i usluge,Raiffeisenbank St. Stefan-Jageberg-Wolfsberg,Mira Damjanović,NAMJEŠTAJ DENI j.d.o.o. za izradu namještaja,SISCIA SUB d.o.o. za usluge,Infomart Zagreb d.o.o. za trgovinu, usluge i djelatnost turističke agencije</izvorni_sadrzaj>
    <derivirana_varijabla naziv="DomainObject.Predmet.StrankaNazivFormated_1">Dragana Bubalo,AGROCHEM-MAKS d.o.o. za trgovinu, proizvodnju i usluge,Raiffeisenbank St. Stefan-Jageberg-Wolfsberg,Mira Damjanović,NAMJEŠTAJ DENI j.d.o.o. za izradu namještaja,SISCIA SUB d.o.o. za usluge,Infomart Zagreb d.o.o. za trgovinu, usluge i djelatnost turističke agencije</derivirana_varijabla>
  </DomainObject.Predmet.StrankaNazivFormated>
  <DomainObject.Predmet.StrankaNazivFormatedOIB>
    <izvorni_sadrzaj>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izvorni_sadrzaj>
    <derivirana_varijabla naziv="DomainObject.Predmet.StrankaNazivFormatedOIB_1">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Formated>
  <DomainObject.Predmet.StrankaList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FormatedOIB>
  <DomainObject.Predmet.StrankaListFormatedWithAdress>
    <izvorni_sadrzaj>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izvorni_sadrzaj>
    <derivirana_varijabla naziv="DomainObject.Predmet.StrankaListFormatedWithAdress_1">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derivirana_varijabla>
  </DomainObject.Predmet.StrankaListFormatedWithAdress>
  <DomainObject.Predmet.StrankaListFormatedWithAdressOIB>
    <izvorni_sadrzaj>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izvorni_sadrzaj>
    <derivirana_varijabla naziv="DomainObject.Predmet.StrankaListFormatedWithAdressOIB_1">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derivirana_varijabla>
  </DomainObject.Predmet.StrankaListFormatedWithAdressOIB>
  <DomainObject.Predmet.StrankaListNaziv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Naziv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NazivFormated>
  <DomainObject.Predmet.StrankaListNaziv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Naziv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NazivFormatedOIB>
  <DomainObject.Predmet.ProtuStrankaListFormated>
    <izvorni_sadrzaj>
      <item>INFOMART d.o.o.</item>
    </izvorni_sadrzaj>
    <derivirana_varijabla naziv="DomainObject.Predmet.ProtuStrankaListFormated_1">
      <item>INFOMART d.o.o.</item>
    </derivirana_varijabla>
  </DomainObject.Predmet.ProtuStrankaListFormated>
  <DomainObject.Predmet.ProtuStrankaListFormatedOIB>
    <izvorni_sadrzaj>
      <item>INFOMART d.o.o., OIB 24092669025</item>
    </izvorni_sadrzaj>
    <derivirana_varijabla naziv="DomainObject.Predmet.ProtuStrankaListFormatedOIB_1">
      <item>INFOMART d.o.o., OIB 24092669025</item>
    </derivirana_varijabla>
  </DomainObject.Predmet.ProtuStrankaListFormatedOIB>
  <DomainObject.Predmet.ProtuStrankaListFormatedWithAdress>
    <izvorni_sadrzaj>
      <item>INFOMART d.o.o., Obrtnička 10, 44000 Sisak</item>
    </izvorni_sadrzaj>
    <derivirana_varijabla naziv="DomainObject.Predmet.ProtuStrankaListFormatedWithAdress_1">
      <item>INFOMART d.o.o., Obrtnička 10, 44000 Sisak</item>
    </derivirana_varijabla>
  </DomainObject.Predmet.ProtuStrankaListFormatedWithAdress>
  <DomainObject.Predmet.ProtuStrankaListFormatedWithAdressOIB>
    <izvorni_sadrzaj>
      <item>INFOMART d.o.o., OIB 24092669025, Obrtnička 10, 44000 Sisak</item>
    </izvorni_sadrzaj>
    <derivirana_varijabla naziv="DomainObject.Predmet.ProtuStrankaListFormatedWithAdressOIB_1">
      <item>INFOMART d.o.o., OIB 24092669025, Obrtnička 10, 44000 Sisak</item>
    </derivirana_varijabla>
  </DomainObject.Predmet.ProtuStrankaListFormatedWithAdressOIB>
  <DomainObject.Predmet.ProtuStrankaListNazivFormated>
    <izvorni_sadrzaj>
      <item>INFOMART d.o.o.</item>
    </izvorni_sadrzaj>
    <derivirana_varijabla naziv="DomainObject.Predmet.ProtuStrankaListNazivFormated_1">
      <item>INFOMART d.o.o.</item>
    </derivirana_varijabla>
  </DomainObject.Predmet.ProtuStrankaListNazivFormated>
  <DomainObject.Predmet.ProtuStrankaListNazivFormatedOIB>
    <izvorni_sadrzaj>
      <item>INFOMART d.o.o., OIB 24092669025</item>
    </izvorni_sadrzaj>
    <derivirana_varijabla naziv="DomainObject.Predmet.ProtuStrankaListNazivFormatedOIB_1">
      <item>INFOMART d.o.o., OIB 24092669025</item>
    </derivirana_varijabla>
  </DomainObject.Predmet.ProtuStrankaListNazivFormatedOIB>
  <DomainObject.Predmet.OstaliList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Formated>
  <DomainObject.Predmet.OstaliList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FormatedOIB>
  <DomainObject.Predmet.OstaliListFormatedWithAdress>
    <izvorni_sadrzaj>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izvorni_sadrzaj>
    <derivirana_varijabla naziv="DomainObject.Predmet.OstaliListFormatedWithAdress_1">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derivirana_varijabla>
  </DomainObject.Predmet.OstaliListFormatedWithAdress>
  <DomainObject.Predmet.OstaliListFormatedWithAdressOIB>
    <izvorni_sadrzaj>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izvorni_sadrzaj>
    <derivirana_varijabla naziv="DomainObject.Predmet.OstaliListFormatedWithAdressOIB_1">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derivirana_varijabla>
  </DomainObject.Predmet.OstaliListFormatedWithAdressOIB>
  <DomainObject.Predmet.OstaliListNaziv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Naziv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NazivFormated>
  <DomainObject.Predmet.OstaliListNaziv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Naziv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Dragana Bubalo i dr.</izvorni_sadrzaj>
    <derivirana_varijabla naziv="DomainObject.Predmet.StrankaIDrugi_1">Dragana Bubalo i dr.</derivirana_varijabla>
  </DomainObject.Predmet.StrankaIDrugi>
  <DomainObject.Predmet.ProtustrankaIDrugi>
    <izvorni_sadrzaj>INFOMART d.o.o.</izvorni_sadrzaj>
    <derivirana_varijabla naziv="DomainObject.Predmet.ProtustrankaIDrugi_1">INFOMART d.o.o.</derivirana_varijabla>
  </DomainObject.Predmet.ProtustrankaIDrugi>
  <DomainObject.Predmet.StrankaIDrugiAdressOIB>
    <izvorni_sadrzaj>Dragana Bubalo, OIB 70616540145, Tina Ujevića 43, 44000 Sisak i dr.</izvorni_sadrzaj>
    <derivirana_varijabla naziv="DomainObject.Predmet.StrankaIDrugiAdressOIB_1">Dragana Bubalo, OIB 70616540145, Tina Ujevića 43, 44000 Sisak i dr.</derivirana_varijabla>
  </DomainObject.Predmet.StrankaIDrugiAdressOIB>
  <DomainObject.Predmet.ProtustrankaIDrugiAdressOIB>
    <izvorni_sadrzaj>INFOMART d.o.o., OIB 24092669025, Obrtnička 10, 44000 Sisak</izvorni_sadrzaj>
    <derivirana_varijabla naziv="DomainObject.Predmet.ProtustrankaIDrugiAdressOIB_1">INFOMART d.o.o., OIB 24092669025,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izvorni_sadrzaj>
    <derivirana_varijabla naziv="DomainObject.Predmet.SudioniciListNaziv_1">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derivirana_varijabla>
  </DomainObject.Predmet.SudioniciListNaziv>
  <DomainObject.Predmet.SudioniciListAdressOIB>
    <izvorni_sadrzaj>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izvorni_sadrzaj>
    <derivirana_varijabla naziv="DomainObject.Predmet.SudioniciListAdressOIB_1">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izvorni_sadrzaj>
    <derivirana_varijabla naziv="DomainObject.Predmet.SudioniciListNazivOIB_1">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276</properties:Words>
  <properties:Characters>1391</properties:Characters>
  <properties:Lines>43</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2017-04-10T10:09:00Z</dcterms:created>
  <dc:creator>ksvajger</dc:creator>
  <cp:lastModifiedBy>Kristina Švajger</cp:lastModifiedBy>
  <cp:lastPrinted>2017-04-10T10:07:00Z</cp:lastPrinted>
  <dcterms:modified xmlns:xsi="http://www.w3.org/2001/XMLSchema-instance" xsi:type="dcterms:W3CDTF">2017-04-10T10:14:00Z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