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828c" w14:paraId="8e1828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F7037" w:rsidP="00DF7037" w:rsidR="00DF7037" w:rsidRPr="00DF7037">
      <w:pPr>
        <w:overflowPunct w:val="false"/>
        <w:autoSpaceDE w:val="false"/>
        <w:autoSpaceDN w:val="false"/>
        <w:adjustRightInd w:val="false"/>
        <w:spacing w:after="0"/>
        <w:ind w:firstLine="5103"/>
        <w:outlineLvl w:val="0"/>
        <w:rPr>
          <w:rFonts w:cs="Times New Roman" w:eastAsia="Times New Roman"/>
          <w:noProof/>
          <w:szCs w:val="20"/>
          <w:lang w:eastAsia="hr-HR"/>
        </w:rPr>
      </w:pPr>
      <w:r w:rsidRPr="00DF7037">
        <w:rPr>
          <w:rFonts w:cs="Times New Roman" w:eastAsia="Times New Roman"/>
          <w:noProof/>
          <w:szCs w:val="20"/>
          <w:lang w:eastAsia="hr-HR"/>
        </w:rPr>
        <w:t xml:space="preserve">                5. St-51/2016-19</w:t>
      </w:r>
    </w:p>
    <w:p w:rsidRDefault="00DF7037" w:rsidP="00DF7037" w:rsidR="00DF7037" w:rsidRPr="00DF703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F7037" w:rsidP="00DF7037" w:rsidR="00DF7037" w:rsidRPr="00DF703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F7037" w:rsidP="00DF7037" w:rsidR="00DF7037" w:rsidRPr="00DF703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F7037" w:rsidP="00DF7037" w:rsidR="00DF7037" w:rsidRPr="00DF703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F7037" w:rsidP="00DF7037" w:rsidR="00DF7037" w:rsidRPr="00DF7037">
      <w:pPr>
        <w:overflowPunct w:val="false"/>
        <w:autoSpaceDE w:val="false"/>
        <w:autoSpaceDN w:val="false"/>
        <w:adjustRightInd w:val="false"/>
        <w:spacing w:after="0"/>
        <w:outlineLvl w:val="0"/>
        <w:rPr>
          <w:rFonts w:cs="Times New Roman" w:eastAsia="Times New Roman"/>
          <w:noProof/>
          <w:szCs w:val="20"/>
          <w:lang w:eastAsia="hr-HR"/>
        </w:rPr>
      </w:pPr>
    </w:p>
    <w:p w:rsidRDefault="00DF7037" w:rsidP="00DF7037" w:rsidR="00DF7037" w:rsidRPr="00DF7037">
      <w:pPr>
        <w:overflowPunct w:val="false"/>
        <w:autoSpaceDE w:val="false"/>
        <w:autoSpaceDN w:val="false"/>
        <w:adjustRightInd w:val="false"/>
        <w:spacing w:after="0"/>
        <w:jc w:val="center"/>
        <w:outlineLvl w:val="0"/>
        <w:rPr>
          <w:rFonts w:cs="Times New Roman" w:eastAsia="Times New Roman"/>
          <w:noProof/>
          <w:szCs w:val="20"/>
          <w:lang w:eastAsia="hr-HR"/>
        </w:rPr>
      </w:pPr>
      <w:r w:rsidRPr="00DF7037">
        <w:rPr>
          <w:rFonts w:cs="Times New Roman" w:eastAsia="Times New Roman"/>
          <w:noProof/>
          <w:szCs w:val="20"/>
          <w:lang w:eastAsia="hr-HR"/>
        </w:rPr>
        <w:t>U  I M E  R E P U B L I K E  H R V A T S K E</w:t>
      </w:r>
    </w:p>
    <w:p w:rsidRDefault="00DF7037" w:rsidP="00DF7037" w:rsidR="00DF7037" w:rsidRPr="00DF7037">
      <w:pPr>
        <w:overflowPunct w:val="false"/>
        <w:autoSpaceDE w:val="false"/>
        <w:autoSpaceDN w:val="false"/>
        <w:adjustRightInd w:val="false"/>
        <w:spacing w:after="0"/>
        <w:rPr>
          <w:rFonts w:cs="Times New Roman" w:eastAsia="Times New Roman"/>
          <w:noProof/>
          <w:szCs w:val="20"/>
          <w:lang w:eastAsia="hr-HR"/>
        </w:rPr>
      </w:pPr>
    </w:p>
    <w:p w:rsidRDefault="00DF7037" w:rsidP="00DF7037" w:rsidR="00DF7037" w:rsidRPr="00DF7037">
      <w:pPr>
        <w:overflowPunct w:val="false"/>
        <w:autoSpaceDE w:val="false"/>
        <w:autoSpaceDN w:val="false"/>
        <w:adjustRightInd w:val="false"/>
        <w:spacing w:after="0"/>
        <w:jc w:val="center"/>
        <w:outlineLvl w:val="0"/>
        <w:rPr>
          <w:rFonts w:cs="Times New Roman" w:eastAsia="Times New Roman"/>
          <w:noProof/>
          <w:szCs w:val="20"/>
          <w:lang w:eastAsia="hr-HR"/>
        </w:rPr>
      </w:pPr>
      <w:r w:rsidRPr="00DF7037">
        <w:rPr>
          <w:rFonts w:cs="Times New Roman" w:eastAsia="Times New Roman"/>
          <w:noProof/>
          <w:szCs w:val="20"/>
          <w:lang w:eastAsia="hr-HR"/>
        </w:rPr>
        <w:t>R J E Š E N J E</w:t>
      </w:r>
    </w:p>
    <w:p w:rsidRDefault="00DF7037" w:rsidP="00DF7037" w:rsidR="00DF7037" w:rsidRPr="00DF7037">
      <w:pPr>
        <w:overflowPunct w:val="false"/>
        <w:autoSpaceDE w:val="false"/>
        <w:autoSpaceDN w:val="false"/>
        <w:adjustRightInd w:val="false"/>
        <w:spacing w:after="0"/>
        <w:jc w:val="center"/>
        <w:rPr>
          <w:rFonts w:cs="Times New Roman" w:eastAsia="Times New Roman"/>
          <w:b/>
          <w:noProof/>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noProof/>
          <w:szCs w:val="20"/>
          <w:lang w:eastAsia="hr-HR"/>
        </w:rPr>
      </w:pPr>
      <w:r w:rsidRPr="00DF7037">
        <w:rPr>
          <w:rFonts w:cs="Times New Roman" w:eastAsia="Times New Roman"/>
          <w:noProof/>
          <w:szCs w:val="20"/>
          <w:lang w:eastAsia="hr-HR"/>
        </w:rPr>
        <w:t xml:space="preserve">TRGOVAČKI SUD U BJELOVARU, po stečajnom sucu Mariji Petrina Kubica, </w:t>
      </w:r>
      <w:r w:rsidRPr="00DF7037">
        <w:rPr>
          <w:rFonts w:cs="Times New Roman" w:eastAsia="Times New Roman"/>
          <w:szCs w:val="20"/>
          <w:lang w:eastAsia="hr-HR"/>
        </w:rPr>
        <w:t>povodom prijedloga Financijske agencije, OIB: 85821130368, RC ZAGREB, Podružnica Bjelovar, Bjelovar, F. Supila 4, za otvaranje stečajnog postupka nad dužnikom BETON-DIZEL PROIZVODI d.o.o. za proizvodnju i trgovinu, Slatina, Trg Svetog Josipa 0, MBS: 080716538, OIB: 35669582495, 30. lipnja 2017.</w:t>
      </w:r>
      <w:r w:rsidRPr="00DF7037">
        <w:rPr>
          <w:rFonts w:cs="Times New Roman" w:eastAsia="Times New Roman"/>
          <w:noProof/>
          <w:szCs w:val="20"/>
          <w:lang w:eastAsia="hr-HR"/>
        </w:rPr>
        <w:t xml:space="preserve"> </w:t>
      </w:r>
    </w:p>
    <w:p w:rsidRDefault="00DF7037" w:rsidP="00DF7037" w:rsidR="00DF7037" w:rsidRPr="00DF7037">
      <w:pPr>
        <w:overflowPunct w:val="false"/>
        <w:autoSpaceDE w:val="false"/>
        <w:autoSpaceDN w:val="false"/>
        <w:adjustRightInd w:val="false"/>
        <w:spacing w:after="0"/>
        <w:jc w:val="center"/>
        <w:rPr>
          <w:rFonts w:cs="Times New Roman" w:eastAsia="Times New Roman"/>
          <w:b/>
          <w:noProof/>
          <w:szCs w:val="20"/>
          <w:lang w:eastAsia="hr-HR"/>
        </w:rPr>
      </w:pPr>
    </w:p>
    <w:p w:rsidRDefault="00DF7037" w:rsidP="00DF7037" w:rsidR="00DF7037" w:rsidRPr="00DF7037">
      <w:pPr>
        <w:overflowPunct w:val="false"/>
        <w:autoSpaceDE w:val="false"/>
        <w:autoSpaceDN w:val="false"/>
        <w:adjustRightInd w:val="false"/>
        <w:spacing w:after="0"/>
        <w:jc w:val="center"/>
        <w:rPr>
          <w:rFonts w:cs="Times New Roman" w:eastAsia="Times New Roman"/>
          <w:szCs w:val="20"/>
          <w:lang w:eastAsia="hr-HR"/>
        </w:rPr>
      </w:pPr>
      <w:r w:rsidRPr="00DF7037">
        <w:rPr>
          <w:rFonts w:cs="Times New Roman" w:eastAsia="Times New Roman"/>
          <w:szCs w:val="20"/>
          <w:lang w:eastAsia="hr-HR"/>
        </w:rPr>
        <w:t>r i j e š i o   j e</w:t>
      </w:r>
    </w:p>
    <w:p w:rsidRDefault="00DF7037" w:rsidP="00DF7037" w:rsidR="00DF7037" w:rsidRPr="00DF7037">
      <w:pPr>
        <w:overflowPunct w:val="false"/>
        <w:autoSpaceDE w:val="false"/>
        <w:autoSpaceDN w:val="false"/>
        <w:adjustRightInd w:val="false"/>
        <w:spacing w:after="0"/>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I. Otvara se stečajni postupak nad dužnikom BETON-DIZEL PROIZVODI d.o.o. za proizvodnju i trgovinu, Slatina, Trg Svetog Josipa 0, MBS: 080716538, OIB: 35669582495.</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noProof/>
          <w:lang w:eastAsia="hr-HR"/>
        </w:rPr>
      </w:pPr>
      <w:r w:rsidRPr="00DF7037">
        <w:rPr>
          <w:rFonts w:cs="Times New Roman" w:eastAsia="Times New Roman"/>
          <w:szCs w:val="20"/>
          <w:lang w:eastAsia="hr-HR"/>
        </w:rPr>
        <w:t xml:space="preserve">II. Za stečajnog upravitelja imenuje se </w:t>
      </w:r>
      <w:r w:rsidRPr="00DF7037">
        <w:rPr>
          <w:rFonts w:cs="Times New Roman" w:eastAsia="Times New Roman"/>
          <w:noProof/>
          <w:lang w:eastAsia="hr-HR"/>
        </w:rPr>
        <w:t>MIJO RONČEVIĆ, dipl. ekonomist iz Osijeka, Vijenac Ivana Meštrovića 74, OIB: 97146101285.</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III. Zaključuje se stečajni postupak nad dužnikom BETON-DIZEL PROIZVODI d.o.o. za proizvodnju i trgovinu, Slatina, Trg Svetog Josipa 0, MBS: 080716538, OIB: 35669582495.</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IV. Stečajni postupak je otvoren i zaključen s danom 30. lipnja 2017. u 12,30 sati, kada je ovo rješenje objavljeno na e-oglasnoj ploči ovoga suda.</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Calibri"/>
          <w:szCs w:val="20"/>
          <w:lang w:eastAsia="hr-HR"/>
        </w:rPr>
      </w:pPr>
      <w:r w:rsidRPr="00DF7037">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F7037" w:rsidP="00DF7037" w:rsidR="00DF7037" w:rsidRPr="00DF7037">
      <w:pPr>
        <w:overflowPunct w:val="false"/>
        <w:autoSpaceDE w:val="false"/>
        <w:autoSpaceDN w:val="false"/>
        <w:adjustRightInd w:val="false"/>
        <w:spacing w:after="0"/>
        <w:ind w:firstLine="851"/>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VI. Nakon pravomoćnosti ovoga rješenja stečajni dužnik će se brisati iz sudskog registra.</w:t>
      </w:r>
    </w:p>
    <w:p w:rsidRDefault="00DF7037" w:rsidP="00DF7037" w:rsidR="00DF7037" w:rsidRPr="00DF7037">
      <w:pPr>
        <w:overflowPunct w:val="false"/>
        <w:autoSpaceDE w:val="false"/>
        <w:autoSpaceDN w:val="false"/>
        <w:adjustRightInd w:val="false"/>
        <w:spacing w:after="0"/>
        <w:ind w:firstLine="851"/>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jc w:val="center"/>
        <w:rPr>
          <w:rFonts w:cs="Times New Roman" w:eastAsia="Times New Roman"/>
          <w:szCs w:val="20"/>
          <w:lang w:eastAsia="hr-HR"/>
        </w:rPr>
      </w:pPr>
      <w:r w:rsidRPr="00DF7037">
        <w:rPr>
          <w:rFonts w:cs="Times New Roman" w:eastAsia="Times New Roman"/>
          <w:szCs w:val="20"/>
          <w:lang w:eastAsia="hr-HR"/>
        </w:rPr>
        <w:t>Obrazloženje</w:t>
      </w:r>
    </w:p>
    <w:p w:rsidRDefault="00DF7037" w:rsidP="00DF7037" w:rsidR="00DF7037" w:rsidRPr="00DF7037">
      <w:pPr>
        <w:overflowPunct w:val="false"/>
        <w:autoSpaceDE w:val="false"/>
        <w:autoSpaceDN w:val="false"/>
        <w:adjustRightInd w:val="false"/>
        <w:spacing w:after="0"/>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noProof/>
          <w:szCs w:val="20"/>
          <w:lang w:eastAsia="hr-HR"/>
        </w:rPr>
      </w:pPr>
      <w:r w:rsidRPr="00DF7037">
        <w:rPr>
          <w:rFonts w:cs="Times New Roman" w:eastAsia="Times New Roman"/>
          <w:noProof/>
          <w:szCs w:val="20"/>
          <w:lang w:eastAsia="hr-HR"/>
        </w:rPr>
        <w:t xml:space="preserve">Financijska agencija je, na temelju čl.110. st.1. Stečajnog zakona (Narodne novine br. 71/15, dalje: SZ), 22. rujna 2015. podnijela prijedlog za otvaranje stečajnog postupka nad dužnikom </w:t>
      </w:r>
      <w:r w:rsidRPr="00DF7037">
        <w:rPr>
          <w:rFonts w:cs="Times New Roman" w:eastAsia="Times New Roman"/>
          <w:szCs w:val="20"/>
          <w:lang w:eastAsia="hr-HR"/>
        </w:rPr>
        <w:t xml:space="preserve">BETON-DIZEL PROIZVODI d.o.o. za proizvodnju i trgovinu, Slatina. </w:t>
      </w:r>
      <w:r w:rsidRPr="00DF7037">
        <w:rPr>
          <w:rFonts w:cs="Times New Roman" w:eastAsia="Calibri"/>
          <w:szCs w:val="20"/>
          <w:lang w:eastAsia="hr-HR"/>
        </w:rPr>
        <w:t xml:space="preserve">U prijedlogu navodi da na dan 17. rujna 2015. dužnik u Očevidniku redoslijeda osnova za </w:t>
      </w:r>
      <w:r w:rsidRPr="00DF7037">
        <w:rPr>
          <w:rFonts w:cs="Times New Roman" w:eastAsia="Calibri"/>
          <w:szCs w:val="20"/>
          <w:lang w:eastAsia="hr-HR"/>
        </w:rPr>
        <w:lastRenderedPageBreak/>
        <w:t xml:space="preserve">plaćanje ima evidentirane neizvršene osnove za plaćanje u neprekinutom razdoblju od 120 dana, u ukupnom iznosu od 31.023,16 kn, u koji iznos je uračunata kamata i naknada Financijske agencije za provedbu ovrhe na novčanim sredstvima. Prema podacima koje je FINI dostavio Hrvatski zavod za mirovinsko osiguranje </w:t>
      </w:r>
      <w:r w:rsidRPr="00DF7037">
        <w:rPr>
          <w:rFonts w:cs="Times New Roman" w:eastAsia="Times New Roman"/>
          <w:noProof/>
          <w:szCs w:val="20"/>
          <w:lang w:eastAsia="hr-HR"/>
        </w:rPr>
        <w:t>dužnik ima 10 zaposlenih.</w:t>
      </w:r>
    </w:p>
    <w:p w:rsidRDefault="00DF7037" w:rsidP="00DF7037" w:rsidR="00DF7037" w:rsidRPr="00DF7037">
      <w:pPr>
        <w:overflowPunct w:val="false"/>
        <w:autoSpaceDE w:val="false"/>
        <w:autoSpaceDN w:val="false"/>
        <w:adjustRightInd w:val="false"/>
        <w:spacing w:after="0"/>
        <w:jc w:val="both"/>
        <w:rPr>
          <w:rFonts w:cs="Times New Roman" w:eastAsia="Times New Roman"/>
          <w:noProof/>
          <w:szCs w:val="20"/>
          <w:lang w:eastAsia="hr-HR"/>
        </w:rPr>
      </w:pPr>
      <w:r w:rsidRPr="00DF7037">
        <w:rPr>
          <w:rFonts w:cs="Times New Roman" w:eastAsia="Times New Roman"/>
          <w:szCs w:val="20"/>
          <w:lang w:eastAsia="hr-HR"/>
        </w:rPr>
        <w:t xml:space="preserve">           </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 pokretanju prethodnog postupka radi utvrđivanja pretpostavki za otvaranje stečajnog postupka.  </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 xml:space="preserve">Temeljem čl.123. st.1. i čl.128. st.1. i 5. SZ-a zakazano je ročište radi izjašnjenja o prijedlogu i rasprave o uvjetima za otvaranje stečajnog postupka na koje su pozvani predlagatelj Financijska agencija i zakonski zastupnik dužnika. </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Kako tijekom prethodnog postupka sud mora utvrditi kojom imovinom dužnik raspolaže i hoće li ta imovina biti dovoljna za namirenje troškova kako prethodnog tako i otvorenog stečajnog postupka, zakonskom zastupniku dužnika je, sukladno čl.117. st.2. SZ, naloženo da sastavi i podnese sudu pisano izvješće o financijsko-gospodarskom stanju dužnika.</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DF7037">
        <w:rPr>
          <w:rFonts w:cs="Times New Roman" w:eastAsia="Times New Roman"/>
          <w:szCs w:val="20"/>
          <w:lang w:eastAsia="hr-HR"/>
        </w:rPr>
        <w:t xml:space="preserve">Rješenjem od 6. rujna 2016. dužniku je postavljen </w:t>
      </w:r>
      <w:r w:rsidRPr="00DF7037">
        <w:rPr>
          <w:rFonts w:cs="Times New Roman" w:eastAsia="Times New Roman"/>
          <w:noProof/>
          <w:szCs w:val="20"/>
          <w:lang w:eastAsia="hr-HR"/>
        </w:rPr>
        <w:t xml:space="preserve">privremeni stečajni upravitelj Mijo Rončević iz Osijeka, kojem je naloženo provesti potrebne radnje radi utvrđivanja postoji li razlog za otvaranje stečajnog postupka, kakvi su izgledi za nastavak poslovanja dužnika i mogu li se imovinom dužnika pokriti troškovi postupka i ponovo je zakazano ročište radi rasprave o uvjetima za otvaranje stečajnog postupka. </w:t>
      </w:r>
    </w:p>
    <w:p w:rsidRDefault="00DF7037" w:rsidP="00DF7037" w:rsidR="00DF7037" w:rsidRPr="00DF7037">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 xml:space="preserve">Financijska agencija je tijekom prethodnog postupka ostala kod prijedloga za pokretanje stečajnog postupka te dostavila potvrdu o neizvršenim osnovama za plaćanje iz koje proizlazi da je račun dužnika blokiran u neprekidnom razdoblju od 503 dana (list 32). </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 xml:space="preserve">Privremeni stečajni upravitelj podnio je pisano izvješće o gospodarsko-financijskom stanju dužnika (list 26-29) iz kojeg proizlazi da nije uspio stupiti u kontakt sa zakonskim zastupnikom dužnika Igorom Oršolićem. Kako dužnik nije predao financijska izvješća za 2015. za javnu objavu, privremeni stečajni upravitelj zaključuje kako je moguće da je prestao obavljati registrirane djelatnosti i postao nesposoban za plaćanje. Istaknuo je nadalje da iz izvješća za 2014. godinu nije razvidno od čega se sastoji dužnikova dugotrajna imovina. Ujedno je privremeni stečajni upravitelj dao procjenu troškova stečajnog postupka koji bi iznosili ukupno 26.964,00 kn, a odnosili bi se na nagradu privremenog stečajnog upravitelja (8.000,00 kn), putne troškove stečajnog upravitelja u brutu (800,00 kn), knjigovodstvene troškove (6.000,00 kn), troškove telefona (400,00 kn), kancelarijski materijal (500,00 kn), nagradu stečajnog upravitelja (8.000,00 kn), procjeniteljske i revizorske usluge (3.000,00 kn), izradu pečata (134,00 kn) i troškove otvaranja i brisanja statističkog broja (130,00 kn).  </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jc w:val="both"/>
        <w:rPr>
          <w:rFonts w:cs="Times New Roman" w:eastAsia="Times New Roman"/>
          <w:szCs w:val="20"/>
          <w:lang w:eastAsia="hr-HR"/>
        </w:rPr>
      </w:pPr>
      <w:r w:rsidRPr="00DF7037">
        <w:rPr>
          <w:rFonts w:cs="Times New Roman" w:eastAsia="Times New Roman"/>
          <w:szCs w:val="20"/>
          <w:lang w:eastAsia="hr-HR"/>
        </w:rPr>
        <w:tab/>
        <w:t>Zakonski zastupnik dužnika nije došao na ročišta 18. veljače 2016. i 6. listopada 2016. i o prijedlogu za otvaranje stečajnog postupka nije se izjasnio.</w:t>
      </w:r>
    </w:p>
    <w:p w:rsidRDefault="00DF7037" w:rsidP="00DF7037" w:rsidR="00DF7037" w:rsidRPr="00DF7037">
      <w:pPr>
        <w:overflowPunct w:val="false"/>
        <w:autoSpaceDE w:val="false"/>
        <w:autoSpaceDN w:val="false"/>
        <w:adjustRightInd w:val="false"/>
        <w:spacing w:after="0"/>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 xml:space="preserve">Na temelju izvješća privremenog stečajnog upravitelja sud je zaključio da dužnik ne raspolaže imovinom koja bi bila dovoljna za namirenje troškova prethodnog i stečajnog postupka, koji bi iznosili najmanje 25.000,00 kn. </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 xml:space="preserve">Budući da stečajna masa nije dovoljna za namirenje troškova prethodnog i stečajnog postupka, sud je smatrao da su ispunjeni uvjeti za otvaranje i zaključenje stečajnog postupka te je, sukladno odredbi čl.132. st.1. SZ-a, rješenjem od 2. veljače 2017. </w:t>
      </w:r>
      <w:r w:rsidRPr="00DF7037">
        <w:rPr>
          <w:rFonts w:cs="Times New Roman" w:eastAsia="Times New Roman"/>
          <w:noProof/>
          <w:szCs w:val="20"/>
          <w:lang w:eastAsia="hr-HR"/>
        </w:rPr>
        <w:t xml:space="preserve">pozvao </w:t>
      </w:r>
      <w:r w:rsidRPr="00DF7037">
        <w:rPr>
          <w:rFonts w:cs="Times New Roman" w:eastAsia="Times New Roman"/>
          <w:szCs w:val="20"/>
          <w:lang w:eastAsia="hr-HR"/>
        </w:rPr>
        <w:t>osobe koje imaju interes za provedbom stečajnog postupka da u roku od 15 dana uplate predujam za namirenje troškova stečajnog postupka u iznosu od 25.000,00 kn, uz upozorenje da će sud, ukoliko predujam ne bude plaćen u roku od 15 dana, donijeti rješenje o otvaranju i zaključenju stečajnog postupka nad dužnikom.</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Rješenje je objavljeno na e-oglasnoj ploči suda 12. travnja 2017. U roku od 15 dana od objave oglasa nije predujmljen iznos od 25.000,00 kn te je sud, temeljem odredbe čl.132. st. 2. SZ-a, donio ovo rješenje.</w:t>
      </w:r>
    </w:p>
    <w:p w:rsidRDefault="00DF7037" w:rsidP="00DF7037" w:rsidR="00DF7037" w:rsidRPr="00DF7037">
      <w:pPr>
        <w:overflowPunct w:val="false"/>
        <w:autoSpaceDE w:val="false"/>
        <w:autoSpaceDN w:val="false"/>
        <w:adjustRightInd w:val="false"/>
        <w:spacing w:after="0"/>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Cs w:val="20"/>
          <w:lang w:eastAsia="hr-HR"/>
        </w:rPr>
      </w:pPr>
      <w:r w:rsidRPr="00DF7037">
        <w:rPr>
          <w:rFonts w:cs="Times New Roman" w:eastAsia="Times New Roman"/>
          <w:szCs w:val="20"/>
          <w:lang w:eastAsia="hr-HR"/>
        </w:rPr>
        <w:t>Sukladno odredbi čl.85. st.2. SZ-a sud je privremenog stečajnog upravitelja, koji je imenovan rješenjem o otvaranju prethodnog postupka od 27. siječnja 2017.  imenovao stečajnim upraviteljem.</w:t>
      </w:r>
    </w:p>
    <w:p w:rsidRDefault="00DF7037" w:rsidP="00DF7037" w:rsidR="00DF7037" w:rsidRPr="00DF7037">
      <w:pPr>
        <w:overflowPunct w:val="false"/>
        <w:autoSpaceDE w:val="false"/>
        <w:autoSpaceDN w:val="false"/>
        <w:adjustRightInd w:val="false"/>
        <w:spacing w:after="0"/>
        <w:ind w:firstLine="851"/>
        <w:jc w:val="both"/>
        <w:rPr>
          <w:rFonts w:cs="Times New Roman" w:eastAsia="Calibri"/>
          <w:szCs w:val="20"/>
          <w:lang w:eastAsia="hr-HR"/>
        </w:rPr>
      </w:pPr>
    </w:p>
    <w:p w:rsidRDefault="00DF7037" w:rsidP="00DF7037" w:rsidR="00DF7037" w:rsidRPr="00DF7037">
      <w:pPr>
        <w:overflowPunct w:val="false"/>
        <w:autoSpaceDE w:val="false"/>
        <w:autoSpaceDN w:val="false"/>
        <w:adjustRightInd w:val="false"/>
        <w:spacing w:after="0"/>
        <w:ind w:firstLine="851"/>
        <w:jc w:val="both"/>
        <w:rPr>
          <w:rFonts w:cs="Times New Roman" w:eastAsia="Calibri"/>
          <w:szCs w:val="20"/>
          <w:lang w:eastAsia="hr-HR"/>
        </w:rPr>
      </w:pPr>
      <w:r w:rsidRPr="00DF7037">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DF7037" w:rsidP="00DF7037" w:rsidR="00DF7037" w:rsidRPr="00DF7037">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DF7037" w:rsidP="00DF7037" w:rsidR="00DF7037" w:rsidRPr="00DF7037">
      <w:pPr>
        <w:overflowPunct w:val="false"/>
        <w:autoSpaceDE w:val="false"/>
        <w:autoSpaceDN w:val="false"/>
        <w:adjustRightInd w:val="false"/>
        <w:spacing w:after="0"/>
        <w:ind w:firstLine="709"/>
        <w:jc w:val="both"/>
        <w:rPr>
          <w:rFonts w:cs="Times New Roman" w:eastAsia="Times New Roman"/>
          <w:i/>
          <w:noProof/>
          <w:szCs w:val="20"/>
          <w:lang w:eastAsia="hr-HR"/>
        </w:rPr>
      </w:pPr>
      <w:r w:rsidRPr="00DF7037">
        <w:rPr>
          <w:rFonts w:cs="Times New Roman" w:eastAsia="Times New Roman"/>
          <w:szCs w:val="20"/>
          <w:lang w:eastAsia="hr-HR"/>
        </w:rPr>
        <w:t xml:space="preserve">O brisanju dužnika iz sudskog registra odlučeno je sukladno čl.286. st.3. SZ-a.  </w:t>
      </w:r>
    </w:p>
    <w:p w:rsidRDefault="00DF7037" w:rsidP="00DF7037" w:rsidR="00DF7037" w:rsidRPr="00DF7037">
      <w:pPr>
        <w:overflowPunct w:val="false"/>
        <w:autoSpaceDE w:val="false"/>
        <w:autoSpaceDN w:val="false"/>
        <w:adjustRightInd w:val="false"/>
        <w:spacing w:after="0"/>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709"/>
        <w:rPr>
          <w:rFonts w:cs="Times New Roman" w:eastAsia="Times New Roman"/>
          <w:szCs w:val="20"/>
          <w:lang w:eastAsia="hr-HR"/>
        </w:rPr>
      </w:pPr>
      <w:r w:rsidRPr="00DF7037">
        <w:rPr>
          <w:rFonts w:cs="Times New Roman" w:eastAsia="Times New Roman"/>
          <w:szCs w:val="20"/>
          <w:lang w:eastAsia="hr-HR"/>
        </w:rPr>
        <w:t>Slijedom navedenog riješeno je kao u izreci.</w:t>
      </w:r>
    </w:p>
    <w:p w:rsidRDefault="00DF7037" w:rsidP="00DF7037" w:rsidR="00DF7037" w:rsidRPr="00DF7037">
      <w:pPr>
        <w:overflowPunct w:val="false"/>
        <w:autoSpaceDE w:val="false"/>
        <w:autoSpaceDN w:val="false"/>
        <w:adjustRightInd w:val="false"/>
        <w:spacing w:after="0"/>
        <w:jc w:val="both"/>
        <w:rPr>
          <w:rFonts w:cs="Times New Roman" w:eastAsia="Times New Roman"/>
          <w:noProof/>
          <w:szCs w:val="20"/>
          <w:lang w:eastAsia="hr-HR"/>
        </w:rPr>
      </w:pPr>
    </w:p>
    <w:p w:rsidRDefault="00DF7037" w:rsidP="00DF7037" w:rsidR="00DF7037" w:rsidRPr="00DF7037">
      <w:pPr>
        <w:overflowPunct w:val="false"/>
        <w:autoSpaceDE w:val="false"/>
        <w:autoSpaceDN w:val="false"/>
        <w:adjustRightInd w:val="false"/>
        <w:spacing w:after="0"/>
        <w:jc w:val="center"/>
        <w:rPr>
          <w:rFonts w:cs="Times New Roman" w:eastAsia="Times New Roman"/>
          <w:szCs w:val="20"/>
          <w:lang w:eastAsia="hr-HR"/>
        </w:rPr>
      </w:pPr>
      <w:r w:rsidRPr="00DF7037">
        <w:rPr>
          <w:rFonts w:cs="Times New Roman" w:eastAsia="Times New Roman"/>
          <w:szCs w:val="20"/>
          <w:lang w:eastAsia="hr-HR"/>
        </w:rPr>
        <w:t>U Bjelovaru, 30. lipnja 2017.</w:t>
      </w:r>
    </w:p>
    <w:p w:rsidRDefault="00DF7037" w:rsidP="00DF7037" w:rsidR="00DF7037" w:rsidRPr="00DF7037">
      <w:pPr>
        <w:overflowPunct w:val="false"/>
        <w:autoSpaceDE w:val="false"/>
        <w:autoSpaceDN w:val="false"/>
        <w:adjustRightInd w:val="false"/>
        <w:spacing w:after="0"/>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ind w:firstLine="5103"/>
        <w:jc w:val="both"/>
        <w:rPr>
          <w:rFonts w:cs="Times New Roman" w:eastAsia="Times New Roman"/>
          <w:szCs w:val="20"/>
          <w:lang w:eastAsia="hr-HR"/>
        </w:rPr>
      </w:pPr>
      <w:r w:rsidRPr="00DF7037">
        <w:rPr>
          <w:rFonts w:cs="Times New Roman" w:eastAsia="Times New Roman"/>
          <w:szCs w:val="20"/>
          <w:lang w:eastAsia="hr-HR"/>
        </w:rPr>
        <w:t xml:space="preserve">   STEČAJNI SUDAC</w:t>
      </w:r>
    </w:p>
    <w:p w:rsidRDefault="00DF7037" w:rsidP="00DF7037" w:rsidR="00DF7037" w:rsidRPr="00DF7037">
      <w:pPr>
        <w:overflowPunct w:val="false"/>
        <w:autoSpaceDE w:val="false"/>
        <w:autoSpaceDN w:val="false"/>
        <w:adjustRightInd w:val="false"/>
        <w:spacing w:after="0"/>
        <w:ind w:firstLine="4820"/>
        <w:jc w:val="both"/>
        <w:rPr>
          <w:rFonts w:cs="Times New Roman" w:eastAsia="Times New Roman"/>
          <w:szCs w:val="20"/>
          <w:lang w:eastAsia="hr-HR"/>
        </w:rPr>
      </w:pPr>
      <w:r w:rsidRPr="00DF7037">
        <w:rPr>
          <w:rFonts w:cs="Times New Roman" w:eastAsia="Times New Roman"/>
          <w:szCs w:val="20"/>
          <w:lang w:eastAsia="hr-HR"/>
        </w:rPr>
        <w:t>MARIJA PETRINA KUBICA v.r.</w:t>
      </w:r>
    </w:p>
    <w:p w:rsidRDefault="00DF7037" w:rsidP="00DF7037" w:rsidR="00DF7037" w:rsidRPr="00DF7037">
      <w:pPr>
        <w:overflowPunct w:val="false"/>
        <w:autoSpaceDE w:val="false"/>
        <w:autoSpaceDN w:val="false"/>
        <w:adjustRightInd w:val="false"/>
        <w:spacing w:after="0"/>
        <w:ind w:firstLine="4820"/>
        <w:jc w:val="both"/>
        <w:rPr>
          <w:rFonts w:cs="Times New Roman" w:eastAsia="Times New Roman"/>
          <w:szCs w:val="20"/>
          <w:lang w:eastAsia="hr-HR"/>
        </w:rPr>
      </w:pPr>
    </w:p>
    <w:p w:rsidRDefault="00DF7037" w:rsidP="00DF7037" w:rsidR="00DF7037" w:rsidRPr="00DF703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DF7037">
        <w:rPr>
          <w:rFonts w:cs="Times New Roman" w:eastAsia="Times New Roman"/>
          <w:noProof/>
          <w:szCs w:val="20"/>
          <w:lang w:eastAsia="hr-HR"/>
        </w:rPr>
        <w:t>Za točnost otpravka-</w:t>
      </w:r>
    </w:p>
    <w:p w:rsidRDefault="00DF7037" w:rsidP="00DF7037" w:rsidR="00DF7037" w:rsidRPr="00DF703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DF7037">
        <w:rPr>
          <w:rFonts w:cs="Times New Roman" w:eastAsia="Times New Roman"/>
          <w:noProof/>
          <w:szCs w:val="20"/>
          <w:lang w:eastAsia="hr-HR"/>
        </w:rPr>
        <w:t>ovlašteni službenik</w:t>
      </w:r>
    </w:p>
    <w:p w:rsidRDefault="00DF7037" w:rsidP="00DF7037" w:rsidR="00DF7037" w:rsidRPr="00DF703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DF7037">
        <w:rPr>
          <w:rFonts w:cs="Times New Roman" w:eastAsia="Times New Roman"/>
          <w:noProof/>
          <w:szCs w:val="20"/>
          <w:lang w:eastAsia="hr-HR"/>
        </w:rPr>
        <w:t xml:space="preserve">     Željka Vitez</w:t>
      </w:r>
    </w:p>
    <w:p w:rsidRDefault="00DF7037" w:rsidP="00DF7037" w:rsidR="00DF7037" w:rsidRPr="00DF7037">
      <w:pPr>
        <w:overflowPunct w:val="false"/>
        <w:autoSpaceDE w:val="false"/>
        <w:autoSpaceDN w:val="false"/>
        <w:adjustRightInd w:val="false"/>
        <w:spacing w:after="0"/>
        <w:jc w:val="both"/>
        <w:rPr>
          <w:rFonts w:cs="Times New Roman" w:eastAsia="Times New Roman"/>
          <w:szCs w:val="20"/>
          <w:lang w:eastAsia="hr-HR"/>
        </w:rPr>
      </w:pPr>
    </w:p>
    <w:p w:rsidRDefault="00DF7037" w:rsidP="00DF7037" w:rsidR="00DF7037" w:rsidRPr="00DF7037">
      <w:pPr>
        <w:overflowPunct w:val="false"/>
        <w:autoSpaceDE w:val="false"/>
        <w:autoSpaceDN w:val="false"/>
        <w:adjustRightInd w:val="false"/>
        <w:spacing w:after="0"/>
        <w:jc w:val="both"/>
        <w:rPr>
          <w:rFonts w:cs="Times New Roman" w:eastAsia="Times New Roman"/>
          <w:szCs w:val="20"/>
          <w:lang w:eastAsia="hr-HR"/>
        </w:rPr>
      </w:pPr>
      <w:r w:rsidRPr="00DF703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037"/>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79907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St-51/2016-19</izvorni_sadrzaj>
    <derivirana_varijabla naziv="DomainObject.Oznaka_1">St-51/2016-19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St-51/2016</izvorni_sadrzaj>
    <derivirana_varijabla naziv="DomainObject.Predmet.OznakaBroj_1">St-51/2016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BETON-DIZEL PROIZVODI d.o.o. za proizvodnju i trgovinu, Slatina</izvorni_sadrzaj>
    <derivirana_varijabla naziv="DomainObject.Predmet.ProtustrankaFormated_1">  BETON-DIZEL PROIZVODI d.o.o. za proizvodnju i trgovinu, Slatina</derivirana_varijabla>
  </DomainObject.Predmet.ProtustrankaFormated>
  <DomainObject.Predmet.ProtustrankaFormatedOIB>
    <izvorni_sadrzaj>  BETON-DIZEL PROIZVODI d.o.o. za proizvodnju i trgovinu, Slatina, OIB 35669582495</izvorni_sadrzaj>
    <derivirana_varijabla naziv="DomainObject.Predmet.ProtustrankaFormatedOIB_1">  BETON-DIZEL PROIZVODI d.o.o. za proizvodnju i trgovinu, Slatina, OIB 35669582495</derivirana_varijabla>
  </DomainObject.Predmet.ProtustrankaFormatedOIB>
  <DomainObject.Predmet.ProtustrankaFormatedWithAdress>
    <izvorni_sadrzaj> BETON-DIZEL PROIZVODI d.o.o. za proizvodnju i trgovinu, Slatina, Trg Svetog Josipa 0, 33520 Slatina</izvorni_sadrzaj>
    <derivirana_varijabla naziv="DomainObject.Predmet.ProtustrankaFormatedWithAdress_1"> BETON-DIZEL PROIZVODI d.o.o. za proizvodnju i trgovinu, Slatina, Trg Svetog Josipa 0, 33520 Slatina</derivirana_varijabla>
  </DomainObject.Predmet.ProtustrankaFormatedWithAdress>
  <DomainObject.Predmet.ProtustrankaFormatedWithAdressOIB>
    <izvorni_sadrzaj> BETON-DIZEL PROIZVODI d.o.o. za proizvodnju i trgovinu, Slatina, OIB 35669582495, Trg Svetog Josipa 0, 33520 Slatina</izvorni_sadrzaj>
    <derivirana_varijabla naziv="DomainObject.Predmet.ProtustrankaFormatedWithAdressOIB_1"> BETON-DIZEL PROIZVODI d.o.o. za proizvodnju i trgovinu, Slatina, OIB 35669582495, Trg Svetog Josipa 0, 33520 Slatina</derivirana_varijabla>
  </DomainObject.Predmet.ProtustrankaFormatedWithAdressOIB>
  <DomainObject.Predmet.ProtustrankaWithAdress>
    <izvorni_sadrzaj>BETON-DIZEL PROIZVODI d.o.o. za proizvodnju i trgovinu, Slatina Trg Svetog Josipa 0, 33520 Slatina</izvorni_sadrzaj>
    <derivirana_varijabla naziv="DomainObject.Predmet.ProtustrankaWithAdress_1">BETON-DIZEL PROIZVODI d.o.o. za proizvodnju i trgovinu, Slatina Trg Svetog Josipa 0, 33520 Slatina</derivirana_varijabla>
  </DomainObject.Predmet.ProtustrankaWithAdress>
  <DomainObject.Predmet.ProtustrankaWithAdressOIB>
    <izvorni_sadrzaj>BETON-DIZEL PROIZVODI d.o.o. za proizvodnju i trgovinu, Slatina, OIB 35669582495, Trg Svetog Josipa 0, 33520 Slatina</izvorni_sadrzaj>
    <derivirana_varijabla naziv="DomainObject.Predmet.ProtustrankaWithAdressOIB_1">BETON-DIZEL PROIZVODI d.o.o. za proizvodnju i trgovinu, Slatina, OIB 35669582495, Trg Svetog Josipa 0, 33520 Slatina</derivirana_varijabla>
  </DomainObject.Predmet.ProtustrankaWithAdressOIB>
  <DomainObject.Predmet.ProtustrankaNazivFormated>
    <izvorni_sadrzaj>BETON-DIZEL PROIZVODI d.o.o. za proizvodnju i trgovinu, Slatina</izvorni_sadrzaj>
    <derivirana_varijabla naziv="DomainObject.Predmet.ProtustrankaNazivFormated_1">BETON-DIZEL PROIZVODI d.o.o. za proizvodnju i trgovinu, Slatina</derivirana_varijabla>
  </DomainObject.Predmet.ProtustrankaNazivFormated>
  <DomainObject.Predmet.ProtustrankaNazivFormatedOIB>
    <izvorni_sadrzaj>BETON-DIZEL PROIZVODI d.o.o. za proizvodnju i trgovinu, Slatina, OIB 35669582495</izvorni_sadrzaj>
    <derivirana_varijabla naziv="DomainObject.Predmet.ProtustrankaNazivFormatedOIB_1">BETON-DIZEL PROIZVODI d.o.o. za proizvodnju i trgovinu, Slatina, OIB 35669582495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BETON-DIZEL PROIZVODI d.o.o. za proizvodnju i trgovinu, Slatina</item>
    </izvorni_sadrzaj>
    <derivirana_varijabla naziv="DomainObject.Predmet.ProtuStrankaListFormated_1">
      <item>BETON-DIZEL PROIZVODI d.o.o. za proizvodnju i trgovinu, Slatina</item>
    </derivirana_varijabla>
  </DomainObject.Predmet.ProtuStrankaListFormated>
  <DomainObject.Predmet.ProtuStrankaListFormatedOIB>
    <izvorni_sadrzaj>
      <item>BETON-DIZEL PROIZVODI d.o.o. za proizvodnju i trgovinu, Slatina, OIB 35669582495</item>
    </izvorni_sadrzaj>
    <derivirana_varijabla naziv="DomainObject.Predmet.ProtuStrankaListFormatedOIB_1">
      <item>BETON-DIZEL PROIZVODI d.o.o. za proizvodnju i trgovinu, Slatina, OIB 35669582495</item>
    </derivirana_varijabla>
  </DomainObject.Predmet.ProtuStrankaListFormatedOIB>
  <DomainObject.Predmet.ProtuStrankaListFormatedWithAdress>
    <izvorni_sadrzaj>
      <item>BETON-DIZEL PROIZVODI d.o.o. za proizvodnju i trgovinu, Slatina, Trg Svetog Josipa 0, 33520 Slatina</item>
    </izvorni_sadrzaj>
    <derivirana_varijabla naziv="DomainObject.Predmet.ProtuStrankaListFormatedWithAdress_1">
      <item>BETON-DIZEL PROIZVODI d.o.o. za proizvodnju i trgovinu, Slatina, Trg Svetog Josipa 0, 33520 Slatina</item>
    </derivirana_varijabla>
  </DomainObject.Predmet.ProtuStrankaListFormatedWithAdress>
  <DomainObject.Predmet.ProtuStrankaListFormatedWithAdressOIB>
    <izvorni_sadrzaj>
      <item>BETON-DIZEL PROIZVODI d.o.o. za proizvodnju i trgovinu, Slatina, OIB 35669582495, Trg Svetog Josipa 0, 33520 Slatina</item>
    </izvorni_sadrzaj>
    <derivirana_varijabla naziv="DomainObject.Predmet.ProtuStrankaListFormatedWithAdressOIB_1">
      <item>BETON-DIZEL PROIZVODI d.o.o. za proizvodnju i trgovinu, Slatina, OIB 35669582495, Trg Svetog Josipa 0, 33520 Slatina</item>
    </derivirana_varijabla>
  </DomainObject.Predmet.ProtuStrankaListFormatedWithAdressOIB>
  <DomainObject.Predmet.ProtuStrankaListNazivFormated>
    <izvorni_sadrzaj>
      <item>BETON-DIZEL PROIZVODI d.o.o. za proizvodnju i trgovinu, Slatina</item>
    </izvorni_sadrzaj>
    <derivirana_varijabla naziv="DomainObject.Predmet.ProtuStrankaListNazivFormated_1">
      <item>BETON-DIZEL PROIZVODI d.o.o. za proizvodnju i trgovinu, Slatina</item>
    </derivirana_varijabla>
  </DomainObject.Predmet.ProtuStrankaListNazivFormated>
  <DomainObject.Predmet.ProtuStrankaListNazivFormatedOIB>
    <izvorni_sadrzaj>
      <item>BETON-DIZEL PROIZVODI d.o.o. za proizvodnju i trgovinu, Slatina, OIB 35669582495</item>
    </izvorni_sadrzaj>
    <derivirana_varijabla naziv="DomainObject.Predmet.ProtuStrankaListNazivFormatedOIB_1">
      <item>BETON-DIZEL PROIZVODI d.o.o. za proizvodnju i trgovinu, Slatina, OIB 35669582495</item>
    </derivirana_varijabla>
  </DomainObject.Predmet.ProtuStrankaListNazivFormatedOIB>
  <DomainObject.Predmet.OstaliListFormated>
    <izvorni_sadrzaj>
      <item>Igor Oršolić</item>
      <item>Mijo Rončević</item>
    </izvorni_sadrzaj>
    <derivirana_varijabla naziv="DomainObject.Predmet.OstaliListFormated_1">
      <item>Igor Oršolić</item>
      <item>Mijo Rončević</item>
    </derivirana_varijabla>
  </DomainObject.Predmet.OstaliListFormated>
  <DomainObject.Predmet.OstaliListFormatedOIB>
    <izvorni_sadrzaj>
      <item>Igor Oršolić, OIB 59829729542</item>
      <item>Mijo Rončević, OIB 97146101285</item>
    </izvorni_sadrzaj>
    <derivirana_varijabla naziv="DomainObject.Predmet.OstaliListFormatedOIB_1">
      <item>Igor Oršolić, OIB 59829729542</item>
      <item>Mijo Rončević, OIB 97146101285</item>
    </derivirana_varijabla>
  </DomainObject.Predmet.OstaliListFormatedOIB>
  <DomainObject.Predmet.OstaliListFormatedWithAdress>
    <izvorni_sadrzaj>
      <item>Igor Oršolić, Bogdanovačka 8, 10000 Zagreb</item>
      <item>Mijo Rončević, Vijenac Ivana Meštrovića 74, 31000 Osijek</item>
    </izvorni_sadrzaj>
    <derivirana_varijabla naziv="DomainObject.Predmet.OstaliListFormatedWithAdress_1">
      <item>Igor Oršolić, Bogdanovačka 8, 10000 Zagreb</item>
      <item>Mijo Rončević, Vijenac Ivana Meštrovića 74, 31000 Osijek</item>
    </derivirana_varijabla>
  </DomainObject.Predmet.OstaliListFormatedWithAdress>
  <DomainObject.Predmet.OstaliListFormatedWithAdressOIB>
    <izvorni_sadrzaj>
      <item>Igor Oršolić, OIB 59829729542, Bogdanovačka 8, 10000 Zagreb</item>
      <item>Mijo Rončević, OIB 97146101285, Vijenac Ivana Meštrovića 74, 31000 Osijek</item>
    </izvorni_sadrzaj>
    <derivirana_varijabla naziv="DomainObject.Predmet.OstaliListFormatedWithAdressOIB_1">
      <item>Igor Oršolić, OIB 59829729542, Bogdanovačka 8, 10000 Zagreb</item>
      <item>Mijo Rončević, OIB 97146101285, Vijenac Ivana Meštrovića 74, 31000 Osijek</item>
    </derivirana_varijabla>
  </DomainObject.Predmet.OstaliListFormatedWithAdressOIB>
  <DomainObject.Predmet.OstaliListNazivFormated>
    <izvorni_sadrzaj>
      <item>Igor Oršolić</item>
      <item>Mijo Rončević</item>
    </izvorni_sadrzaj>
    <derivirana_varijabla naziv="DomainObject.Predmet.OstaliListNazivFormated_1">
      <item>Igor Oršolić</item>
      <item>Mijo Rončević</item>
    </derivirana_varijabla>
  </DomainObject.Predmet.OstaliListNazivFormated>
  <DomainObject.Predmet.OstaliListNazivFormatedOIB>
    <izvorni_sadrzaj>
      <item>Igor Oršolić, OIB 59829729542</item>
      <item>Mijo Rončević, OIB 97146101285</item>
    </izvorni_sadrzaj>
    <derivirana_varijabla naziv="DomainObject.Predmet.OstaliListNazivFormatedOIB_1">
      <item>Igor Oršolić, OIB 59829729542</item>
      <item>Mijo Rončević, OIB 97146101285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St-51/2016-19</izvorni_sadrzaj>
    <derivirana_varijabla naziv="DomainObject.PoslovniBrojDokumenta_1">St-51/2016-19</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BETON-DIZEL PROIZVODI d.o.o. za proizvodnju i trgovinu, Slatina</izvorni_sadrzaj>
    <derivirana_varijabla naziv="DomainObject.Predmet.ProtustrankaIDrugi_1">BETON-DIZEL PROIZVODI d.o.o. za proizvodnju i trgovinu, Slatina</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BETON-DIZEL PROIZVODI d.o.o. za proizvodnju i trgovinu, Slatina, OIB 35669582495, Trg Svetog Josipa 0, 33520 Slatina</izvorni_sadrzaj>
    <derivirana_varijabla naziv="DomainObject.Predmet.ProtustrankaIDrugiAdressOIB_1">BETON-DIZEL PROIZVODI d.o.o. za proizvodnju i trgovinu, Slatina, OIB 35669582495, Trg Svetog Josipa 0,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BETON-DIZEL PROIZVODI d.o.o. za proizvodnju i trgovinu, Slatina</item>
      <item>FINANCIJSKA AGENCIJA, RC ZAGREB, Podružnica Bjelovar</item>
      <item>Igor Oršolić</item>
      <item>Mijo Rončević</item>
    </izvorni_sadrzaj>
    <derivirana_varijabla naziv="DomainObject.Predmet.SudioniciListNaziv_1">
      <item>BETON-DIZEL PROIZVODI d.o.o. za proizvodnju i trgovinu, Slatina</item>
      <item>FINANCIJSKA AGENCIJA, RC ZAGREB, Podružnica Bjelovar</item>
      <item>Igor Oršolić</item>
      <item>Mijo Rončević</item>
    </derivirana_varijabla>
  </DomainObject.Predmet.SudioniciListNaziv>
  <DomainObject.Predmet.SudioniciListAdressOIB>
    <izvorni_sadrzaj>
      <item>BETON-DIZEL PROIZVODI d.o.o. za proizvodnju i trgovinu, Slatina, OIB 35669582495, Trg Svetog Josipa 0,33520 Slatina</item>
      <item>FINANCIJSKA AGENCIJA, RC ZAGREB, Podružnica Bjelovar, OIB 85821130368, F. Supila 4,43000 Bjelovar</item>
      <item>Igor Oršolić, OIB 59829729542, Bogdanovačka 8,10000 Zagreb</item>
      <item>Mijo Rončević, OIB 97146101285, Vijenac Ivana Meštrovića 74,31000 Osijek</item>
    </izvorni_sadrzaj>
    <derivirana_varijabla naziv="DomainObject.Predmet.SudioniciListAdressOIB_1">
      <item>BETON-DIZEL PROIZVODI d.o.o. za proizvodnju i trgovinu, Slatina, OIB 35669582495, Trg Svetog Josipa 0,33520 Slatina</item>
      <item>FINANCIJSKA AGENCIJA, RC ZAGREB, Podružnica Bjelovar, OIB 85821130368, F. Supila 4,43000 Bjelovar</item>
      <item>Igor Oršolić, OIB 59829729542, Bogdanovačka 8,10000 Zagreb</item>
      <item>Mijo Rončević, OIB 97146101285, Vijenac Ivana Meštrovića 74,31000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EB304B-C876-4A38-87BF-0FD61A0204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1078</properties:Words>
  <properties:Characters>6201</properties:Characters>
  <properties:Lines>138</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2017-06-30T10:22:00Z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St-51/2016-19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