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f3128" w14:paraId="09f3128"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950FCF" w:rsidP="00950FCF" w:rsidR="00950FCF" w:rsidRPr="00950FCF">
      <w:pPr>
        <w:spacing w:after="0"/>
        <w:rPr>
          <w:rFonts w:cs="Times New Roman" w:eastAsia="Times New Roman"/>
          <w:lang w:eastAsia="hr-HR"/>
        </w:rPr>
      </w:pPr>
    </w:p>
    <w:p w:rsidRDefault="00950FCF" w:rsidP="00950FCF" w:rsidR="00950FCF" w:rsidRPr="00950FCF">
      <w:pPr>
        <w:spacing w:after="0"/>
        <w:ind w:left="708"/>
        <w:rPr>
          <w:rFonts w:cs="Times New Roman" w:eastAsia="Times New Roman"/>
          <w:lang w:eastAsia="hr-HR"/>
        </w:rPr>
      </w:pPr>
    </w:p>
    <w:p w:rsidRDefault="00950FCF" w:rsidP="00950FCF" w:rsidR="00950FCF" w:rsidRPr="00950FCF">
      <w:pPr>
        <w:spacing w:after="0"/>
        <w:ind w:left="708"/>
        <w:jc w:val="right"/>
        <w:rPr>
          <w:rFonts w:cs="Times New Roman" w:eastAsia="Times New Roman"/>
          <w:lang w:eastAsia="hr-HR"/>
        </w:rPr>
      </w:pPr>
      <w:r w:rsidRPr="00950FCF">
        <w:rPr>
          <w:rFonts w:cs="Times New Roman" w:eastAsia="Times New Roman"/>
          <w:lang w:eastAsia="hr-HR"/>
        </w:rPr>
        <w:t>Poslovni broj 3. St-868/2016-9</w:t>
      </w:r>
    </w:p>
    <w:p w:rsidRDefault="00950FCF" w:rsidP="00950FCF" w:rsidR="00950FCF" w:rsidRPr="00950FCF">
      <w:pPr>
        <w:spacing w:after="0"/>
        <w:ind w:left="708"/>
        <w:rPr>
          <w:rFonts w:cs="Times New Roman" w:eastAsia="Times New Roman"/>
          <w:lang w:eastAsia="hr-HR"/>
        </w:rPr>
      </w:pPr>
      <w:r w:rsidRPr="00950FCF">
        <w:rPr>
          <w:rFonts w:cs="Times New Roman" w:eastAsia="Times New Roman"/>
          <w:lang w:eastAsia="hr-HR"/>
        </w:rPr>
        <w:t xml:space="preserve">REPUBLIKA HRVATSKA </w:t>
      </w:r>
      <w:r w:rsidRPr="00950FCF">
        <w:rPr>
          <w:rFonts w:cs="Times New Roman" w:eastAsia="Times New Roman"/>
          <w:lang w:eastAsia="hr-HR"/>
        </w:rPr>
        <w:tab/>
      </w:r>
      <w:r w:rsidRPr="00950FCF">
        <w:rPr>
          <w:rFonts w:cs="Times New Roman" w:eastAsia="Times New Roman"/>
          <w:lang w:eastAsia="hr-HR"/>
        </w:rPr>
        <w:tab/>
      </w:r>
      <w:r w:rsidRPr="00950FCF">
        <w:rPr>
          <w:rFonts w:cs="Times New Roman" w:eastAsia="Times New Roman"/>
          <w:lang w:eastAsia="hr-HR"/>
        </w:rPr>
        <w:tab/>
        <w:t xml:space="preserve">    </w:t>
      </w:r>
    </w:p>
    <w:p w:rsidRDefault="00950FCF" w:rsidP="00950FCF" w:rsidR="00950FCF" w:rsidRPr="00950FCF">
      <w:pPr>
        <w:spacing w:after="0"/>
        <w:ind w:left="708"/>
        <w:rPr>
          <w:rFonts w:cs="Times New Roman" w:eastAsia="Times New Roman"/>
          <w:lang w:eastAsia="hr-HR"/>
        </w:rPr>
      </w:pPr>
      <w:r w:rsidRPr="00950FCF">
        <w:rPr>
          <w:rFonts w:cs="Times New Roman" w:eastAsia="Times New Roman"/>
          <w:lang w:eastAsia="hr-HR"/>
        </w:rPr>
        <w:t>TRGOVAČKI SUD U ZADRU</w:t>
      </w:r>
      <w:r w:rsidRPr="00950FCF">
        <w:rPr>
          <w:rFonts w:cs="Times New Roman" w:eastAsia="Times New Roman"/>
          <w:lang w:eastAsia="hr-HR"/>
        </w:rPr>
        <w:tab/>
      </w:r>
    </w:p>
    <w:p w:rsidRDefault="00950FCF" w:rsidP="00950FCF" w:rsidR="00950FCF" w:rsidRPr="00950FCF">
      <w:pPr>
        <w:spacing w:after="0"/>
        <w:ind w:firstLine="708"/>
        <w:rPr>
          <w:rFonts w:cs="Times New Roman" w:eastAsia="Times New Roman"/>
          <w:lang w:eastAsia="hr-HR"/>
        </w:rPr>
      </w:pPr>
      <w:r w:rsidRPr="00950FCF">
        <w:rPr>
          <w:rFonts w:cs="Times New Roman" w:eastAsia="Times New Roman"/>
          <w:lang w:eastAsia="hr-HR"/>
        </w:rPr>
        <w:t>Zadar, Dr. Franje Tuđmana 35</w:t>
      </w:r>
      <w:r w:rsidRPr="00950FCF">
        <w:rPr>
          <w:rFonts w:cs="Times New Roman" w:eastAsia="Times New Roman"/>
          <w:lang w:eastAsia="hr-HR"/>
        </w:rPr>
        <w:tab/>
      </w:r>
      <w:r w:rsidRPr="00950FCF">
        <w:rPr>
          <w:rFonts w:cs="Times New Roman" w:eastAsia="Times New Roman"/>
          <w:lang w:eastAsia="hr-HR"/>
        </w:rPr>
        <w:tab/>
      </w:r>
      <w:r w:rsidRPr="00950FCF">
        <w:rPr>
          <w:rFonts w:cs="Times New Roman" w:eastAsia="Times New Roman"/>
          <w:lang w:eastAsia="hr-HR"/>
        </w:rPr>
        <w:tab/>
      </w:r>
      <w:r w:rsidRPr="00950FCF">
        <w:rPr>
          <w:rFonts w:cs="Times New Roman" w:eastAsia="Times New Roman"/>
          <w:lang w:eastAsia="hr-HR"/>
        </w:rPr>
        <w:tab/>
      </w:r>
      <w:r w:rsidRPr="00950FCF">
        <w:rPr>
          <w:rFonts w:cs="Times New Roman" w:eastAsia="Times New Roman"/>
          <w:lang w:eastAsia="hr-HR"/>
        </w:rPr>
        <w:tab/>
      </w:r>
    </w:p>
    <w:p w:rsidRDefault="00950FCF" w:rsidP="00950FCF" w:rsidR="00950FCF" w:rsidRPr="00950FCF">
      <w:pPr>
        <w:spacing w:after="0"/>
        <w:jc w:val="center"/>
        <w:rPr>
          <w:rFonts w:cs="Times New Roman" w:eastAsia="Times New Roman"/>
          <w:lang w:eastAsia="hr-HR"/>
        </w:rPr>
      </w:pPr>
    </w:p>
    <w:p w:rsidRDefault="00950FCF" w:rsidP="00950FCF" w:rsidR="00950FCF" w:rsidRPr="00950FCF">
      <w:pPr>
        <w:spacing w:after="0"/>
        <w:jc w:val="center"/>
        <w:rPr>
          <w:rFonts w:cs="Times New Roman" w:eastAsia="Times New Roman"/>
          <w:lang w:eastAsia="hr-HR"/>
        </w:rPr>
      </w:pPr>
    </w:p>
    <w:p w:rsidRDefault="00950FCF" w:rsidP="00950FCF" w:rsidR="00950FCF" w:rsidRPr="00950FCF">
      <w:pPr>
        <w:spacing w:after="0"/>
        <w:jc w:val="center"/>
        <w:rPr>
          <w:rFonts w:cs="Times New Roman" w:eastAsia="Times New Roman"/>
          <w:lang w:eastAsia="hr-HR"/>
        </w:rPr>
      </w:pPr>
      <w:r w:rsidRPr="00950FCF">
        <w:rPr>
          <w:rFonts w:cs="Times New Roman" w:eastAsia="Times New Roman"/>
          <w:lang w:eastAsia="hr-HR"/>
        </w:rPr>
        <w:t xml:space="preserve">U  I M E  R E P U B L I K E  H R V A T S K E </w:t>
      </w:r>
    </w:p>
    <w:p w:rsidRDefault="00950FCF" w:rsidP="00950FCF" w:rsidR="00950FCF" w:rsidRPr="00950FCF">
      <w:pPr>
        <w:spacing w:after="0"/>
        <w:rPr>
          <w:rFonts w:cs="Times New Roman" w:eastAsia="Times New Roman"/>
          <w:lang w:eastAsia="hr-HR"/>
        </w:rPr>
      </w:pPr>
    </w:p>
    <w:p w:rsidRDefault="00950FCF" w:rsidP="00950FCF" w:rsidR="00950FCF" w:rsidRPr="00950FCF">
      <w:pPr>
        <w:tabs>
          <w:tab w:pos="4536" w:val="center"/>
          <w:tab w:pos="7695" w:val="left"/>
        </w:tabs>
        <w:spacing w:after="0"/>
        <w:rPr>
          <w:rFonts w:cs="Times New Roman" w:eastAsia="Times New Roman"/>
          <w:lang w:eastAsia="hr-HR"/>
        </w:rPr>
      </w:pPr>
      <w:r w:rsidRPr="00950FCF">
        <w:rPr>
          <w:rFonts w:cs="Times New Roman" w:eastAsia="Times New Roman"/>
          <w:lang w:eastAsia="hr-HR"/>
        </w:rPr>
        <w:tab/>
        <w:t>R J E Š E NJ E</w:t>
      </w:r>
      <w:r w:rsidRPr="00950FCF">
        <w:rPr>
          <w:rFonts w:cs="Times New Roman" w:eastAsia="Times New Roman"/>
          <w:lang w:eastAsia="hr-HR"/>
        </w:rPr>
        <w:tab/>
      </w:r>
    </w:p>
    <w:p w:rsidRDefault="00950FCF" w:rsidP="00950FCF" w:rsidR="00950FCF" w:rsidRPr="00950FCF">
      <w:pPr>
        <w:spacing w:after="0"/>
        <w:jc w:val="both"/>
        <w:rPr>
          <w:rFonts w:cs="Times New Roman" w:eastAsia="Times New Roman"/>
          <w:lang w:eastAsia="hr-HR"/>
        </w:rPr>
      </w:pPr>
    </w:p>
    <w:p w:rsidRDefault="00950FCF" w:rsidP="00950FCF" w:rsidR="00950FCF" w:rsidRPr="00950FCF">
      <w:pPr>
        <w:spacing w:after="0"/>
        <w:ind w:firstLine="705"/>
        <w:jc w:val="both"/>
        <w:rPr>
          <w:rFonts w:cs="Times New Roman" w:eastAsia="Times New Roman"/>
          <w:lang w:eastAsia="hr-HR"/>
        </w:rPr>
      </w:pPr>
      <w:r w:rsidRPr="00950FCF">
        <w:rPr>
          <w:rFonts w:cs="Times New Roman" w:eastAsia="Times New Roman"/>
          <w:lang w:eastAsia="hr-HR"/>
        </w:rPr>
        <w:t xml:space="preserve">Trgovački sud u Zadru, OIB: 39670464653, po sutkinji Tini Grgas, u prethodnom postupku radi utvrđivanja pretpostavki za otvaranje stečajnoga postupka nad dužnikom GAROFULIN d.o.o. sa sjedištem u Poljani (Općina Preko), Centar 6, OIB: 84036559779, 15. ožujka 2017. </w:t>
      </w:r>
    </w:p>
    <w:p w:rsidRDefault="00950FCF" w:rsidP="00950FCF" w:rsidR="00950FCF" w:rsidRPr="00950FCF">
      <w:pPr>
        <w:spacing w:after="0"/>
        <w:rPr>
          <w:rFonts w:cs="Times New Roman" w:eastAsia="Times New Roman"/>
          <w:lang w:eastAsia="hr-HR"/>
        </w:rPr>
      </w:pPr>
    </w:p>
    <w:p w:rsidRDefault="00950FCF" w:rsidP="00950FCF" w:rsidR="00950FCF" w:rsidRPr="00950FCF">
      <w:pPr>
        <w:spacing w:after="0"/>
        <w:jc w:val="center"/>
        <w:rPr>
          <w:rFonts w:cs="Times New Roman" w:eastAsia="Times New Roman"/>
          <w:lang w:eastAsia="hr-HR"/>
        </w:rPr>
      </w:pPr>
      <w:r w:rsidRPr="00950FCF">
        <w:rPr>
          <w:rFonts w:cs="Times New Roman" w:eastAsia="Times New Roman"/>
          <w:lang w:eastAsia="hr-HR"/>
        </w:rPr>
        <w:t>r i j e š i o  j e</w:t>
      </w:r>
    </w:p>
    <w:p w:rsidRDefault="00950FCF" w:rsidP="00950FCF" w:rsidR="00950FCF" w:rsidRPr="00950FCF">
      <w:pPr>
        <w:spacing w:after="0"/>
        <w:jc w:val="center"/>
        <w:rPr>
          <w:rFonts w:cs="Times New Roman" w:eastAsia="Times New Roman"/>
          <w:lang w:eastAsia="hr-HR"/>
        </w:rPr>
      </w:pPr>
    </w:p>
    <w:p w:rsidRDefault="00950FCF" w:rsidP="00950FCF" w:rsidR="00950FCF" w:rsidRPr="00950FCF">
      <w:pPr>
        <w:spacing w:after="0"/>
        <w:ind w:firstLine="660"/>
        <w:contextualSpacing/>
        <w:jc w:val="both"/>
        <w:rPr>
          <w:rFonts w:cs="Times New Roman" w:eastAsia="Times New Roman"/>
          <w:lang w:eastAsia="hr-HR"/>
        </w:rPr>
      </w:pPr>
      <w:r w:rsidRPr="00950FCF">
        <w:rPr>
          <w:rFonts w:cs="Times New Roman" w:eastAsia="Times New Roman"/>
          <w:lang w:eastAsia="hr-HR"/>
        </w:rPr>
        <w:t>Obustavlja se prethodni postupak nad dužnikom GAROFULIN d.o.o. sa sjedištem u Poljani (Općina Preko), Centar 6, OIB: 84036559779.</w:t>
      </w:r>
    </w:p>
    <w:p w:rsidRDefault="00950FCF" w:rsidP="00950FCF" w:rsidR="00950FCF" w:rsidRPr="00950FCF">
      <w:pPr>
        <w:spacing w:after="200"/>
        <w:rPr>
          <w:rFonts w:cs="Times New Roman" w:eastAsia="Calibri"/>
        </w:rPr>
      </w:pPr>
    </w:p>
    <w:p w:rsidRDefault="00950FCF" w:rsidP="00950FCF" w:rsidR="00950FCF" w:rsidRPr="00950FCF">
      <w:pPr>
        <w:spacing w:after="200"/>
        <w:jc w:val="center"/>
        <w:rPr>
          <w:rFonts w:cs="Times New Roman" w:eastAsia="Calibri"/>
        </w:rPr>
      </w:pPr>
      <w:r w:rsidRPr="00950FCF">
        <w:rPr>
          <w:rFonts w:cs="Times New Roman" w:eastAsia="Calibri"/>
        </w:rPr>
        <w:t>Obrazloženje</w:t>
      </w:r>
    </w:p>
    <w:p w:rsidRDefault="00950FCF" w:rsidP="00950FCF" w:rsidR="00950FCF" w:rsidRPr="00950FCF">
      <w:pPr>
        <w:spacing w:after="0"/>
        <w:jc w:val="both"/>
        <w:rPr>
          <w:rFonts w:cs="Times New Roman" w:eastAsia="Calibri"/>
        </w:rPr>
      </w:pPr>
      <w:r w:rsidRPr="00950FCF">
        <w:rPr>
          <w:rFonts w:cs="Times New Roman" w:eastAsia="Calibri"/>
        </w:rPr>
        <w:tab/>
        <w:t xml:space="preserve">Financijska agencija je 15. lipnja 2016. podnijela ovom sudu prijedlog za otvaranje stečajnoga postupka nad uvodno označenim dužnikom na temelju odredbe čl. 444. st. 2. Stečajnog zakona (Narodne novine broj 71/15, u nastavku teksta: SZ) navodeći da na dan 1. rujna 2015. u Očevidniku redoslijeda osnova za plaćanje ima evidentirane neizvršene osnove za plaćanje u neprekinutom razdoblju od 272 dana u ukupnom iznosu od 9.279,43 kuna, da ima tri zaposlenika te jedan otvoren bankovni račun. </w:t>
      </w:r>
    </w:p>
    <w:p w:rsidRDefault="00950FCF" w:rsidP="00950FCF" w:rsidR="00950FCF" w:rsidRPr="00950FCF">
      <w:pPr>
        <w:spacing w:after="0"/>
        <w:ind w:firstLine="708"/>
        <w:jc w:val="both"/>
        <w:rPr>
          <w:rFonts w:cs="Times New Roman" w:eastAsia="Calibri"/>
        </w:rPr>
      </w:pPr>
      <w:r w:rsidRPr="00950FCF">
        <w:rPr>
          <w:rFonts w:cs="Times New Roman" w:eastAsia="Calibri"/>
        </w:rPr>
        <w:t>Povodom navedenog prijedloga, rješenjem ovog suda poslovni broj gornji od 17. lipnja 2016. pokrenut je prethodni postupak radi utvrđivanja pretpostavki za otvaranje stečajnoga postupka nad dužnikom.</w:t>
      </w:r>
    </w:p>
    <w:p w:rsidRDefault="00950FCF" w:rsidP="00950FCF" w:rsidR="00950FCF" w:rsidRPr="00950FCF">
      <w:pPr>
        <w:spacing w:after="0"/>
        <w:ind w:firstLine="708"/>
        <w:jc w:val="both"/>
        <w:rPr>
          <w:rFonts w:cs="Times New Roman" w:eastAsia="Calibri"/>
        </w:rPr>
      </w:pPr>
      <w:r w:rsidRPr="00950FCF">
        <w:rPr>
          <w:rFonts w:cs="Times New Roman" w:eastAsia="Calibri"/>
        </w:rPr>
        <w:t xml:space="preserve">Na ročištu radi očitovanja o prijedlogu i radi utvrđivanja pretpostavki za otvaranje stečajnoga postupka nad dužnikom od 5. srpnja 2016. osoba ovlaštena za zastupanje dužnika po zakonu je u bitnom navela da nije suglasna s prijedlogom za otvaranje stečajnoga postupka nad dužnikom budući je isti u međuvremenu podmirio veći dio dugovanja u iznosu od 8.000,00 kuna te da će ostatak istog podmiriti u kratkom roku predlažući odgodu ročišta.   </w:t>
      </w:r>
      <w:r w:rsidRPr="00950FCF">
        <w:rPr>
          <w:rFonts w:cs="Times New Roman" w:eastAsia="Calibri"/>
        </w:rPr>
        <w:tab/>
        <w:t xml:space="preserve">Odredbom čl. 6. st. 2. t. 1. SZ-a propisano je da će se smatrati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dok je odredbom čl. 7. st. 1. SZ-a propisano da </w:t>
      </w:r>
      <w:r w:rsidRPr="00950FCF">
        <w:rPr>
          <w:rFonts w:cs="Times New Roman" w:eastAsia="Calibri"/>
        </w:rPr>
        <w:lastRenderedPageBreak/>
        <w:t xml:space="preserve">prezaduženost postoji ako je imovina dužnika pravne osobe manja od postojećih obveza. Nadalje, odredbom 128. st. 9. SZ-a je propisano je da će sud obustaviti postupak ako dužnik do završetka prethodnoga postupka postane sposoban za plaćanje.  </w:t>
      </w:r>
    </w:p>
    <w:p w:rsidRDefault="00950FCF" w:rsidP="00950FCF" w:rsidR="00950FCF" w:rsidRPr="00950FCF">
      <w:pPr>
        <w:spacing w:after="0"/>
        <w:jc w:val="both"/>
        <w:rPr>
          <w:rFonts w:cs="Times New Roman" w:eastAsia="Calibri"/>
        </w:rPr>
      </w:pPr>
      <w:r w:rsidRPr="00950FCF">
        <w:rPr>
          <w:rFonts w:cs="Times New Roman" w:eastAsia="Calibri"/>
        </w:rPr>
        <w:tab/>
        <w:t xml:space="preserve">S obzirom da je uvidom u potvrdu Financijske agencije od 7. veljače 2017. koju je ovaj sud pribavio po službenoj dužnosti utvrđeno da račun dužnika na dan izdavanja iste više nije u blokadi te da je dužnik uredno podmirio sve dospjele obveze  i dugovanja prema vjerovnicima, to je razvidno da su u konkretnom  slučaju prestali stečajni razlozi nesposobnosti dužnika za plaćanje u smislu odredbi čl. 5., 6. i 7. SZ-a te da je dužnik do završetka prethodnoga postupka postao sposoban za plaćanje. </w:t>
      </w:r>
    </w:p>
    <w:p w:rsidRDefault="00950FCF" w:rsidP="00950FCF" w:rsidR="00950FCF" w:rsidRPr="00950FCF">
      <w:pPr>
        <w:spacing w:after="0"/>
        <w:ind w:firstLine="708"/>
        <w:jc w:val="both"/>
        <w:rPr>
          <w:rFonts w:cs="Times New Roman" w:eastAsia="Calibri"/>
        </w:rPr>
      </w:pPr>
      <w:r w:rsidRPr="00950FCF">
        <w:rPr>
          <w:rFonts w:cs="Times New Roman" w:eastAsia="Calibri"/>
        </w:rPr>
        <w:t xml:space="preserve">Postupajući temeljem odredbe čl. 128. st. 9. SZ-a, a prethodno utvrdivši da nisu ostvareni stečajni razlozi iz odredbi čl. 5., 6. i 7. SZ-a potrebni za otvaranje stečajnog postupka nad dužnikom, prethodni postupak je trebalo obustaviti te donijeti odluku kao u izreci rješenja. </w:t>
      </w:r>
    </w:p>
    <w:p w:rsidRDefault="00950FCF" w:rsidP="00950FCF" w:rsidR="00950FCF" w:rsidRPr="00950FCF">
      <w:pPr>
        <w:spacing w:after="0"/>
        <w:jc w:val="both"/>
        <w:rPr>
          <w:rFonts w:cs="Times New Roman" w:eastAsia="Calibri"/>
        </w:rPr>
      </w:pPr>
    </w:p>
    <w:p w:rsidRDefault="00950FCF" w:rsidP="00950FCF" w:rsidR="00950FCF" w:rsidRPr="00950FCF">
      <w:pPr>
        <w:spacing w:after="200"/>
        <w:jc w:val="center"/>
        <w:rPr>
          <w:rFonts w:cs="Times New Roman" w:eastAsia="Calibri"/>
        </w:rPr>
      </w:pPr>
    </w:p>
    <w:p w:rsidRDefault="00950FCF" w:rsidP="00950FCF" w:rsidR="00950FCF" w:rsidRPr="00950FCF">
      <w:pPr>
        <w:spacing w:after="200"/>
        <w:jc w:val="center"/>
        <w:rPr>
          <w:rFonts w:cs="Times New Roman" w:eastAsia="Calibri"/>
        </w:rPr>
      </w:pPr>
      <w:r w:rsidRPr="00950FCF">
        <w:rPr>
          <w:rFonts w:cs="Times New Roman" w:eastAsia="Calibri"/>
        </w:rPr>
        <w:t xml:space="preserve">U Zadru 15. ožujka 2017. </w:t>
      </w:r>
    </w:p>
    <w:p w:rsidRDefault="00950FCF" w:rsidP="00950FCF" w:rsidR="00950FCF" w:rsidRPr="00950FCF">
      <w:pPr>
        <w:spacing w:after="200"/>
        <w:jc w:val="center"/>
        <w:rPr>
          <w:rFonts w:cs="Times New Roman" w:eastAsia="Calibri"/>
        </w:rPr>
      </w:pPr>
    </w:p>
    <w:p w:rsidRDefault="00950FCF" w:rsidP="00950FCF" w:rsidR="00950FCF" w:rsidRPr="00950FCF">
      <w:pPr>
        <w:spacing w:after="0"/>
        <w:ind w:firstLine="708"/>
        <w:jc w:val="right"/>
        <w:rPr>
          <w:rFonts w:cs="Times New Roman" w:eastAsia="Calibri"/>
        </w:rPr>
      </w:pPr>
      <w:r w:rsidRPr="00950FCF">
        <w:rPr>
          <w:rFonts w:cs="Times New Roman" w:eastAsia="Calibri"/>
        </w:rPr>
        <w:t xml:space="preserve">                                         Sutkinja:</w:t>
      </w:r>
    </w:p>
    <w:p w:rsidRDefault="00950FCF" w:rsidP="00950FCF" w:rsidR="00950FCF" w:rsidRPr="00950FCF">
      <w:pPr>
        <w:spacing w:after="0"/>
        <w:ind w:firstLine="708"/>
        <w:jc w:val="right"/>
        <w:rPr>
          <w:rFonts w:cs="Times New Roman" w:eastAsia="Calibri"/>
        </w:rPr>
      </w:pPr>
      <w:r w:rsidRPr="00950FCF">
        <w:rPr>
          <w:rFonts w:cs="Times New Roman" w:eastAsia="Calibri"/>
        </w:rPr>
        <w:t>Tina Grgas</w:t>
      </w:r>
    </w:p>
    <w:p w:rsidRDefault="00950FCF" w:rsidP="00950FCF" w:rsidR="00950FCF" w:rsidRPr="00950FCF">
      <w:pPr>
        <w:tabs>
          <w:tab w:pos="2985" w:val="left"/>
        </w:tabs>
        <w:spacing w:after="0"/>
        <w:rPr>
          <w:rFonts w:cs="Times New Roman" w:eastAsia="Calibri"/>
        </w:rPr>
      </w:pPr>
      <w:r w:rsidRPr="00950FCF">
        <w:rPr>
          <w:rFonts w:cs="Times New Roman" w:eastAsia="Calibri"/>
        </w:rPr>
        <w:tab/>
      </w:r>
    </w:p>
    <w:p w:rsidRDefault="00950FCF" w:rsidP="00950FCF" w:rsidR="00950FCF" w:rsidRPr="00950FCF">
      <w:pPr>
        <w:spacing w:after="0"/>
        <w:ind w:firstLine="708"/>
        <w:rPr>
          <w:rFonts w:cs="Times New Roman" w:eastAsia="Calibri"/>
        </w:rPr>
      </w:pPr>
    </w:p>
    <w:p w:rsidRDefault="00950FCF" w:rsidP="00950FCF" w:rsidR="00950FCF" w:rsidRPr="00950FCF">
      <w:pPr>
        <w:spacing w:after="0"/>
        <w:rPr>
          <w:rFonts w:cs="Times New Roman" w:eastAsia="Calibri"/>
        </w:rPr>
      </w:pPr>
    </w:p>
    <w:p w:rsidRDefault="00950FCF" w:rsidP="00950FCF" w:rsidR="00950FCF" w:rsidRPr="00950FCF">
      <w:pPr>
        <w:spacing w:after="200"/>
        <w:ind w:firstLine="708"/>
        <w:rPr>
          <w:rFonts w:cs="Times New Roman" w:eastAsia="Calibri"/>
        </w:rPr>
      </w:pPr>
      <w:r w:rsidRPr="00950FCF">
        <w:rPr>
          <w:rFonts w:cs="Times New Roman" w:eastAsia="Calibri"/>
        </w:rPr>
        <w:t xml:space="preserve">UPUTA O PRAVNOM LIJEKU: </w:t>
      </w:r>
    </w:p>
    <w:p w:rsidRDefault="00950FCF" w:rsidP="00950FCF" w:rsidR="00950FCF" w:rsidRPr="00950FCF">
      <w:pPr>
        <w:spacing w:after="200"/>
        <w:ind w:firstLine="708"/>
        <w:jc w:val="both"/>
        <w:rPr>
          <w:rFonts w:cs="Times New Roman" w:eastAsia="Calibri"/>
        </w:rPr>
      </w:pPr>
      <w:r w:rsidRPr="00950FCF">
        <w:rPr>
          <w:rFonts w:cs="Times New Roman" w:eastAsia="Calibri"/>
        </w:rPr>
        <w:t>Protiv ovog rješenja dopuštena je žalba u roku od 8 dana od isteka osmog dana od objave rješenja na e-oglasnoj ploči suda. Žalba se podnosi u tri primjerka putem ovog suda za Visoki trgovački sud.</w:t>
      </w:r>
    </w:p>
    <w:p w:rsidRDefault="00950FCF" w:rsidP="00950FCF" w:rsidR="00950FCF" w:rsidRPr="00950FCF">
      <w:pPr>
        <w:spacing w:after="200"/>
        <w:jc w:val="both"/>
        <w:rPr>
          <w:rFonts w:cs="Times New Roman" w:eastAsia="Calibri"/>
        </w:rPr>
      </w:pPr>
    </w:p>
    <w:p w:rsidRDefault="00950FCF" w:rsidP="00950FCF" w:rsidR="00950FCF" w:rsidRPr="00950FCF">
      <w:pPr>
        <w:spacing w:after="0"/>
        <w:ind w:firstLine="708"/>
        <w:jc w:val="both"/>
        <w:rPr>
          <w:rFonts w:cs="Times New Roman" w:eastAsia="Calibri"/>
        </w:rPr>
      </w:pPr>
      <w:r w:rsidRPr="00950FCF">
        <w:rPr>
          <w:rFonts w:cs="Times New Roman" w:eastAsia="Calibri"/>
        </w:rPr>
        <w:t xml:space="preserve">Dostaviti: </w:t>
      </w:r>
    </w:p>
    <w:p w:rsidRDefault="00950FCF" w:rsidP="00950FCF" w:rsidR="00950FCF" w:rsidRPr="00950FCF">
      <w:pPr>
        <w:numPr>
          <w:ilvl w:val="0"/>
          <w:numId w:val="47"/>
        </w:numPr>
        <w:spacing w:lineRule="auto" w:line="276" w:after="0"/>
        <w:jc w:val="both"/>
        <w:rPr>
          <w:rFonts w:cs="Times New Roman" w:eastAsia="Calibri"/>
        </w:rPr>
      </w:pPr>
      <w:r w:rsidRPr="00950FCF">
        <w:rPr>
          <w:rFonts w:cs="Times New Roman" w:eastAsia="Calibri"/>
        </w:rPr>
        <w:t xml:space="preserve">Dužniku neposredno i putem e-Oglasne ploče suda </w:t>
      </w:r>
    </w:p>
    <w:p w:rsidRDefault="00950FCF" w:rsidP="00950FCF" w:rsidR="00950FCF" w:rsidRPr="00950FCF">
      <w:pPr>
        <w:numPr>
          <w:ilvl w:val="0"/>
          <w:numId w:val="47"/>
        </w:numPr>
        <w:spacing w:lineRule="auto" w:line="276" w:after="0"/>
        <w:jc w:val="both"/>
        <w:rPr>
          <w:rFonts w:cs="Times New Roman" w:eastAsia="Calibri"/>
        </w:rPr>
      </w:pPr>
      <w:r w:rsidRPr="00950FCF">
        <w:rPr>
          <w:rFonts w:cs="Times New Roman" w:eastAsia="Calibri"/>
        </w:rPr>
        <w:t xml:space="preserve">Financijskoj agenciji, RC Split, Podružnici Zadar putem e-Oglasne ploče suda </w:t>
      </w: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5"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0FCF"/>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140695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St-868/2016-10</izvorni_sadrzaj>
    <derivirana_varijabla naziv="DomainObject.Oznaka_1">St-868/2016-10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868</izvorni_sadrzaj>
    <derivirana_varijabla naziv="DomainObject.Predmet.Broj_1">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St-868/2016</izvorni_sadrzaj>
    <derivirana_varijabla naziv="DomainObject.Predmet.OznakaBroj_1">St-868/2016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GAROFULIN d.o.o. za ugostiteljstvo i turizam</izvorni_sadrzaj>
    <derivirana_varijabla naziv="DomainObject.Predmet.ProtustrankaFormated_1">  GAROFULIN d.o.o. za ugostiteljstvo i turizam</derivirana_varijabla>
  </DomainObject.Predmet.ProtustrankaFormated>
  <DomainObject.Predmet.ProtustrankaFormatedOIB>
    <izvorni_sadrzaj>  GAROFULIN d.o.o. za ugostiteljstvo i turizam, OIB 84036559779</izvorni_sadrzaj>
    <derivirana_varijabla naziv="DomainObject.Predmet.ProtustrankaFormatedOIB_1">  GAROFULIN d.o.o. za ugostiteljstvo i turizam, OIB 84036559779</derivirana_varijabla>
  </DomainObject.Predmet.ProtustrankaFormatedOIB>
  <DomainObject.Predmet.ProtustrankaFormatedWithAdress>
    <izvorni_sadrzaj> GAROFULIN d.o.o. za ugostiteljstvo i turizam, Centar 6, 23273 Poljana</izvorni_sadrzaj>
    <derivirana_varijabla naziv="DomainObject.Predmet.ProtustrankaFormatedWithAdress_1"> GAROFULIN d.o.o. za ugostiteljstvo i turizam, Centar 6, 23273 Poljana</derivirana_varijabla>
  </DomainObject.Predmet.ProtustrankaFormatedWithAdress>
  <DomainObject.Predmet.ProtustrankaFormatedWithAdressOIB>
    <izvorni_sadrzaj> GAROFULIN d.o.o. za ugostiteljstvo i turizam, OIB 84036559779, Centar 6, 23273 Poljana</izvorni_sadrzaj>
    <derivirana_varijabla naziv="DomainObject.Predmet.ProtustrankaFormatedWithAdressOIB_1"> GAROFULIN d.o.o. za ugostiteljstvo i turizam, OIB 84036559779, Centar 6, 23273 Poljana</derivirana_varijabla>
  </DomainObject.Predmet.ProtustrankaFormatedWithAdressOIB>
  <DomainObject.Predmet.ProtustrankaWithAdress>
    <izvorni_sadrzaj>GAROFULIN d.o.o. za ugostiteljstvo i turizam Centar 6, 23273 Poljana</izvorni_sadrzaj>
    <derivirana_varijabla naziv="DomainObject.Predmet.ProtustrankaWithAdress_1">GAROFULIN d.o.o. za ugostiteljstvo i turizam Centar 6, 23273 Poljana</derivirana_varijabla>
  </DomainObject.Predmet.ProtustrankaWithAdress>
  <DomainObject.Predmet.ProtustrankaWithAdressOIB>
    <izvorni_sadrzaj>GAROFULIN d.o.o. za ugostiteljstvo i turizam, OIB 84036559779, Centar 6, 23273 Poljana</izvorni_sadrzaj>
    <derivirana_varijabla naziv="DomainObject.Predmet.ProtustrankaWithAdressOIB_1">GAROFULIN d.o.o. za ugostiteljstvo i turizam, OIB 84036559779, Centar 6, 23273 Poljana</derivirana_varijabla>
  </DomainObject.Predmet.ProtustrankaWithAdressOIB>
  <DomainObject.Predmet.ProtustrankaNazivFormated>
    <izvorni_sadrzaj>GAROFULIN d.o.o. za ugostiteljstvo i turizam</izvorni_sadrzaj>
    <derivirana_varijabla naziv="DomainObject.Predmet.ProtustrankaNazivFormated_1">GAROFULIN d.o.o. za ugostiteljstvo i turizam</derivirana_varijabla>
  </DomainObject.Predmet.ProtustrankaNazivFormated>
  <DomainObject.Predmet.ProtustrankaNazivFormatedOIB>
    <izvorni_sadrzaj>GAROFULIN d.o.o. za ugostiteljstvo i turizam, OIB 84036559779</izvorni_sadrzaj>
    <derivirana_varijabla naziv="DomainObject.Predmet.ProtustrankaNazivFormatedOIB_1">GAROFULIN d.o.o. za ugostiteljstvo i turizam, OIB 84036559779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Anita Luštica; Sandro-bobi Luštica</izvorni_sadrzaj>
    <derivirana_varijabla naziv="DomainObject.Predmet.StrankaFormated_1">  Financijska agencija; Anita Luštica; Sandro-bobi Luštica</derivirana_varijabla>
  </DomainObject.Predmet.StrankaFormated>
  <DomainObject.Predmet.StrankaFormatedOIB>
    <izvorni_sadrzaj>  Financijska agencija, OIB 85821130368; Anita Luštica, OIB 72838786751; Sandro-bobi Luštica, OIB 04855749134</izvorni_sadrzaj>
    <derivirana_varijabla naziv="DomainObject.Predmet.StrankaFormatedOIB_1">  Financijska agencija, OIB 85821130368; Anita Luštica, OIB 72838786751; Sandro-bobi Luštica, OIB 04855749134</derivirana_varijabla>
  </DomainObject.Predmet.StrankaFormatedOIB>
  <DomainObject.Predmet.StrankaFormatedWithAdress>
    <izvorni_sadrzaj> Financijska agencija, Ivana Danila 4, 23000 Zadar; Anita Luštica, Put Sv.petra 12, 23273 Poljana; Sandro-bobi Luštica, PUT SV.PETRA 7 (ranije: POLJANA, PUT SV. PETRA, 12), 23273 Poljana</izvorni_sadrzaj>
    <derivirana_varijabla naziv="DomainObject.Predmet.StrankaFormatedWithAdress_1"> Financijska agencija, Ivana Danila 4, 23000 Zadar; Anita Luštica, Put Sv.petra 12, 23273 Poljana; Sandro-bobi Luštica, PUT SV.PETRA 7 (ranije: POLJANA, PUT SV. PETRA, 12), 23273 Poljana</derivirana_varijabla>
  </DomainObject.Predmet.StrankaFormatedWithAdress>
  <DomainObject.Predmet.StrankaFormatedWithAdressOIB>
    <izvorni_sadrzaj> Financijska agencija, OIB 85821130368, Ivana Danila 4, 23000 Zadar; Anita Luštica, OIB 72838786751, Put Sv.petra 12, 23273 Poljana; Sandro-bobi Luštica, OIB 04855749134, PUT SV.PETRA 7 (ranije: POLJANA, PUT SV. PETRA, 12), 23273 Poljana</izvorni_sadrzaj>
    <derivirana_varijabla naziv="DomainObject.Predmet.StrankaFormatedWithAdressOIB_1"> Financijska agencija, OIB 85821130368, Ivana Danila 4, 23000 Zadar; Anita Luštica, OIB 72838786751, Put Sv.petra 12, 23273 Poljana; Sandro-bobi Luštica, OIB 04855749134, PUT SV.PETRA 7 (ranije: POLJANA, PUT SV. PETRA, 12), 23273 Poljana</derivirana_varijabla>
  </DomainObject.Predmet.StrankaFormatedWithAdressOIB>
  <DomainObject.Predmet.StrankaWithAdress>
    <izvorni_sadrzaj>Financijska agencija Ivana Danila 4,23000 Zadar,Anita Luštica Put Sv.petra 12,23273 Poljana,Sandro-bobi Luštica PUT SV.PETRA 7 (ranije: POLJANA, PUT SV. PETRA, 12),23273 Poljana</izvorni_sadrzaj>
    <derivirana_varijabla naziv="DomainObject.Predmet.StrankaWithAdress_1">Financijska agencija Ivana Danila 4,23000 Zadar,Anita Luštica Put Sv.petra 12,23273 Poljana,Sandro-bobi Luštica PUT SV.PETRA 7 (ranije: POLJANA, PUT SV. PETRA, 12),23273 Poljana</derivirana_varijabla>
  </DomainObject.Predmet.StrankaWithAdress>
  <DomainObject.Predmet.StrankaWithAdressOIB>
    <izvorni_sadrzaj>Financijska agencija, OIB 85821130368, Ivana Danila 4,23000 Zadar,Anita Luštica, OIB 72838786751, Put Sv.petra 12,23273 Poljana,Sandro-bobi Luštica, OIB 04855749134, PUT SV.PETRA 7 (ranije: POLJANA, PUT SV. PETRA, 12),23273 Poljana</izvorni_sadrzaj>
    <derivirana_varijabla naziv="DomainObject.Predmet.StrankaWithAdressOIB_1">Financijska agencija, OIB 85821130368, Ivana Danila 4,23000 Zadar,Anita Luštica, OIB 72838786751, Put Sv.petra 12,23273 Poljana,Sandro-bobi Luštica, OIB 04855749134, PUT SV.PETRA 7 (ranije: POLJANA, PUT SV. PETRA, 12),23273 Poljana</derivirana_varijabla>
  </DomainObject.Predmet.StrankaWithAdressOIB>
  <DomainObject.Predmet.StrankaNazivFormated>
    <izvorni_sadrzaj>Financijska agencija,Anita Luštica,Sandro-bobi Luštica</izvorni_sadrzaj>
    <derivirana_varijabla naziv="DomainObject.Predmet.StrankaNazivFormated_1">Financijska agencija,Anita Luštica,Sandro-bobi Luštica</derivirana_varijabla>
  </DomainObject.Predmet.StrankaNazivFormated>
  <DomainObject.Predmet.StrankaNazivFormatedOIB>
    <izvorni_sadrzaj>Financijska agencija, OIB 85821130368,Anita Luštica, OIB 72838786751,Sandro-bobi Luštica, OIB 04855749134</izvorni_sadrzaj>
    <derivirana_varijabla naziv="DomainObject.Predmet.StrankaNazivFormatedOIB_1">Financijska agencija, OIB 85821130368,Anita Luštica, OIB 72838786751,Sandro-bobi Luštica, OIB 04855749134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9279.43</izvorni_sadrzaj>
    <derivirana_varijabla naziv="DomainObject.Predmet.TrenutnaVrijednost_1">9279.43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Anita Luštica</item>
      <item>Sandro-bobi Luštica</item>
    </izvorni_sadrzaj>
    <derivirana_varijabla naziv="DomainObject.Predmet.StrankaListFormated_1">
      <item>Financijska agencija</item>
      <item>Anita Luštica</item>
      <item>Sandro-bobi Luštica</item>
    </derivirana_varijabla>
  </DomainObject.Predmet.StrankaListFormated>
  <DomainObject.Predmet.StrankaListFormatedOIB>
    <izvorni_sadrzaj>
      <item>Financijska agencija, OIB 85821130368</item>
      <item>Anita Luštica, OIB 72838786751</item>
      <item>Sandro-bobi Luštica, OIB 04855749134</item>
    </izvorni_sadrzaj>
    <derivirana_varijabla naziv="DomainObject.Predmet.StrankaListFormatedOIB_1">
      <item>Financijska agencija, OIB 85821130368</item>
      <item>Anita Luštica, OIB 72838786751</item>
      <item>Sandro-bobi Luštica, OIB 04855749134</item>
    </derivirana_varijabla>
  </DomainObject.Predmet.StrankaListFormatedOIB>
  <DomainObject.Predmet.StrankaListFormatedWithAdress>
    <izvorni_sadrzaj>
      <item>Financijska agencija, Ivana Danila 4, 23000 Zadar</item>
      <item>Anita Luštica, Put Sv.petra 12, 23273 Poljana</item>
      <item>Sandro-bobi Luštica, PUT SV.PETRA 7 (ranije: POLJANA, PUT SV. PETRA, 12), 23273 Poljana</item>
    </izvorni_sadrzaj>
    <derivirana_varijabla naziv="DomainObject.Predmet.StrankaListFormatedWithAdress_1">
      <item>Financijska agencija, Ivana Danila 4, 23000 Zadar</item>
      <item>Anita Luštica, Put Sv.petra 12, 23273 Poljana</item>
      <item>Sandro-bobi Luštica, PUT SV.PETRA 7 (ranije: POLJANA, PUT SV. PETRA, 12), 23273 Poljana</item>
    </derivirana_varijabla>
  </DomainObject.Predmet.StrankaListFormatedWithAdress>
  <DomainObject.Predmet.StrankaListFormatedWithAdressOIB>
    <izvorni_sadrzaj>
      <item>Financijska agencija, OIB 85821130368, Ivana Danila 4, 23000 Zadar</item>
      <item>Anita Luštica, OIB 72838786751, Put Sv.petra 12, 23273 Poljana</item>
      <item>Sandro-bobi Luštica, OIB 04855749134, PUT SV.PETRA 7 (ranije: POLJANA, PUT SV. PETRA, 12), 23273 Poljana</item>
    </izvorni_sadrzaj>
    <derivirana_varijabla naziv="DomainObject.Predmet.StrankaListFormatedWithAdressOIB_1">
      <item>Financijska agencija, OIB 85821130368, Ivana Danila 4, 23000 Zadar</item>
      <item>Anita Luštica, OIB 72838786751, Put Sv.petra 12, 23273 Poljana</item>
      <item>Sandro-bobi Luštica, OIB 04855749134, PUT SV.PETRA 7 (ranije: POLJANA, PUT SV. PETRA, 12), 23273 Poljana</item>
    </derivirana_varijabla>
  </DomainObject.Predmet.StrankaListFormatedWithAdressOIB>
  <DomainObject.Predmet.StrankaListNazivFormated>
    <izvorni_sadrzaj>
      <item>Financijska agencija</item>
      <item>Anita Luštica</item>
      <item>Sandro-bobi Luštica</item>
    </izvorni_sadrzaj>
    <derivirana_varijabla naziv="DomainObject.Predmet.StrankaListNazivFormated_1">
      <item>Financijska agencija</item>
      <item>Anita Luštica</item>
      <item>Sandro-bobi Luštica</item>
    </derivirana_varijabla>
  </DomainObject.Predmet.StrankaListNazivFormated>
  <DomainObject.Predmet.StrankaListNazivFormatedOIB>
    <izvorni_sadrzaj>
      <item>Financijska agencija, OIB 85821130368</item>
      <item>Anita Luštica, OIB 72838786751</item>
      <item>Sandro-bobi Luštica, OIB 04855749134</item>
    </izvorni_sadrzaj>
    <derivirana_varijabla naziv="DomainObject.Predmet.StrankaListNazivFormatedOIB_1">
      <item>Financijska agencija, OIB 85821130368</item>
      <item>Anita Luštica, OIB 72838786751</item>
      <item>Sandro-bobi Luštica, OIB 04855749134</item>
    </derivirana_varijabla>
  </DomainObject.Predmet.StrankaListNazivFormatedOIB>
  <DomainObject.Predmet.ProtuStrankaListFormated>
    <izvorni_sadrzaj>
      <item>GAROFULIN d.o.o. za ugostiteljstvo i turizam</item>
    </izvorni_sadrzaj>
    <derivirana_varijabla naziv="DomainObject.Predmet.ProtuStrankaListFormated_1">
      <item>GAROFULIN d.o.o. za ugostiteljstvo i turizam</item>
    </derivirana_varijabla>
  </DomainObject.Predmet.ProtuStrankaListFormated>
  <DomainObject.Predmet.ProtuStrankaListFormatedOIB>
    <izvorni_sadrzaj>
      <item>GAROFULIN d.o.o. za ugostiteljstvo i turizam, OIB 84036559779</item>
    </izvorni_sadrzaj>
    <derivirana_varijabla naziv="DomainObject.Predmet.ProtuStrankaListFormatedOIB_1">
      <item>GAROFULIN d.o.o. za ugostiteljstvo i turizam, OIB 84036559779</item>
    </derivirana_varijabla>
  </DomainObject.Predmet.ProtuStrankaListFormatedOIB>
  <DomainObject.Predmet.ProtuStrankaListFormatedWithAdress>
    <izvorni_sadrzaj>
      <item>GAROFULIN d.o.o. za ugostiteljstvo i turizam, Centar 6, 23273 Poljana</item>
    </izvorni_sadrzaj>
    <derivirana_varijabla naziv="DomainObject.Predmet.ProtuStrankaListFormatedWithAdress_1">
      <item>GAROFULIN d.o.o. za ugostiteljstvo i turizam, Centar 6, 23273 Poljana</item>
    </derivirana_varijabla>
  </DomainObject.Predmet.ProtuStrankaListFormatedWithAdress>
  <DomainObject.Predmet.ProtuStrankaListFormatedWithAdressOIB>
    <izvorni_sadrzaj>
      <item>GAROFULIN d.o.o. za ugostiteljstvo i turizam, OIB 84036559779, Centar 6, 23273 Poljana</item>
    </izvorni_sadrzaj>
    <derivirana_varijabla naziv="DomainObject.Predmet.ProtuStrankaListFormatedWithAdressOIB_1">
      <item>GAROFULIN d.o.o. za ugostiteljstvo i turizam, OIB 84036559779, Centar 6, 23273 Poljana</item>
    </derivirana_varijabla>
  </DomainObject.Predmet.ProtuStrankaListFormatedWithAdressOIB>
  <DomainObject.Predmet.ProtuStrankaListNazivFormated>
    <izvorni_sadrzaj>
      <item>GAROFULIN d.o.o. za ugostiteljstvo i turizam</item>
    </izvorni_sadrzaj>
    <derivirana_varijabla naziv="DomainObject.Predmet.ProtuStrankaListNazivFormated_1">
      <item>GAROFULIN d.o.o. za ugostiteljstvo i turizam</item>
    </derivirana_varijabla>
  </DomainObject.Predmet.ProtuStrankaListNazivFormated>
  <DomainObject.Predmet.ProtuStrankaListNazivFormatedOIB>
    <izvorni_sadrzaj>
      <item>GAROFULIN d.o.o. za ugostiteljstvo i turizam, OIB 84036559779</item>
    </izvorni_sadrzaj>
    <derivirana_varijabla naziv="DomainObject.Predmet.ProtuStrankaListNazivFormatedOIB_1">
      <item>GAROFULIN d.o.o. za ugostiteljstvo i turizam, OIB 84036559779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St-868/2016-10</izvorni_sadrzaj>
    <derivirana_varijabla naziv="DomainObject.PoslovniBrojDokumenta_1">St-868/2016-10</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GAROFULIN d.o.o. za ugostiteljstvo i turizam</izvorni_sadrzaj>
    <derivirana_varijabla naziv="DomainObject.Predmet.ProtustrankaIDrugi_1">GAROFULIN d.o.o. za ugostiteljstvo i turizam</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GAROFULIN d.o.o. za ugostiteljstvo i turizam, OIB 84036559779, Centar 6, 23273 Poljana</izvorni_sadrzaj>
    <derivirana_varijabla naziv="DomainObject.Predmet.ProtustrankaIDrugiAdressOIB_1">GAROFULIN d.o.o. za ugostiteljstvo i turizam, OIB 84036559779, Centar 6, 23273 Poljana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GAROFULIN d.o.o. za ugostiteljstvo i turizam</item>
      <item>Anita Luštica</item>
      <item>Sandro-bobi Luštica</item>
    </izvorni_sadrzaj>
    <derivirana_varijabla naziv="DomainObject.Predmet.SudioniciListNaziv_1">
      <item>Financijska agencija</item>
      <item>GAROFULIN d.o.o. za ugostiteljstvo i turizam</item>
      <item>Anita Luštica</item>
      <item>Sandro-bobi Luštica</item>
    </derivirana_varijabla>
  </DomainObject.Predmet.SudioniciListNaziv>
  <DomainObject.Predmet.SudioniciListAdressOIB>
    <izvorni_sadrzaj>
      <item>Financijska agencija, OIB 85821130368, Ivana Danila 4,23000 Zadar</item>
      <item>GAROFULIN d.o.o. za ugostiteljstvo i turizam, OIB 84036559779, Centar 6,23273 Poljana</item>
      <item>Anita Luštica, OIB 72838786751, Put Sv.petra 12,23273 Poljana</item>
      <item>Sandro-bobi Luštica, OIB 04855749134, PUT SV.PETRA 7 (ranije: POLJANA, PUT SV. PETRA, 12),23273 Poljana</item>
    </izvorni_sadrzaj>
    <derivirana_varijabla naziv="DomainObject.Predmet.SudioniciListAdressOIB_1">
      <item>Financijska agencija, OIB 85821130368, Ivana Danila 4,23000 Zadar</item>
      <item>GAROFULIN d.o.o. za ugostiteljstvo i turizam, OIB 84036559779, Centar 6,23273 Poljana</item>
      <item>Anita Luštica, OIB 72838786751, Put Sv.petra 12,23273 Poljana</item>
      <item>Sandro-bobi Luštica, OIB 04855749134, PUT SV.PETRA 7 (ranije: POLJANA, PUT SV. PETRA, 12),23273 Poljana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0BF252-AC9D-4B86-9990-553380306D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581</properties:Words>
  <properties:Characters>3002</properties:Characters>
  <properties:Lines>78</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2017-03-15T09:32:00Z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St-868/2016-10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