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7850" w14:paraId="f257850" w:rsidRDefault="000C1EC0" w:rsidP="000C1EC0" w:rsidR="000C1EC0">
      <w:pPr>
        <w15:collapsed w:val="false"/>
      </w:pPr>
      <w:bookmarkStart w:name="_GoBack" w:id="0"/>
      <w:bookmarkEnd w:id="0"/>
      <w:r>
        <w:rPr>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C1EC0" w:rsidP="000C1EC0" w:rsidR="000C1EC0">
      <w:pPr>
        <w:pStyle w:val="Tijeloteksta"/>
        <w:jc w:val="both"/>
        <w:outlineLvl w:val="0"/>
        <w:rPr>
          <w:rFonts w:cs="Times New Roman" w:hAnsi="Times New Roman" w:ascii="Times New Roman"/>
          <w:sz w:val="24"/>
        </w:rPr>
      </w:pPr>
      <w:r>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0C1EC0" w:rsidR="000C1EC0">
        <w:tc>
          <w:tcPr>
            <w:tcW w:type="dxa" w:w="3060"/>
            <w:hideMark/>
          </w:tcPr>
          <w:p w:rsidRDefault="000C1EC0" w:rsidR="000C1EC0">
            <w:pPr>
              <w:pStyle w:val="Naslov2"/>
              <w:rPr>
                <w:b w:val="false"/>
                <w:bCs w:val="false"/>
                <w:sz w:val="24"/>
              </w:rPr>
            </w:pPr>
            <w:r>
              <w:rPr>
                <w:b w:val="false"/>
                <w:bCs w:val="false"/>
                <w:sz w:val="24"/>
              </w:rPr>
              <w:t>REPUBLIKA HRVATSKA</w:t>
            </w:r>
          </w:p>
          <w:p w:rsidRDefault="000C1EC0" w:rsidR="000C1EC0">
            <w:pPr>
              <w:jc w:val="center"/>
              <w:rPr>
                <w:sz w:val="24"/>
                <w:szCs w:val="24"/>
              </w:rPr>
            </w:pPr>
            <w:r>
              <w:rPr>
                <w:sz w:val="24"/>
                <w:szCs w:val="24"/>
              </w:rPr>
              <w:t>Trgovački sud u Zagrebu</w:t>
            </w:r>
          </w:p>
          <w:p w:rsidRDefault="000C1EC0" w:rsidR="000C1EC0">
            <w:pPr>
              <w:jc w:val="center"/>
              <w:rPr>
                <w:sz w:val="24"/>
                <w:szCs w:val="24"/>
              </w:rPr>
            </w:pPr>
            <w:r>
              <w:rPr>
                <w:sz w:val="24"/>
                <w:szCs w:val="24"/>
              </w:rPr>
              <w:t>Zagreb, Amruševa 2/II</w:t>
            </w:r>
          </w:p>
        </w:tc>
      </w:tr>
    </w:tbl>
    <w:p w:rsidRDefault="000C1EC0" w:rsidP="000C1EC0" w:rsidR="000C1EC0">
      <w:pPr>
        <w:rPr>
          <w:b/>
          <w:sz w:val="24"/>
          <w:szCs w:val="24"/>
        </w:rPr>
      </w:pPr>
    </w:p>
    <w:p w:rsidRDefault="000C1EC0" w:rsidP="000C1EC0" w:rsidR="000C1EC0">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85.</w:t>
      </w:r>
      <w:r>
        <w:rPr>
          <w:b/>
          <w:sz w:val="24"/>
          <w:szCs w:val="24"/>
        </w:rPr>
        <w:t xml:space="preserve"> </w:t>
      </w:r>
      <w:r>
        <w:rPr>
          <w:sz w:val="24"/>
          <w:szCs w:val="24"/>
        </w:rPr>
        <w:t>St-4048/16</w:t>
      </w:r>
    </w:p>
    <w:p w:rsidRDefault="000C1EC0" w:rsidP="000C1EC0" w:rsidR="000C1EC0">
      <w:pPr>
        <w:rPr>
          <w:b/>
          <w:sz w:val="24"/>
          <w:szCs w:val="24"/>
        </w:rPr>
      </w:pPr>
      <w:r>
        <w:rPr>
          <w:b/>
          <w:sz w:val="24"/>
          <w:szCs w:val="24"/>
        </w:rPr>
        <w:tab/>
      </w:r>
      <w:r>
        <w:rPr>
          <w:b/>
          <w:sz w:val="24"/>
          <w:szCs w:val="24"/>
        </w:rPr>
        <w:tab/>
      </w:r>
      <w:r>
        <w:rPr>
          <w:sz w:val="24"/>
          <w:szCs w:val="24"/>
        </w:rPr>
        <w:tab/>
      </w:r>
      <w:r>
        <w:rPr>
          <w:sz w:val="24"/>
          <w:szCs w:val="24"/>
        </w:rPr>
        <w:tab/>
        <w:t xml:space="preserve">               </w:t>
      </w:r>
    </w:p>
    <w:p w:rsidRDefault="000C1EC0" w:rsidP="000C1EC0" w:rsidR="000C1EC0">
      <w:pPr>
        <w:jc w:val="center"/>
        <w:rPr>
          <w:sz w:val="24"/>
          <w:szCs w:val="24"/>
        </w:rPr>
      </w:pPr>
      <w:r>
        <w:rPr>
          <w:sz w:val="24"/>
          <w:szCs w:val="24"/>
        </w:rPr>
        <w:t xml:space="preserve">R E P U B L I K A   H R V A T S K A </w:t>
      </w:r>
    </w:p>
    <w:p w:rsidRDefault="000C1EC0" w:rsidP="000C1EC0" w:rsidR="000C1EC0">
      <w:pPr>
        <w:ind w:left="2880"/>
        <w:jc w:val="right"/>
        <w:rPr>
          <w:sz w:val="24"/>
          <w:szCs w:val="24"/>
        </w:rPr>
      </w:pPr>
    </w:p>
    <w:p w:rsidRDefault="000C1EC0" w:rsidP="000C1EC0" w:rsidR="000C1EC0">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0C1EC0" w:rsidP="000C1EC0" w:rsidR="000C1EC0">
      <w:pPr>
        <w:jc w:val="both"/>
        <w:rPr>
          <w:sz w:val="24"/>
          <w:szCs w:val="24"/>
        </w:rPr>
      </w:pPr>
      <w:r>
        <w:rPr>
          <w:sz w:val="24"/>
          <w:szCs w:val="24"/>
        </w:rPr>
        <w:tab/>
      </w:r>
    </w:p>
    <w:p w:rsidRDefault="000C1EC0" w:rsidP="000C1EC0" w:rsidR="000C1EC0">
      <w:pPr>
        <w:ind w:firstLine="708"/>
        <w:jc w:val="both"/>
        <w:rPr>
          <w:b/>
          <w:sz w:val="24"/>
          <w:szCs w:val="24"/>
        </w:rPr>
      </w:pPr>
      <w:r>
        <w:rPr>
          <w:sz w:val="24"/>
          <w:szCs w:val="24"/>
          <w:lang w:val="pt-BR"/>
        </w:rPr>
        <w:t xml:space="preserve">Trgovački sud u Zagrebu, po sucu mr.sc. Ivani Koštarić Fegeš, u stečajnom postupku </w:t>
      </w:r>
      <w:r>
        <w:rPr>
          <w:sz w:val="24"/>
          <w:szCs w:val="24"/>
          <w:lang w:eastAsia="en-US"/>
        </w:rPr>
        <w:t xml:space="preserve">nad dužnikom </w:t>
      </w:r>
      <w:r>
        <w:rPr>
          <w:sz w:val="24"/>
          <w:szCs w:val="24"/>
        </w:rPr>
        <w:t>Watertech</w:t>
      </w:r>
      <w:r>
        <w:rPr>
          <w:rFonts w:cs="Arial" w:hAnsi="Arial" w:ascii="Arial"/>
          <w:sz w:val="18"/>
          <w:szCs w:val="18"/>
        </w:rPr>
        <w:t xml:space="preserve"> </w:t>
      </w:r>
      <w:r>
        <w:rPr>
          <w:sz w:val="24"/>
          <w:szCs w:val="24"/>
          <w:lang w:val="pt-BR"/>
        </w:rPr>
        <w:t xml:space="preserve">j.d.o.o. u stečaju, Zagreb, XI Podbrežje 3, OIB: </w:t>
      </w:r>
      <w:r>
        <w:rPr>
          <w:sz w:val="24"/>
          <w:szCs w:val="24"/>
        </w:rPr>
        <w:t>71231468777,</w:t>
      </w:r>
      <w:r>
        <w:rPr>
          <w:sz w:val="24"/>
          <w:szCs w:val="24"/>
          <w:lang w:val="pt-BR"/>
        </w:rPr>
        <w:t xml:space="preserve"> </w:t>
      </w:r>
      <w:r w:rsidR="006237AC">
        <w:rPr>
          <w:sz w:val="24"/>
          <w:szCs w:val="24"/>
          <w:lang w:eastAsia="en-US"/>
        </w:rPr>
        <w:t>14. ožujka</w:t>
      </w:r>
      <w:r>
        <w:rPr>
          <w:sz w:val="24"/>
          <w:szCs w:val="24"/>
          <w:lang w:eastAsia="en-US"/>
        </w:rPr>
        <w:t xml:space="preserve"> 2018.,</w:t>
      </w:r>
    </w:p>
    <w:p w:rsidRDefault="000C1EC0" w:rsidP="000C1EC0" w:rsidR="000C1EC0">
      <w:pPr>
        <w:rPr>
          <w:sz w:val="24"/>
          <w:szCs w:val="24"/>
        </w:rPr>
      </w:pPr>
    </w:p>
    <w:p w:rsidRDefault="000C1EC0" w:rsidP="000C1EC0" w:rsidR="000C1EC0">
      <w:pPr>
        <w:jc w:val="center"/>
        <w:rPr>
          <w:sz w:val="24"/>
          <w:szCs w:val="24"/>
        </w:rPr>
      </w:pPr>
      <w:r>
        <w:rPr>
          <w:sz w:val="24"/>
          <w:szCs w:val="24"/>
        </w:rPr>
        <w:t>r i j e š i o    j e</w:t>
      </w:r>
    </w:p>
    <w:p w:rsidRDefault="000C1EC0" w:rsidP="000C1EC0" w:rsidR="000C1EC0">
      <w:pPr>
        <w:jc w:val="center"/>
        <w:rPr>
          <w:b/>
          <w:sz w:val="24"/>
          <w:szCs w:val="24"/>
        </w:rPr>
      </w:pPr>
      <w:r>
        <w:rPr>
          <w:b/>
          <w:sz w:val="24"/>
          <w:szCs w:val="24"/>
        </w:rPr>
        <w:tab/>
      </w:r>
    </w:p>
    <w:p w:rsidRDefault="000C1EC0" w:rsidP="009A7081" w:rsidR="009A7081">
      <w:pPr>
        <w:ind w:firstLine="720"/>
        <w:jc w:val="both"/>
        <w:rPr>
          <w:sz w:val="24"/>
          <w:szCs w:val="24"/>
        </w:rPr>
      </w:pPr>
      <w:r>
        <w:rPr>
          <w:sz w:val="24"/>
          <w:szCs w:val="24"/>
        </w:rPr>
        <w:t xml:space="preserve">Nalaže se </w:t>
      </w:r>
      <w:r w:rsidR="008B0BA5">
        <w:rPr>
          <w:sz w:val="24"/>
          <w:szCs w:val="24"/>
        </w:rPr>
        <w:t xml:space="preserve">Ministarstvu unutarnjih poslova </w:t>
      </w:r>
      <w:r w:rsidR="006C6EB5">
        <w:rPr>
          <w:sz w:val="24"/>
          <w:szCs w:val="24"/>
        </w:rPr>
        <w:t xml:space="preserve">Republike Hrvatske </w:t>
      </w:r>
      <w:r w:rsidR="008B0BA5">
        <w:rPr>
          <w:sz w:val="24"/>
          <w:szCs w:val="24"/>
        </w:rPr>
        <w:t xml:space="preserve">raspisivanje potrage za vozilom N1, marke RENAULT KANGOO, model 1.5. DCI, god. proizvodnje 2007., broj šasije VF1FC1EAF37357891, reg. oznaka ZG3076FK, u vlasništvu </w:t>
      </w:r>
      <w:r w:rsidR="008B0BA5">
        <w:rPr>
          <w:sz w:val="24"/>
          <w:szCs w:val="24"/>
          <w:lang w:eastAsia="en-US"/>
        </w:rPr>
        <w:t xml:space="preserve">dužnika </w:t>
      </w:r>
      <w:r w:rsidR="008B0BA5">
        <w:rPr>
          <w:sz w:val="24"/>
          <w:szCs w:val="24"/>
        </w:rPr>
        <w:t>Watertech</w:t>
      </w:r>
      <w:r w:rsidR="008B0BA5">
        <w:rPr>
          <w:rFonts w:cs="Arial" w:hAnsi="Arial" w:ascii="Arial"/>
          <w:sz w:val="18"/>
          <w:szCs w:val="18"/>
        </w:rPr>
        <w:t xml:space="preserve"> </w:t>
      </w:r>
      <w:r w:rsidR="008B0BA5">
        <w:rPr>
          <w:sz w:val="24"/>
          <w:szCs w:val="24"/>
          <w:lang w:val="pt-BR"/>
        </w:rPr>
        <w:t xml:space="preserve">j.d.o.o. u stečaju, Zagreb, XI Podbrežje 3, OIB: </w:t>
      </w:r>
      <w:r w:rsidR="00644020">
        <w:rPr>
          <w:sz w:val="24"/>
          <w:szCs w:val="24"/>
        </w:rPr>
        <w:t>71231468777.</w:t>
      </w:r>
    </w:p>
    <w:p w:rsidRDefault="000C1EC0" w:rsidP="009A7081" w:rsidR="000C1EC0">
      <w:pPr>
        <w:jc w:val="center"/>
        <w:rPr>
          <w:sz w:val="24"/>
          <w:szCs w:val="24"/>
        </w:rPr>
      </w:pPr>
      <w:r>
        <w:rPr>
          <w:sz w:val="24"/>
          <w:szCs w:val="24"/>
        </w:rPr>
        <w:t>Obrazloženje</w:t>
      </w:r>
    </w:p>
    <w:p w:rsidRDefault="009A7081" w:rsidP="009A7081" w:rsidR="009A7081">
      <w:pPr>
        <w:jc w:val="center"/>
        <w:rPr>
          <w:sz w:val="24"/>
          <w:szCs w:val="24"/>
        </w:rPr>
      </w:pPr>
    </w:p>
    <w:p w:rsidRDefault="000C1EC0" w:rsidP="000C1EC0" w:rsidR="000C1EC0">
      <w:pPr>
        <w:jc w:val="both"/>
        <w:rPr>
          <w:sz w:val="24"/>
          <w:szCs w:val="24"/>
        </w:rPr>
      </w:pPr>
      <w:r>
        <w:rPr>
          <w:sz w:val="24"/>
          <w:szCs w:val="24"/>
        </w:rPr>
        <w:tab/>
        <w:t>Pravomoćnim rješenjem ovoga suda od 5. listopada 2017., koje je istoga dana objavljeno na mrežnoj stranici e-oglasna ploča ovoga suda, otvoren je stečajni postupak nad dužnikom.</w:t>
      </w:r>
    </w:p>
    <w:p w:rsidRDefault="009A7081" w:rsidP="000C1EC0" w:rsidR="009A7081">
      <w:pPr>
        <w:jc w:val="both"/>
        <w:rPr>
          <w:sz w:val="24"/>
          <w:szCs w:val="24"/>
        </w:rPr>
      </w:pPr>
    </w:p>
    <w:p w:rsidRDefault="009A7081" w:rsidP="008A5545" w:rsidR="008A5545">
      <w:pPr>
        <w:ind w:firstLine="708"/>
        <w:jc w:val="both"/>
        <w:rPr>
          <w:sz w:val="24"/>
          <w:szCs w:val="24"/>
        </w:rPr>
      </w:pPr>
      <w:r>
        <w:rPr>
          <w:sz w:val="24"/>
          <w:szCs w:val="24"/>
        </w:rPr>
        <w:t xml:space="preserve">U pisanom izvješću i na ispitnom i izvještajnom ročištu održanom 18. siječnja 2018. stečajni upravitelj Vesna Kocbek je u bitnome naveo kako je dužnik vlasnik vozila N1, marke RENAULT KANGOO, model 1.5. DCI, god. proizvodnje 2007., broj šasije VF1FC1EAF37357891, reg. oznaka ZG3076FK, za koje je evidentirana zabrana otuđenja - ovrha Ministarstva financija - Porezne uprave Zagreb, Klasa: UP/I-415-02/2015-001/06474 od 07. lipnja 2016. Nadalje je naveo kako stečajni upravitelj nije u posjedu navedenog vozila jer se osoba ovlaštena za zastupanje dužnika po zakonu do dana nastupanja pravnih posljedica otvaranja stečajnoga postupka Edo Baraković, Zagreb, Sortina Ulica 1A, OIB: 75092756887, oglušio na njegove pozive za predaju tog vozila. Zbog toga je sud, po prijedlogu stečajnog upravitelja, pravomoćnim rješenjem od 22. siječnja 2018., naložio osobi ovlaštenoj za zastupanje dužnika po zakonu do dana nastupanja pravnih posljedica otvaranja stečajnoga postupka Edi Barakoviću, Zagreb, Sortina Ulica 1A, OIB: 75092756887, predaju navedenog vozila stečajnom upravitelju u skladu s odredbom čl. 216. st. 2  </w:t>
      </w:r>
      <w:r w:rsidR="008A5545">
        <w:rPr>
          <w:color w:val="000000"/>
          <w:sz w:val="24"/>
          <w:szCs w:val="24"/>
        </w:rPr>
        <w:t xml:space="preserve">Stečajnog zakona </w:t>
      </w:r>
      <w:r w:rsidR="008A5545">
        <w:rPr>
          <w:sz w:val="24"/>
          <w:szCs w:val="24"/>
        </w:rPr>
        <w:t>(„Narodne novine“ broj 71/15, dalje: SZ).</w:t>
      </w:r>
    </w:p>
    <w:p w:rsidRDefault="009A7081" w:rsidP="009A7081" w:rsidR="009A7081">
      <w:pPr>
        <w:ind w:firstLine="708"/>
        <w:jc w:val="both"/>
        <w:rPr>
          <w:sz w:val="24"/>
          <w:szCs w:val="24"/>
        </w:rPr>
      </w:pPr>
      <w:r>
        <w:rPr>
          <w:sz w:val="24"/>
          <w:szCs w:val="24"/>
        </w:rPr>
        <w:lastRenderedPageBreak/>
        <w:t xml:space="preserve">Međutim, u podnesku od 12. ožujka 2018. </w:t>
      </w:r>
      <w:r w:rsidR="0089230F">
        <w:rPr>
          <w:sz w:val="24"/>
          <w:szCs w:val="24"/>
        </w:rPr>
        <w:t xml:space="preserve">(list 101. spisa) </w:t>
      </w:r>
      <w:r>
        <w:rPr>
          <w:sz w:val="24"/>
          <w:szCs w:val="24"/>
        </w:rPr>
        <w:t xml:space="preserve">stečajni upravitelj je obavijestio sud kako </w:t>
      </w:r>
      <w:r w:rsidR="0089230F">
        <w:rPr>
          <w:sz w:val="24"/>
          <w:szCs w:val="24"/>
        </w:rPr>
        <w:t>osoba ovlaštena za zastupanje dužnika po zakonu do dana nastupanja pravnih posljedica otvaranja stečajnoga postupka Ed</w:t>
      </w:r>
      <w:r w:rsidR="00FD3AEB">
        <w:rPr>
          <w:sz w:val="24"/>
          <w:szCs w:val="24"/>
        </w:rPr>
        <w:t>o</w:t>
      </w:r>
      <w:r w:rsidR="0089230F">
        <w:rPr>
          <w:sz w:val="24"/>
          <w:szCs w:val="24"/>
        </w:rPr>
        <w:t xml:space="preserve"> Baraković, Zagreb, Sortina Ulica 1A, OIB: 75092756887, nije postupila po nalogu suda iz navedenog rješenja, niti je predala navedeno vozilo u posjed stečajnom upravitelju. Zbog toga je u navedenom podnesku stečajni upravitelj predložio da sud naloži raspisivanje potrage za navedenim voz</w:t>
      </w:r>
      <w:r w:rsidR="00F9448B">
        <w:rPr>
          <w:sz w:val="24"/>
          <w:szCs w:val="24"/>
        </w:rPr>
        <w:t>ilom u skladu s odredbom čl. 21</w:t>
      </w:r>
      <w:r w:rsidR="0089230F">
        <w:rPr>
          <w:sz w:val="24"/>
          <w:szCs w:val="24"/>
        </w:rPr>
        <w:t xml:space="preserve">6. st. 6. </w:t>
      </w:r>
      <w:r w:rsidR="00AC4396">
        <w:rPr>
          <w:sz w:val="24"/>
          <w:szCs w:val="24"/>
        </w:rPr>
        <w:t>SZ-a.</w:t>
      </w:r>
    </w:p>
    <w:p w:rsidRDefault="00E61C9F" w:rsidP="008D0E55" w:rsidR="008D0E55" w:rsidRPr="008D0E55">
      <w:pPr>
        <w:spacing w:afterAutospacing="true" w:after="100" w:beforeAutospacing="true" w:before="100"/>
        <w:ind w:firstLine="708"/>
        <w:jc w:val="both"/>
        <w:rPr>
          <w:color w:val="000000"/>
          <w:sz w:val="24"/>
          <w:szCs w:val="24"/>
        </w:rPr>
      </w:pPr>
      <w:r w:rsidRPr="008D0E55">
        <w:rPr>
          <w:color w:val="000000"/>
          <w:sz w:val="24"/>
          <w:szCs w:val="24"/>
        </w:rPr>
        <w:t xml:space="preserve">Prema odredbi čl. 216. st. </w:t>
      </w:r>
      <w:r w:rsidR="006C07C8" w:rsidRPr="008D0E55">
        <w:rPr>
          <w:color w:val="000000"/>
          <w:sz w:val="24"/>
          <w:szCs w:val="24"/>
        </w:rPr>
        <w:t>2</w:t>
      </w:r>
      <w:r w:rsidR="000C1EC0" w:rsidRPr="008D0E55">
        <w:rPr>
          <w:color w:val="000000"/>
          <w:sz w:val="24"/>
          <w:szCs w:val="24"/>
        </w:rPr>
        <w:t xml:space="preserve">. </w:t>
      </w:r>
      <w:r w:rsidRPr="008D0E55">
        <w:rPr>
          <w:color w:val="000000"/>
          <w:sz w:val="24"/>
          <w:szCs w:val="24"/>
        </w:rPr>
        <w:t xml:space="preserve">SZ-a, </w:t>
      </w:r>
      <w:r w:rsidR="006C07C8" w:rsidRPr="008D0E55">
        <w:rPr>
          <w:color w:val="000000"/>
          <w:sz w:val="24"/>
          <w:szCs w:val="24"/>
        </w:rPr>
        <w:t>s</w:t>
      </w:r>
      <w:r w:rsidR="000C1EC0" w:rsidRPr="008D0E55">
        <w:rPr>
          <w:color w:val="000000"/>
          <w:sz w:val="24"/>
          <w:szCs w:val="24"/>
        </w:rPr>
        <w:t>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 pojedinca iz čl. 178. SZ-a. Radi provedbe toga naloga sud je ovlašten zatražiti pomoć policije</w:t>
      </w:r>
      <w:r w:rsidR="00A73201" w:rsidRPr="008D0E55">
        <w:rPr>
          <w:color w:val="000000"/>
          <w:sz w:val="24"/>
          <w:szCs w:val="24"/>
        </w:rPr>
        <w:t>. Ako oso</w:t>
      </w:r>
      <w:r w:rsidR="008D0E55">
        <w:rPr>
          <w:color w:val="000000"/>
          <w:sz w:val="24"/>
          <w:szCs w:val="24"/>
        </w:rPr>
        <w:t>be</w:t>
      </w:r>
      <w:r w:rsidR="008D0E55" w:rsidRPr="008D0E55">
        <w:rPr>
          <w:color w:val="000000"/>
          <w:sz w:val="24"/>
          <w:szCs w:val="24"/>
        </w:rPr>
        <w:t xml:space="preserve"> iz </w:t>
      </w:r>
      <w:r w:rsidR="008D0E55">
        <w:rPr>
          <w:color w:val="000000"/>
          <w:sz w:val="24"/>
          <w:szCs w:val="24"/>
        </w:rPr>
        <w:t xml:space="preserve">čl. 216. st. 2. i </w:t>
      </w:r>
      <w:r w:rsidR="008D0E55" w:rsidRPr="008D0E55">
        <w:rPr>
          <w:color w:val="000000"/>
          <w:sz w:val="24"/>
          <w:szCs w:val="24"/>
        </w:rPr>
        <w:t xml:space="preserve">3. </w:t>
      </w:r>
      <w:r w:rsidR="008D0E55">
        <w:rPr>
          <w:color w:val="000000"/>
          <w:sz w:val="24"/>
          <w:szCs w:val="24"/>
        </w:rPr>
        <w:t xml:space="preserve">SZ-a </w:t>
      </w:r>
      <w:r w:rsidR="008D0E55" w:rsidRPr="008D0E55">
        <w:rPr>
          <w:color w:val="000000"/>
          <w:sz w:val="24"/>
          <w:szCs w:val="24"/>
        </w:rPr>
        <w:t>ne postupe prema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w:t>
      </w:r>
    </w:p>
    <w:p w:rsidRDefault="000C1EC0" w:rsidP="000C1EC0" w:rsidR="000C1EC0">
      <w:pPr>
        <w:ind w:firstLine="708"/>
        <w:jc w:val="both"/>
        <w:rPr>
          <w:color w:val="000000"/>
          <w:sz w:val="24"/>
          <w:szCs w:val="24"/>
        </w:rPr>
      </w:pPr>
      <w:r>
        <w:rPr>
          <w:sz w:val="24"/>
          <w:szCs w:val="24"/>
        </w:rPr>
        <w:t xml:space="preserve">S obzirom na to da osoba ovlaštena za zastupanje dužnika po zakonu do dana nastupanja pravnih posljedica otvaranja stečajnoga postupka Edo Baraković, Zagreb, Sortina Ulica 1A, OIB: 75092756887, </w:t>
      </w:r>
      <w:r>
        <w:rPr>
          <w:color w:val="000000"/>
          <w:sz w:val="24"/>
          <w:szCs w:val="24"/>
        </w:rPr>
        <w:t xml:space="preserve">u konkretnom slučaju nije </w:t>
      </w:r>
      <w:r w:rsidR="00AA62CA">
        <w:rPr>
          <w:color w:val="000000"/>
          <w:sz w:val="24"/>
          <w:szCs w:val="24"/>
        </w:rPr>
        <w:t xml:space="preserve">postupio po nalogu ovoga suda iz pravomoćnog rješenja od 22. siječnja 2018. za predaju navedenog vozila stečajnom upravitelju, to je, </w:t>
      </w:r>
      <w:r>
        <w:rPr>
          <w:color w:val="000000"/>
          <w:sz w:val="24"/>
          <w:szCs w:val="24"/>
        </w:rPr>
        <w:t xml:space="preserve">uzevši u obzir navedeno, a po prijedlogu stečajnog upravitelja, na temelju odredbe čl. 216. st. </w:t>
      </w:r>
      <w:r w:rsidR="00AA62CA">
        <w:rPr>
          <w:color w:val="000000"/>
          <w:sz w:val="24"/>
          <w:szCs w:val="24"/>
        </w:rPr>
        <w:t>6</w:t>
      </w:r>
      <w:r>
        <w:rPr>
          <w:color w:val="000000"/>
          <w:sz w:val="24"/>
          <w:szCs w:val="24"/>
        </w:rPr>
        <w:t xml:space="preserve">. SZ-a, odlučeno kao </w:t>
      </w:r>
      <w:r w:rsidR="00FD3AEB">
        <w:rPr>
          <w:color w:val="000000"/>
          <w:sz w:val="24"/>
          <w:szCs w:val="24"/>
        </w:rPr>
        <w:t xml:space="preserve">u </w:t>
      </w:r>
      <w:r w:rsidR="00AA62CA">
        <w:rPr>
          <w:color w:val="000000"/>
          <w:sz w:val="24"/>
          <w:szCs w:val="24"/>
        </w:rPr>
        <w:t xml:space="preserve">izreci </w:t>
      </w:r>
      <w:r>
        <w:rPr>
          <w:color w:val="000000"/>
          <w:sz w:val="24"/>
          <w:szCs w:val="24"/>
        </w:rPr>
        <w:t>ovog rješenja.</w:t>
      </w:r>
    </w:p>
    <w:p w:rsidRDefault="000C1EC0" w:rsidP="000C1EC0" w:rsidR="000C1EC0">
      <w:pPr>
        <w:jc w:val="center"/>
        <w:rPr>
          <w:b/>
          <w:sz w:val="24"/>
          <w:szCs w:val="24"/>
        </w:rPr>
      </w:pPr>
      <w:r>
        <w:rPr>
          <w:sz w:val="24"/>
          <w:szCs w:val="24"/>
        </w:rPr>
        <w:t xml:space="preserve">U Zagrebu </w:t>
      </w:r>
      <w:r w:rsidR="00844772">
        <w:rPr>
          <w:sz w:val="24"/>
          <w:szCs w:val="24"/>
          <w:lang w:eastAsia="en-US"/>
        </w:rPr>
        <w:t>14. ožujka 2018</w:t>
      </w:r>
      <w:r>
        <w:rPr>
          <w:sz w:val="24"/>
          <w:szCs w:val="24"/>
          <w:lang w:eastAsia="en-US"/>
        </w:rPr>
        <w:t>.</w:t>
      </w:r>
    </w:p>
    <w:p w:rsidRDefault="000C1EC0" w:rsidP="000C1EC0" w:rsidR="000C1EC0">
      <w:pPr>
        <w:tabs>
          <w:tab w:pos="5100" w:val="left"/>
        </w:tabs>
        <w:ind w:firstLine="720"/>
        <w:rPr>
          <w:sz w:val="24"/>
          <w:szCs w:val="24"/>
        </w:rPr>
      </w:pPr>
      <w:r>
        <w:rPr>
          <w:sz w:val="24"/>
          <w:szCs w:val="24"/>
        </w:rPr>
        <w:tab/>
      </w:r>
      <w:r>
        <w:rPr>
          <w:sz w:val="24"/>
          <w:szCs w:val="24"/>
        </w:rPr>
        <w:tab/>
      </w:r>
      <w:r>
        <w:rPr>
          <w:sz w:val="24"/>
          <w:szCs w:val="24"/>
        </w:rPr>
        <w:tab/>
        <w:t>Sudac:</w:t>
      </w:r>
    </w:p>
    <w:p w:rsidRDefault="000C1EC0" w:rsidP="000C1EC0" w:rsidR="000C1EC0">
      <w:pPr>
        <w:ind w:left="5040"/>
        <w:jc w:val="right"/>
        <w:rPr>
          <w:sz w:val="24"/>
          <w:szCs w:val="24"/>
        </w:rPr>
      </w:pPr>
      <w:r>
        <w:rPr>
          <w:sz w:val="24"/>
          <w:szCs w:val="24"/>
        </w:rPr>
        <w:t xml:space="preserve"> mr.sc. Ivana Koštarić Fegeš</w:t>
      </w:r>
      <w:r w:rsidR="000F6EE3">
        <w:rPr>
          <w:sz w:val="24"/>
          <w:szCs w:val="24"/>
        </w:rPr>
        <w:t>, v.r.</w:t>
      </w:r>
    </w:p>
    <w:p w:rsidRDefault="000C1EC0" w:rsidP="000C1EC0" w:rsidR="000C1EC0">
      <w:pPr>
        <w:jc w:val="both"/>
        <w:rPr>
          <w:sz w:val="24"/>
          <w:szCs w:val="24"/>
        </w:rPr>
      </w:pPr>
    </w:p>
    <w:p w:rsidRDefault="000C1EC0" w:rsidP="000C1EC0" w:rsidR="000C1EC0">
      <w:pPr>
        <w:jc w:val="both"/>
        <w:rPr>
          <w:sz w:val="24"/>
          <w:szCs w:val="24"/>
        </w:rPr>
      </w:pPr>
      <w:r>
        <w:rPr>
          <w:sz w:val="24"/>
          <w:szCs w:val="24"/>
        </w:rPr>
        <w:t>Uputa o pravnom lijeku:</w:t>
      </w:r>
    </w:p>
    <w:p w:rsidRDefault="000C1EC0" w:rsidP="000C1EC0" w:rsidR="000C1EC0">
      <w:pPr>
        <w:jc w:val="both"/>
        <w:rPr>
          <w:sz w:val="24"/>
          <w:szCs w:val="24"/>
        </w:rPr>
      </w:pPr>
      <w:r>
        <w:rPr>
          <w:sz w:val="24"/>
          <w:szCs w:val="24"/>
        </w:rPr>
        <w:t xml:space="preserve">Protiv ovog rješenja može se izjaviti žalba Visokom trgovačkom sudu Republike Hrvatske u roku od 8 dana od dostave rješenja, a podnosi se putem ovog suda u 2 primjerka. </w:t>
      </w:r>
      <w:r>
        <w:rPr>
          <w:sz w:val="24"/>
          <w:szCs w:val="24"/>
          <w:lang w:val="pl-PL"/>
        </w:rPr>
        <w:t>Dostava se smatra obavljenom istekom osmoga dana od dana objave ovog rješenja na mrežnoj stranici e-oglasna ploča Trgovačkog suda u Zagrebu (čl. 12. st. 1. SZ).</w:t>
      </w:r>
    </w:p>
    <w:p w:rsidRDefault="000C1EC0" w:rsidP="000C1EC0" w:rsidR="000C1EC0">
      <w:pPr>
        <w:jc w:val="both"/>
        <w:rPr>
          <w:sz w:val="24"/>
          <w:szCs w:val="24"/>
        </w:rPr>
      </w:pPr>
    </w:p>
    <w:p w:rsidRDefault="000F6EE3" w:rsidP="000C1EC0" w:rsidR="000F6EE3">
      <w:pPr>
        <w:jc w:val="both"/>
        <w:rPr>
          <w:sz w:val="24"/>
          <w:szCs w:val="24"/>
        </w:rPr>
      </w:pPr>
    </w:p>
    <w:p w:rsidRDefault="000F6EE3" w:rsidP="000F6EE3" w:rsidR="000F6EE3">
      <w:pPr>
        <w:overflowPunct/>
        <w:textAlignment w:val="auto"/>
        <w:rPr>
          <w:sz w:val="24"/>
          <w:szCs w:val="24"/>
        </w:rPr>
      </w:pPr>
      <w:r>
        <w:rPr>
          <w:sz w:val="24"/>
          <w:szCs w:val="24"/>
        </w:rPr>
        <w:t>Za točnost otpravka - ovlašteni službenik</w:t>
      </w:r>
    </w:p>
    <w:p w:rsidRDefault="000F6EE3" w:rsidP="000F6EE3" w:rsidR="000C1EC0" w:rsidRPr="000F6EE3">
      <w:pPr>
        <w:jc w:val="both"/>
        <w:textAlignment w:val="auto"/>
        <w:rPr>
          <w:sz w:val="24"/>
          <w:szCs w:val="24"/>
        </w:rPr>
      </w:pPr>
      <w:r w:rsidRPr="000F6EE3">
        <w:rPr>
          <w:sz w:val="24"/>
          <w:szCs w:val="24"/>
        </w:rPr>
        <w:t>Katarina Drndelić</w:t>
      </w:r>
    </w:p>
    <w:p w:rsidRDefault="000C1EC0" w:rsidP="000C1EC0" w:rsidR="000C1EC0">
      <w:pPr>
        <w:jc w:val="both"/>
        <w:rPr>
          <w:color w:themeColor="background1" w:val="FFFFFF"/>
          <w:sz w:val="24"/>
          <w:szCs w:val="24"/>
        </w:rPr>
      </w:pPr>
      <w:r>
        <w:rPr>
          <w:color w:themeColor="background1" w:val="FFFFFF"/>
          <w:sz w:val="24"/>
          <w:szCs w:val="24"/>
        </w:rPr>
        <w:t xml:space="preserve">DNA: </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predlagatelj</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dužni</w:t>
      </w:r>
    </w:p>
    <w:sectPr w:rsidSect="00D45DD1" w:rsidR="000C1EC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F6EE3">
      <w:rPr>
        <w:rStyle w:val="Brojstranice"/>
        <w:noProof/>
      </w:rPr>
      <w:t>2</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40B3B">
      <w:rPr>
        <w:sz w:val="24"/>
        <w:szCs w:val="24"/>
      </w:rPr>
      <w:t>4048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B4F"/>
    <w:rsid w:val="00036DB2"/>
    <w:rsid w:val="00040C83"/>
    <w:rsid w:val="000457CF"/>
    <w:rsid w:val="000468E0"/>
    <w:rsid w:val="0005132C"/>
    <w:rsid w:val="000519B3"/>
    <w:rsid w:val="0005692D"/>
    <w:rsid w:val="000712D5"/>
    <w:rsid w:val="000815DF"/>
    <w:rsid w:val="0008647A"/>
    <w:rsid w:val="000867BC"/>
    <w:rsid w:val="000873F5"/>
    <w:rsid w:val="000A0821"/>
    <w:rsid w:val="000A2A67"/>
    <w:rsid w:val="000A30A7"/>
    <w:rsid w:val="000A7C3A"/>
    <w:rsid w:val="000C1EC0"/>
    <w:rsid w:val="000C24FA"/>
    <w:rsid w:val="000C6267"/>
    <w:rsid w:val="000D3257"/>
    <w:rsid w:val="000D4E47"/>
    <w:rsid w:val="000D69E8"/>
    <w:rsid w:val="000E0289"/>
    <w:rsid w:val="000F0C99"/>
    <w:rsid w:val="000F32D6"/>
    <w:rsid w:val="000F6EE3"/>
    <w:rsid w:val="00100749"/>
    <w:rsid w:val="00101689"/>
    <w:rsid w:val="001109BF"/>
    <w:rsid w:val="00111454"/>
    <w:rsid w:val="00113EC7"/>
    <w:rsid w:val="0011615F"/>
    <w:rsid w:val="00116954"/>
    <w:rsid w:val="00121C03"/>
    <w:rsid w:val="00122BA0"/>
    <w:rsid w:val="00131E99"/>
    <w:rsid w:val="00132618"/>
    <w:rsid w:val="0013302E"/>
    <w:rsid w:val="001420EB"/>
    <w:rsid w:val="00160598"/>
    <w:rsid w:val="00163C6D"/>
    <w:rsid w:val="001662C4"/>
    <w:rsid w:val="0017074A"/>
    <w:rsid w:val="00190EEB"/>
    <w:rsid w:val="00192171"/>
    <w:rsid w:val="001A094A"/>
    <w:rsid w:val="001A1A7F"/>
    <w:rsid w:val="001A344F"/>
    <w:rsid w:val="001B38C6"/>
    <w:rsid w:val="001B44D2"/>
    <w:rsid w:val="001B4C42"/>
    <w:rsid w:val="001C0ADA"/>
    <w:rsid w:val="001C3C14"/>
    <w:rsid w:val="001C5218"/>
    <w:rsid w:val="001E2117"/>
    <w:rsid w:val="001E3E20"/>
    <w:rsid w:val="001F0E06"/>
    <w:rsid w:val="00200F78"/>
    <w:rsid w:val="00203BB8"/>
    <w:rsid w:val="002217CB"/>
    <w:rsid w:val="002323FA"/>
    <w:rsid w:val="00236317"/>
    <w:rsid w:val="00242930"/>
    <w:rsid w:val="002431C4"/>
    <w:rsid w:val="00257624"/>
    <w:rsid w:val="00260A9E"/>
    <w:rsid w:val="00273A87"/>
    <w:rsid w:val="00286FBD"/>
    <w:rsid w:val="002871F8"/>
    <w:rsid w:val="002903F5"/>
    <w:rsid w:val="00290DD7"/>
    <w:rsid w:val="0029270E"/>
    <w:rsid w:val="002A061E"/>
    <w:rsid w:val="002A3523"/>
    <w:rsid w:val="002A5E8F"/>
    <w:rsid w:val="002B395E"/>
    <w:rsid w:val="002B486C"/>
    <w:rsid w:val="002C26B4"/>
    <w:rsid w:val="002C3115"/>
    <w:rsid w:val="002D0838"/>
    <w:rsid w:val="002D6659"/>
    <w:rsid w:val="002F01C6"/>
    <w:rsid w:val="002F7065"/>
    <w:rsid w:val="002F7B61"/>
    <w:rsid w:val="00304BF2"/>
    <w:rsid w:val="00304D15"/>
    <w:rsid w:val="00314C4A"/>
    <w:rsid w:val="0033012B"/>
    <w:rsid w:val="00337798"/>
    <w:rsid w:val="003403C1"/>
    <w:rsid w:val="00345621"/>
    <w:rsid w:val="00347895"/>
    <w:rsid w:val="003539DB"/>
    <w:rsid w:val="00364674"/>
    <w:rsid w:val="0036485A"/>
    <w:rsid w:val="00365959"/>
    <w:rsid w:val="003700C1"/>
    <w:rsid w:val="00375FFC"/>
    <w:rsid w:val="00384910"/>
    <w:rsid w:val="003911A1"/>
    <w:rsid w:val="0039199F"/>
    <w:rsid w:val="003B45C0"/>
    <w:rsid w:val="003C565D"/>
    <w:rsid w:val="003D1DB0"/>
    <w:rsid w:val="003D3B18"/>
    <w:rsid w:val="003E27EC"/>
    <w:rsid w:val="003E3082"/>
    <w:rsid w:val="003E73EB"/>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A5D2F"/>
    <w:rsid w:val="004D2229"/>
    <w:rsid w:val="004D2841"/>
    <w:rsid w:val="004D7BA1"/>
    <w:rsid w:val="004E02CD"/>
    <w:rsid w:val="004E0CAB"/>
    <w:rsid w:val="004E12D7"/>
    <w:rsid w:val="004E2FD0"/>
    <w:rsid w:val="004E5FEF"/>
    <w:rsid w:val="004F00D2"/>
    <w:rsid w:val="004F56AE"/>
    <w:rsid w:val="00500C65"/>
    <w:rsid w:val="00516616"/>
    <w:rsid w:val="00531FAC"/>
    <w:rsid w:val="00554149"/>
    <w:rsid w:val="005550DD"/>
    <w:rsid w:val="00555576"/>
    <w:rsid w:val="0056765A"/>
    <w:rsid w:val="00571703"/>
    <w:rsid w:val="00576B38"/>
    <w:rsid w:val="00586BA3"/>
    <w:rsid w:val="005946D4"/>
    <w:rsid w:val="005A0A17"/>
    <w:rsid w:val="005A0C82"/>
    <w:rsid w:val="005A734E"/>
    <w:rsid w:val="005B1807"/>
    <w:rsid w:val="005B3F73"/>
    <w:rsid w:val="005B5A8A"/>
    <w:rsid w:val="005B5C24"/>
    <w:rsid w:val="005C5B58"/>
    <w:rsid w:val="005C5E15"/>
    <w:rsid w:val="005D42A4"/>
    <w:rsid w:val="005E34A3"/>
    <w:rsid w:val="005E604E"/>
    <w:rsid w:val="00601987"/>
    <w:rsid w:val="00615A8B"/>
    <w:rsid w:val="00622313"/>
    <w:rsid w:val="00623484"/>
    <w:rsid w:val="006237AC"/>
    <w:rsid w:val="00626395"/>
    <w:rsid w:val="00626786"/>
    <w:rsid w:val="006303D1"/>
    <w:rsid w:val="006309D3"/>
    <w:rsid w:val="00640B3B"/>
    <w:rsid w:val="00644020"/>
    <w:rsid w:val="00646A33"/>
    <w:rsid w:val="00653EAB"/>
    <w:rsid w:val="00656E2A"/>
    <w:rsid w:val="006863E9"/>
    <w:rsid w:val="00690884"/>
    <w:rsid w:val="0069126B"/>
    <w:rsid w:val="006A5506"/>
    <w:rsid w:val="006A5E09"/>
    <w:rsid w:val="006C07C8"/>
    <w:rsid w:val="006C36E6"/>
    <w:rsid w:val="006C57B1"/>
    <w:rsid w:val="006C6EB5"/>
    <w:rsid w:val="006C7E17"/>
    <w:rsid w:val="006D05E8"/>
    <w:rsid w:val="006D2BAA"/>
    <w:rsid w:val="006D4BEA"/>
    <w:rsid w:val="006D5F65"/>
    <w:rsid w:val="006D7A0F"/>
    <w:rsid w:val="006E64C5"/>
    <w:rsid w:val="006E6B77"/>
    <w:rsid w:val="006F0BB0"/>
    <w:rsid w:val="006F2D89"/>
    <w:rsid w:val="006F46EA"/>
    <w:rsid w:val="006F7455"/>
    <w:rsid w:val="006F7E16"/>
    <w:rsid w:val="00703B4F"/>
    <w:rsid w:val="00727BFD"/>
    <w:rsid w:val="00744C78"/>
    <w:rsid w:val="0075681B"/>
    <w:rsid w:val="0075688D"/>
    <w:rsid w:val="007602F0"/>
    <w:rsid w:val="007669AF"/>
    <w:rsid w:val="00784EE4"/>
    <w:rsid w:val="0078773F"/>
    <w:rsid w:val="007B1AB1"/>
    <w:rsid w:val="007B593F"/>
    <w:rsid w:val="007C6A2E"/>
    <w:rsid w:val="007E3C54"/>
    <w:rsid w:val="007F69C7"/>
    <w:rsid w:val="008035B8"/>
    <w:rsid w:val="00811176"/>
    <w:rsid w:val="00812F90"/>
    <w:rsid w:val="008366A0"/>
    <w:rsid w:val="00841EAC"/>
    <w:rsid w:val="00844772"/>
    <w:rsid w:val="00852283"/>
    <w:rsid w:val="0085270F"/>
    <w:rsid w:val="00866751"/>
    <w:rsid w:val="00871C1F"/>
    <w:rsid w:val="00876285"/>
    <w:rsid w:val="00877060"/>
    <w:rsid w:val="008771CC"/>
    <w:rsid w:val="0089230F"/>
    <w:rsid w:val="00893289"/>
    <w:rsid w:val="008964F3"/>
    <w:rsid w:val="008A3EFF"/>
    <w:rsid w:val="008A5545"/>
    <w:rsid w:val="008B0BA5"/>
    <w:rsid w:val="008B0FC7"/>
    <w:rsid w:val="008C048F"/>
    <w:rsid w:val="008C2738"/>
    <w:rsid w:val="008D0E55"/>
    <w:rsid w:val="008D5B26"/>
    <w:rsid w:val="008D75EF"/>
    <w:rsid w:val="008E6A96"/>
    <w:rsid w:val="008F003B"/>
    <w:rsid w:val="008F0C17"/>
    <w:rsid w:val="008F26D9"/>
    <w:rsid w:val="009026BB"/>
    <w:rsid w:val="009128F5"/>
    <w:rsid w:val="00922268"/>
    <w:rsid w:val="00923121"/>
    <w:rsid w:val="009231F1"/>
    <w:rsid w:val="00940EE1"/>
    <w:rsid w:val="00941567"/>
    <w:rsid w:val="009769C6"/>
    <w:rsid w:val="009850B8"/>
    <w:rsid w:val="0098563E"/>
    <w:rsid w:val="00985FD1"/>
    <w:rsid w:val="009909AB"/>
    <w:rsid w:val="00992FCB"/>
    <w:rsid w:val="00996DB3"/>
    <w:rsid w:val="00997848"/>
    <w:rsid w:val="009A6C24"/>
    <w:rsid w:val="009A7081"/>
    <w:rsid w:val="009B5D8A"/>
    <w:rsid w:val="009C08A6"/>
    <w:rsid w:val="009D1E33"/>
    <w:rsid w:val="009D7CE2"/>
    <w:rsid w:val="009E37F7"/>
    <w:rsid w:val="009F321D"/>
    <w:rsid w:val="009F3571"/>
    <w:rsid w:val="009F3A09"/>
    <w:rsid w:val="00A110D0"/>
    <w:rsid w:val="00A15AB7"/>
    <w:rsid w:val="00A1765D"/>
    <w:rsid w:val="00A25E9B"/>
    <w:rsid w:val="00A435C7"/>
    <w:rsid w:val="00A43E3A"/>
    <w:rsid w:val="00A44A71"/>
    <w:rsid w:val="00A521C6"/>
    <w:rsid w:val="00A579B6"/>
    <w:rsid w:val="00A6313F"/>
    <w:rsid w:val="00A66602"/>
    <w:rsid w:val="00A6738A"/>
    <w:rsid w:val="00A70043"/>
    <w:rsid w:val="00A72069"/>
    <w:rsid w:val="00A73201"/>
    <w:rsid w:val="00A75EA7"/>
    <w:rsid w:val="00A80EB3"/>
    <w:rsid w:val="00A828C1"/>
    <w:rsid w:val="00A8341B"/>
    <w:rsid w:val="00A849CF"/>
    <w:rsid w:val="00A90C82"/>
    <w:rsid w:val="00AA62CA"/>
    <w:rsid w:val="00AB0BA4"/>
    <w:rsid w:val="00AC3F7D"/>
    <w:rsid w:val="00AC4396"/>
    <w:rsid w:val="00AC5E9D"/>
    <w:rsid w:val="00AD1C28"/>
    <w:rsid w:val="00AD3398"/>
    <w:rsid w:val="00AD3A0D"/>
    <w:rsid w:val="00AD64B2"/>
    <w:rsid w:val="00AF1C4E"/>
    <w:rsid w:val="00AF4C01"/>
    <w:rsid w:val="00B00EB0"/>
    <w:rsid w:val="00B01169"/>
    <w:rsid w:val="00B058B1"/>
    <w:rsid w:val="00B27C5C"/>
    <w:rsid w:val="00B32BC2"/>
    <w:rsid w:val="00B32E61"/>
    <w:rsid w:val="00B35218"/>
    <w:rsid w:val="00B40433"/>
    <w:rsid w:val="00B4780B"/>
    <w:rsid w:val="00B54F61"/>
    <w:rsid w:val="00B66DFC"/>
    <w:rsid w:val="00B844BF"/>
    <w:rsid w:val="00B8469C"/>
    <w:rsid w:val="00B84CCD"/>
    <w:rsid w:val="00B93B9A"/>
    <w:rsid w:val="00B95513"/>
    <w:rsid w:val="00BA4773"/>
    <w:rsid w:val="00BC4571"/>
    <w:rsid w:val="00BF71F8"/>
    <w:rsid w:val="00C03ACA"/>
    <w:rsid w:val="00C04EFF"/>
    <w:rsid w:val="00C356A1"/>
    <w:rsid w:val="00C363BC"/>
    <w:rsid w:val="00C3663A"/>
    <w:rsid w:val="00C40383"/>
    <w:rsid w:val="00C413A7"/>
    <w:rsid w:val="00C51C6E"/>
    <w:rsid w:val="00C52B63"/>
    <w:rsid w:val="00C52D37"/>
    <w:rsid w:val="00C5382B"/>
    <w:rsid w:val="00C75AB8"/>
    <w:rsid w:val="00C85927"/>
    <w:rsid w:val="00C94E29"/>
    <w:rsid w:val="00CA0105"/>
    <w:rsid w:val="00CA29BD"/>
    <w:rsid w:val="00CA5100"/>
    <w:rsid w:val="00CB4238"/>
    <w:rsid w:val="00CC1041"/>
    <w:rsid w:val="00CC43BC"/>
    <w:rsid w:val="00CC7D07"/>
    <w:rsid w:val="00CD1553"/>
    <w:rsid w:val="00CD201B"/>
    <w:rsid w:val="00CD6BB3"/>
    <w:rsid w:val="00CE3890"/>
    <w:rsid w:val="00CE3B7D"/>
    <w:rsid w:val="00CE4F52"/>
    <w:rsid w:val="00CE7503"/>
    <w:rsid w:val="00CF18F4"/>
    <w:rsid w:val="00CF3F03"/>
    <w:rsid w:val="00D100AB"/>
    <w:rsid w:val="00D10A4F"/>
    <w:rsid w:val="00D12623"/>
    <w:rsid w:val="00D31451"/>
    <w:rsid w:val="00D448E9"/>
    <w:rsid w:val="00D45DD1"/>
    <w:rsid w:val="00D60187"/>
    <w:rsid w:val="00D60476"/>
    <w:rsid w:val="00D94C6D"/>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1545"/>
    <w:rsid w:val="00DF3141"/>
    <w:rsid w:val="00DF31DC"/>
    <w:rsid w:val="00DF7BCC"/>
    <w:rsid w:val="00E147F8"/>
    <w:rsid w:val="00E16438"/>
    <w:rsid w:val="00E20ACF"/>
    <w:rsid w:val="00E21488"/>
    <w:rsid w:val="00E30398"/>
    <w:rsid w:val="00E32B17"/>
    <w:rsid w:val="00E34A79"/>
    <w:rsid w:val="00E45758"/>
    <w:rsid w:val="00E605E8"/>
    <w:rsid w:val="00E61C9F"/>
    <w:rsid w:val="00E64D32"/>
    <w:rsid w:val="00E815AE"/>
    <w:rsid w:val="00E833EE"/>
    <w:rsid w:val="00E94EF5"/>
    <w:rsid w:val="00E974B3"/>
    <w:rsid w:val="00EB2382"/>
    <w:rsid w:val="00EB4003"/>
    <w:rsid w:val="00EB6EFC"/>
    <w:rsid w:val="00EC07E4"/>
    <w:rsid w:val="00EC1564"/>
    <w:rsid w:val="00EC4AE8"/>
    <w:rsid w:val="00EC7881"/>
    <w:rsid w:val="00ED6CF3"/>
    <w:rsid w:val="00ED737C"/>
    <w:rsid w:val="00EE082B"/>
    <w:rsid w:val="00EE3646"/>
    <w:rsid w:val="00EF671B"/>
    <w:rsid w:val="00F1259F"/>
    <w:rsid w:val="00F13D9A"/>
    <w:rsid w:val="00F15B09"/>
    <w:rsid w:val="00F3034C"/>
    <w:rsid w:val="00F34843"/>
    <w:rsid w:val="00F35A80"/>
    <w:rsid w:val="00F3761C"/>
    <w:rsid w:val="00F3783F"/>
    <w:rsid w:val="00F42A90"/>
    <w:rsid w:val="00F45ADC"/>
    <w:rsid w:val="00F506F8"/>
    <w:rsid w:val="00F51F6C"/>
    <w:rsid w:val="00F52798"/>
    <w:rsid w:val="00F53100"/>
    <w:rsid w:val="00F5779C"/>
    <w:rsid w:val="00F6035F"/>
    <w:rsid w:val="00F6709C"/>
    <w:rsid w:val="00F71AC5"/>
    <w:rsid w:val="00F72583"/>
    <w:rsid w:val="00F7394A"/>
    <w:rsid w:val="00F83060"/>
    <w:rsid w:val="00F9448B"/>
    <w:rsid w:val="00FA1855"/>
    <w:rsid w:val="00FB39F9"/>
    <w:rsid w:val="00FC3E6C"/>
    <w:rsid w:val="00FC400B"/>
    <w:rsid w:val="00FD0250"/>
    <w:rsid w:val="00FD0F08"/>
    <w:rsid w:val="00FD3AEB"/>
    <w:rsid w:val="00FE1F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Tekstrezerviranogmjesta" w:type="character">
    <w:name w:val="Placeholder Text"/>
    <w:basedOn w:val="Zadanifontodlomka"/>
    <w:uiPriority w:val="99"/>
    <w:semiHidden/>
    <w:rsid w:val="008A5545"/>
    <w:rPr>
      <w:color w:val="808080"/>
      <w:bdr w:space="0" w:sz="0" w:color="auto" w:val="none"/>
      <w:shd w:fill="auto" w:color="auto" w:val="clear"/>
    </w:rPr>
  </w:style>
  <w:style w:customStyle="true" w:styleId="eSPISCCParagraphDefaultFont" w:type="character">
    <w:name w:val="eSPIS_CC_Paragraph Default Font"/>
    <w:basedOn w:val="Zadanifontodlomka"/>
    <w:rsid w:val="008A55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5545"/>
    <w:rPr>
      <w:bdr w:space="0" w:sz="0" w:color="auto" w:val="none"/>
      <w:shd w:fill="FFFFCC" w:color="auto" w:val="clear"/>
      <w:lang w:val="hr-HR"/>
    </w:rPr>
  </w:style>
  <w:style w:customStyle="true" w:styleId="PozadinaSvijetloCrvena" w:type="character">
    <w:name w:val="Pozadina_SvijetloCrvena"/>
    <w:basedOn w:val="eSPISCCParagraphDefaultFont"/>
    <w:rsid w:val="008A55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55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Tekstrezerviranogmjesta" w:type="character">
    <w:name w:val="Placeholder Text"/>
    <w:basedOn w:val="Zadanifontodlomka"/>
    <w:uiPriority w:val="99"/>
    <w:semiHidden/>
    <w:rsid w:val="008A5545"/>
    <w:rPr>
      <w:color w:val="808080"/>
      <w:bdr w:color="auto" w:space="0" w:sz="0" w:val="none"/>
      <w:shd w:color="auto" w:fill="auto" w:val="clear"/>
    </w:rPr>
  </w:style>
  <w:style w:customStyle="1" w:styleId="eSPISCCParagraphDefaultFont" w:type="character">
    <w:name w:val="eSPIS_CC_Paragraph Default Font"/>
    <w:basedOn w:val="Zadanifontodlomka"/>
    <w:rsid w:val="008A55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5545"/>
    <w:rPr>
      <w:bdr w:color="auto" w:space="0" w:sz="0" w:val="none"/>
      <w:shd w:color="auto" w:fill="FFFFCC" w:val="clear"/>
      <w:lang w:val="hr-HR"/>
    </w:rPr>
  </w:style>
  <w:style w:customStyle="1" w:styleId="PozadinaSvijetloCrvena" w:type="character">
    <w:name w:val="Pozadina_SvijetloCrvena"/>
    <w:basedOn w:val="eSPISCCParagraphDefaultFont"/>
    <w:rsid w:val="008A55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55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raspisivanje potrage za vozilom 
čl. 216. st. 6. SZ</izvorni_sadrzaj>
    <derivirana_varijabla naziv="DomainObject.Primjedba_1">raspisivanje potrage za vozilom 
čl. 216. st. 6. SZ</derivirana_varijabla>
  </DomainObject.Primjedba>
  <DomainObject.Oznaka>
    <izvorni_sadrzaj>St-4048/2016-56</izvorni_sadrzaj>
    <derivirana_varijabla naziv="DomainObject.Oznaka_1">St-4048/2016-56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4048</izvorni_sadrzaj>
    <derivirana_varijabla naziv="DomainObject.Predmet.Broj_1">4048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St-4048/2016</izvorni_sadrzaj>
    <derivirana_varijabla naziv="DomainObject.Predmet.OznakaBroj_1">St-4048/2016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Watertech j.d.o.o.</izvorni_sadrzaj>
    <derivirana_varijabla naziv="DomainObject.Predmet.ProtustrankaFormated_1">  Watertech j.d.o.o.</derivirana_varijabla>
  </DomainObject.Predmet.ProtustrankaFormated>
  <DomainObject.Predmet.ProtustrankaFormatedOIB>
    <izvorni_sadrzaj>  Watertech j.d.o.o., OIB 71231468777</izvorni_sadrzaj>
    <derivirana_varijabla naziv="DomainObject.Predmet.ProtustrankaFormatedOIB_1">  Watertech j.d.o.o., OIB 71231468777</derivirana_varijabla>
  </DomainObject.Predmet.ProtustrankaFormatedOIB>
  <DomainObject.Predmet.ProtustrankaFormatedWithAdress>
    <izvorni_sadrzaj> Watertech j.d.o.o., XI Podbrežje 3, 10000 Zagreb</izvorni_sadrzaj>
    <derivirana_varijabla naziv="DomainObject.Predmet.ProtustrankaFormatedWithAdress_1"> Watertech j.d.o.o., XI Podbrežje 3, 10000 Zagreb</derivirana_varijabla>
  </DomainObject.Predmet.ProtustrankaFormatedWithAdress>
  <DomainObject.Predmet.ProtustrankaFormatedWithAdressOIB>
    <izvorni_sadrzaj> Watertech j.d.o.o., OIB 71231468777, XI Podbrežje 3, 10000 Zagreb</izvorni_sadrzaj>
    <derivirana_varijabla naziv="DomainObject.Predmet.ProtustrankaFormatedWithAdressOIB_1"> Watertech j.d.o.o., OIB 71231468777, XI Podbrežje 3, 10000 Zagreb</derivirana_varijabla>
  </DomainObject.Predmet.ProtustrankaFormatedWithAdressOIB>
  <DomainObject.Predmet.ProtustrankaWithAdress>
    <izvorni_sadrzaj>Watertech j.d.o.o. XI Podbrežje 3, 10000 Zagreb</izvorni_sadrzaj>
    <derivirana_varijabla naziv="DomainObject.Predmet.ProtustrankaWithAdress_1">Watertech j.d.o.o. XI Podbrežje 3, 10000 Zagreb</derivirana_varijabla>
  </DomainObject.Predmet.ProtustrankaWithAdress>
  <DomainObject.Predmet.ProtustrankaWithAdressOIB>
    <izvorni_sadrzaj>Watertech j.d.o.o., OIB 71231468777, XI Podbrežje 3, 10000 Zagreb</izvorni_sadrzaj>
    <derivirana_varijabla naziv="DomainObject.Predmet.ProtustrankaWithAdressOIB_1">Watertech j.d.o.o., OIB 71231468777, XI Podbrežje 3, 10000 Zagreb</derivirana_varijabla>
  </DomainObject.Predmet.ProtustrankaWithAdressOIB>
  <DomainObject.Predmet.ProtustrankaNazivFormated>
    <izvorni_sadrzaj>Watertech j.d.o.o.</izvorni_sadrzaj>
    <derivirana_varijabla naziv="DomainObject.Predmet.ProtustrankaNazivFormated_1">Watertech j.d.o.o.</derivirana_varijabla>
  </DomainObject.Predmet.ProtustrankaNazivFormated>
  <DomainObject.Predmet.ProtustrankaNazivFormatedOIB>
    <izvorni_sadrzaj>Watertech j.d.o.o., OIB 71231468777</izvorni_sadrzaj>
    <derivirana_varijabla naziv="DomainObject.Predmet.ProtustrankaNazivFormatedOIB_1">Watertech j.d.o.o., OIB 71231468777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Watertech j.d.o.o.</item>
    </izvorni_sadrzaj>
    <derivirana_varijabla naziv="DomainObject.Predmet.ProtuStrankaListFormated_1">
      <item>Watertech j.d.o.o.</item>
    </derivirana_varijabla>
  </DomainObject.Predmet.ProtuStrankaListFormated>
  <DomainObject.Predmet.ProtuStrankaListFormatedOIB>
    <izvorni_sadrzaj>
      <item>Watertech j.d.o.o., OIB 71231468777</item>
    </izvorni_sadrzaj>
    <derivirana_varijabla naziv="DomainObject.Predmet.ProtuStrankaListFormatedOIB_1">
      <item>Watertech j.d.o.o., OIB 71231468777</item>
    </derivirana_varijabla>
  </DomainObject.Predmet.ProtuStrankaListFormatedOIB>
  <DomainObject.Predmet.ProtuStrankaListFormatedWithAdress>
    <izvorni_sadrzaj>
      <item>Watertech j.d.o.o., XI Podbrežje 3, 10000 Zagreb</item>
    </izvorni_sadrzaj>
    <derivirana_varijabla naziv="DomainObject.Predmet.ProtuStrankaListFormatedWithAdress_1">
      <item>Watertech j.d.o.o., XI Podbrežje 3, 10000 Zagreb</item>
    </derivirana_varijabla>
  </DomainObject.Predmet.ProtuStrankaListFormatedWithAdress>
  <DomainObject.Predmet.ProtuStrankaListFormatedWithAdressOIB>
    <izvorni_sadrzaj>
      <item>Watertech j.d.o.o., OIB 71231468777, XI Podbrežje 3, 10000 Zagreb</item>
    </izvorni_sadrzaj>
    <derivirana_varijabla naziv="DomainObject.Predmet.ProtuStrankaListFormatedWithAdressOIB_1">
      <item>Watertech j.d.o.o., OIB 71231468777, XI Podbrežje 3, 10000 Zagreb</item>
    </derivirana_varijabla>
  </DomainObject.Predmet.ProtuStrankaListFormatedWithAdressOIB>
  <DomainObject.Predmet.ProtuStrankaListNazivFormated>
    <izvorni_sadrzaj>
      <item>Watertech j.d.o.o.</item>
    </izvorni_sadrzaj>
    <derivirana_varijabla naziv="DomainObject.Predmet.ProtuStrankaListNazivFormated_1">
      <item>Watertech j.d.o.o.</item>
    </derivirana_varijabla>
  </DomainObject.Predmet.ProtuStrankaListNazivFormated>
  <DomainObject.Predmet.ProtuStrankaListNazivFormatedOIB>
    <izvorni_sadrzaj>
      <item>Watertech j.d.o.o., OIB 71231468777</item>
    </izvorni_sadrzaj>
    <derivirana_varijabla naziv="DomainObject.Predmet.ProtuStrankaListNazivFormatedOIB_1">
      <item>Watertech j.d.o.o., OIB 71231468777</item>
    </derivirana_varijabla>
  </DomainObject.Predmet.ProtuStrankaListNazivFormatedOIB>
  <DomainObject.Predmet.OstaliListFormated>
    <izvorni_sadrzaj>
      <item>Edo Baraković</item>
      <item>PRIVREDNA BANKA ZAGREB - DIONIČKO DRUŠTVO</item>
    </izvorni_sadrzaj>
    <derivirana_varijabla naziv="DomainObject.Predmet.OstaliListFormated_1">
      <item>Edo Baraković</item>
      <item>PRIVREDNA BANKA ZAGREB - DIONIČKO DRUŠTVO</item>
    </derivirana_varijabla>
  </DomainObject.Predmet.OstaliListFormated>
  <DomainObject.Predmet.OstaliListFormatedOIB>
    <izvorni_sadrzaj>
      <item>Edo Baraković, OIB 75092756887</item>
      <item>PRIVREDNA BANKA ZAGREB - DIONIČKO DRUŠTVO, OIB 02535697732</item>
    </izvorni_sadrzaj>
    <derivirana_varijabla naziv="DomainObject.Predmet.OstaliListFormatedOIB_1">
      <item>Edo Baraković, OIB 75092756887</item>
      <item>PRIVREDNA BANKA ZAGREB - DIONIČKO DRUŠTVO, OIB 02535697732</item>
    </derivirana_varijabla>
  </DomainObject.Predmet.OstaliListFormatedOIB>
  <DomainObject.Predmet.OstaliListFormatedWithAdress>
    <izvorni_sadrzaj>
      <item>Edo Baraković, Sortina Ulica 1 A, 10000 Zagreb</item>
      <item>PRIVREDNA BANKA ZAGREB - DIONIČKO DRUŠTVO, Radnička cesta 50, 10000 Zagreb</item>
    </izvorni_sadrzaj>
    <derivirana_varijabla naziv="DomainObject.Predmet.OstaliListFormatedWithAdress_1">
      <item>Edo Baraković, Sortina Ulica 1 A, 10000 Zagreb</item>
      <item>PRIVREDNA BANKA ZAGREB - DIONIČKO DRUŠTVO, Radnička cesta 50, 10000 Zagreb</item>
    </derivirana_varijabla>
  </DomainObject.Predmet.OstaliListFormatedWithAdress>
  <DomainObject.Predmet.OstaliListFormatedWithAdressOIB>
    <izvorni_sadrzaj>
      <item>Edo Baraković, OIB 75092756887, Sortina Ulica 1 A, 10000 Zagreb</item>
      <item>PRIVREDNA BANKA ZAGREB - DIONIČKO DRUŠTVO, OIB 02535697732, Radnička cesta 50, 10000 Zagreb</item>
    </izvorni_sadrzaj>
    <derivirana_varijabla naziv="DomainObject.Predmet.OstaliListFormatedWithAdressOIB_1">
      <item>Edo Baraković, OIB 75092756887, Sortina Ulica 1 A, 10000 Zagreb</item>
      <item>PRIVREDNA BANKA ZAGREB - DIONIČKO DRUŠTVO, OIB 02535697732, Radnička cesta 50, 10000 Zagreb</item>
    </derivirana_varijabla>
  </DomainObject.Predmet.OstaliListFormatedWithAdressOIB>
  <DomainObject.Predmet.OstaliListNazivFormated>
    <izvorni_sadrzaj>
      <item>Edo Baraković</item>
      <item>PRIVREDNA BANKA ZAGREB - DIONIČKO DRUŠTVO</item>
    </izvorni_sadrzaj>
    <derivirana_varijabla naziv="DomainObject.Predmet.OstaliListNazivFormated_1">
      <item>Edo Baraković</item>
      <item>PRIVREDNA BANKA ZAGREB - DIONIČKO DRUŠTVO</item>
    </derivirana_varijabla>
  </DomainObject.Predmet.OstaliListNazivFormated>
  <DomainObject.Predmet.OstaliListNazivFormatedOIB>
    <izvorni_sadrzaj>
      <item>Edo Baraković, OIB 75092756887</item>
      <item>PRIVREDNA BANKA ZAGREB - DIONIČKO DRUŠTVO, OIB 02535697732</item>
    </izvorni_sadrzaj>
    <derivirana_varijabla naziv="DomainObject.Predmet.OstaliListNazivFormatedOIB_1">
      <item>Edo Baraković, OIB 75092756887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St-4048/2016-56</izvorni_sadrzaj>
    <derivirana_varijabla naziv="DomainObject.PoslovniBrojDokumenta_1">St-4048/2016-56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Watertech j.d.o.o.</izvorni_sadrzaj>
    <derivirana_varijabla naziv="DomainObject.Predmet.ProtustrankaIDrugi_1">Watertech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Watertech j.d.o.o., OIB 71231468777, XI Podbrežje 3, 10000 Zagreb</izvorni_sadrzaj>
    <derivirana_varijabla naziv="DomainObject.Predmet.ProtustrankaIDrugiAdressOIB_1">Watertech j.d.o.o., OIB 71231468777, XI Podbrežje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Watertech j.d.o.o.</item>
      <item>Edo Baraković</item>
      <item>PRIVREDNA BANKA ZAGREB - DIONIČKO DRUŠTVO</item>
    </izvorni_sadrzaj>
    <derivirana_varijabla naziv="DomainObject.Predmet.SudioniciListNaziv_1">
      <item>FINA Regionalni centar Zagreb</item>
      <item>Watertech j.d.o.o.</item>
      <item>Edo Baraković</item>
      <item>PRIVREDNA BANKA ZAGREB - DIONIČKO DRUŠTVO</item>
    </derivirana_varijabla>
  </DomainObject.Predmet.SudioniciListNaziv>
  <DomainObject.Predmet.SudioniciListAdressOIB>
    <izvorni_sadrzaj>
      <item>FINA Regionalni centar Zagreb, OIB 85821130368, Trg svibanjskih žrtava 1995. 1,10000 Zagreb</item>
      <item>Watertech j.d.o.o., OIB 71231468777, XI Podbrežje 3,10000 Zagreb</item>
      <item>Edo Baraković, OIB 75092756887, Sortina Ulica 1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Watertech j.d.o.o., OIB 71231468777, XI Podbrežje 3,10000 Zagreb</item>
      <item>Edo Baraković, OIB 75092756887, Sortina Ulica 1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71231468777</item>
      <item>, OIB 75092756887</item>
      <item>, OIB 02535697732</item>
    </izvorni_sadrzaj>
    <derivirana_varijabla naziv="DomainObject.Predmet.SudioniciListNazivOIB_1">
      <item>, OIB 85821130368</item>
      <item>, OIB 71231468777</item>
      <item>, OIB 75092756887</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E50960-0A55-45E1-B9E7-B30ACF16B3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3738</properties:Characters>
  <properties:Lines>86</properties:Lines>
  <properties:Paragraphs>25</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2018-03-14T08:10:00Z</dcterms:created>
  <dc:creator>Unknown</dc:creator>
  <cp:lastModifiedBy>Katarina Drndelić</cp:lastModifiedBy>
  <cp:lastPrinted>2018-03-14T12:45:00Z</cp:lastPrinted>
  <dcterms:modified xmlns:xsi="http://www.w3.org/2001/XMLSchema-instance" xsi:type="dcterms:W3CDTF">2018-03-14T12:45:00Z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St-4048/2016-56 / Odluka - Rješenje (Rješenje_čl.216.SZ_POTRAGA_ZA_VOZILOM.sz_potraga_za_vozilom)</vt:lpwstr>
  </prop:property>
  <prop:property name="CC_coloring" pid="4" fmtid="{D5CDD505-2E9C-101B-9397-08002B2CF9AE}">
    <vt:bool>false</vt:bool>
  </prop:property>
  <prop:property name="BrojStranica" pid="5" fmtid="{D5CDD505-2E9C-101B-9397-08002B2CF9AE}">
    <vt:i4>2</vt:i4>
  </prop:property>
</prop:Properties>
</file>