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98a7" w14:paraId="0ad98a7" w:rsidRDefault="00982CAC" w:rsidP="00982CAC" w:rsidR="00982CAC" w:rsidRPr="00982CA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82CA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82CA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2CAC" w:rsidP="00982CAC" w:rsidR="00982CAC" w:rsidRPr="00982CA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82CAC" w:rsidP="00982CAC" w:rsidR="00982CAC" w:rsidRPr="00982CA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Trgovački sud u Zagrebu</w:t>
      </w:r>
    </w:p>
    <w:p w:rsidRDefault="00982CAC" w:rsidP="00982CAC" w:rsidR="00982CAC" w:rsidRPr="00982CA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Zagreb</w:t>
      </w:r>
      <w:r w:rsidR="00D90BB3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D90BB3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D90BB3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982CAC">
        <w:rPr>
          <w:rFonts w:cs="Times New Roman" w:eastAsia="Times New Roman"/>
          <w:sz w:val="22"/>
          <w:lang w:eastAsia="hr-HR"/>
        </w:rPr>
        <w:t>)</w:t>
      </w:r>
      <w:r w:rsidRPr="00982CA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6.St-4898/2015</w:t>
      </w:r>
    </w:p>
    <w:p w:rsidRDefault="00982CAC" w:rsidP="00982CAC" w:rsidR="00982CAC" w:rsidRPr="00982CA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R J E Š E N J E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Karlovac  za pokretanjem  skraćenog stečajnog postupka nad dužnikom </w:t>
      </w:r>
      <w:r w:rsidRPr="00982CAC">
        <w:rPr>
          <w:sz w:val="22"/>
        </w:rPr>
        <w:t>SHENGJUN TRGOVINA za trgovinu i usluge, Karlovac, Dr. V. Mačeka 30, OIB: 14880505580,</w:t>
      </w:r>
      <w:r w:rsidRPr="00982CAC">
        <w:rPr>
          <w:rFonts w:cs="Times New Roman" w:eastAsia="Times New Roman"/>
          <w:sz w:val="22"/>
          <w:lang w:eastAsia="hr-HR"/>
        </w:rPr>
        <w:t xml:space="preserve">  dana 24.02.2016.god.</w:t>
      </w: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r i j e š i o    je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982CAC">
        <w:rPr>
          <w:sz w:val="22"/>
        </w:rPr>
        <w:t>SHENGJUN TRGOVINA za trgovinu i usluge, Karlovac, Dr. V. Mačeka 30, OIB: 14880505580</w:t>
      </w:r>
      <w:r w:rsidRPr="00982CAC">
        <w:rPr>
          <w:rFonts w:cs="Times New Roman" w:eastAsia="Times New Roman"/>
          <w:sz w:val="22"/>
          <w:lang w:eastAsia="hr-HR"/>
        </w:rPr>
        <w:t xml:space="preserve">  </w:t>
      </w:r>
    </w:p>
    <w:p w:rsidRDefault="00982CAC" w:rsidP="00982CAC" w:rsidR="00982CAC" w:rsidRPr="00982CA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Obrazloženje</w:t>
      </w: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Karlovac 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982CAC">
        <w:rPr>
          <w:sz w:val="22"/>
        </w:rPr>
        <w:t xml:space="preserve">25.252,90 </w:t>
      </w:r>
      <w:r w:rsidRPr="00982CAC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82CAC" w:rsidP="00982CAC" w:rsidR="00982CAC" w:rsidRPr="00982CAC">
      <w:pPr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ab/>
      </w:r>
    </w:p>
    <w:p w:rsidRDefault="00982CAC" w:rsidP="00982CAC" w:rsidR="00982CAC" w:rsidRPr="00982CA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82CAC">
        <w:rPr>
          <w:rFonts w:cs="Times New Roman" w:eastAsia="Times New Roman"/>
          <w:sz w:val="22"/>
          <w:lang w:eastAsia="hr-HR"/>
        </w:rPr>
        <w:t>čl</w:t>
      </w:r>
      <w:proofErr w:type="spellEnd"/>
      <w:r w:rsidRPr="00982CAC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>U Zagrebu, 24.02.2016. godine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  <w:r w:rsidRPr="00982CAC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0E5A02">
        <w:rPr>
          <w:rFonts w:cs="Times New Roman" w:eastAsia="Times New Roman"/>
          <w:sz w:val="22"/>
          <w:lang w:eastAsia="hr-HR"/>
        </w:rPr>
        <w:t>,v.r.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lang w:eastAsia="hr-HR"/>
        </w:rPr>
      </w:pPr>
    </w:p>
    <w:p w:rsidRDefault="00982CAC" w:rsidP="00982CAC" w:rsidR="00982CAC" w:rsidRPr="00982CAC">
      <w:pPr>
        <w:jc w:val="both"/>
        <w:rPr>
          <w:rFonts w:cs="Times New Roman" w:eastAsia="Times New Roman"/>
          <w:i/>
          <w:sz w:val="22"/>
          <w:lang w:eastAsia="hr-HR"/>
        </w:rPr>
      </w:pPr>
      <w:r w:rsidRPr="00982CAC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82CAC" w:rsidP="00982CAC" w:rsidR="00982CAC" w:rsidRPr="00982CAC">
      <w:pPr>
        <w:jc w:val="both"/>
        <w:rPr>
          <w:rFonts w:cs="Times New Roman" w:eastAsia="Times New Roman"/>
          <w:i/>
          <w:sz w:val="22"/>
          <w:lang w:eastAsia="hr-HR"/>
        </w:rPr>
      </w:pPr>
      <w:r w:rsidRPr="00982CA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82CAC" w:rsidP="00982CAC" w:rsidR="00982CAC" w:rsidRPr="00982CA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82CAC" w:rsidP="00982CAC" w:rsidR="00982CAC" w:rsidRPr="00982CA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E5A02" w:rsidP="009A2924" w:rsidR="000E5A0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0E5A02" w:rsidP="009A2924" w:rsidR="000E5A02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0E5A02" w:rsidP="004320E8" w:rsidR="000E5A02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82CAC" w:rsidP="00982CAC" w:rsidR="00982CAC" w:rsidRPr="00982CA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82CAC" w:rsidP="00982CAC" w:rsidR="00982CAC" w:rsidRPr="00982CA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982CAC">
      <w:pPr>
        <w:rPr>
          <w:sz w:val="22"/>
        </w:rPr>
      </w:pPr>
    </w:p>
    <w:sectPr w:rsidR="00B82301" w:rsidRPr="00982C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CAC"/>
    <w:rsid w:val="000E5A02"/>
    <w:rsid w:val="00632BBA"/>
    <w:rsid w:val="008F38C9"/>
    <w:rsid w:val="00982CAC"/>
    <w:rsid w:val="00B82301"/>
    <w:rsid w:val="00D90BB3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2C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C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8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38C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38C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38C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38C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0E5A02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E5A02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2C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C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8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38C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38C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38C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38C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0E5A02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E5A02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St-4898/2015-2</izvorni_sadrzaj>
    <derivirana_varijabla naziv="DomainObject.Oznaka_1">St-4898/2015-2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4898</izvorni_sadrzaj>
    <derivirana_varijabla naziv="DomainObject.Predmet.Broj_1">4898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St-4898/2015</izvorni_sadrzaj>
    <derivirana_varijabla naziv="DomainObject.Predmet.OznakaBroj_1">St-4898/2015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Shengjun trgovina  d.o.o.</izvorni_sadrzaj>
    <derivirana_varijabla naziv="DomainObject.Predmet.ProtustrankaFormated_1">  Shengjun trgovina  d.o.o.</derivirana_varijabla>
  </DomainObject.Predmet.ProtustrankaFormated>
  <DomainObject.Predmet.ProtustrankaFormatedOIB>
    <izvorni_sadrzaj>  Shengjun trgovina  d.o.o., OIB 14880505580</izvorni_sadrzaj>
    <derivirana_varijabla naziv="DomainObject.Predmet.ProtustrankaFormatedOIB_1">  Shengjun trgovina  d.o.o., OIB 14880505580</derivirana_varijabla>
  </DomainObject.Predmet.ProtustrankaFormatedOIB>
  <DomainObject.Predmet.ProtustrankaFormatedWithAdress>
    <izvorni_sadrzaj> Shengjun trgovina  d.o.o., Dr. V.Mačeka 30, 47000 Karlovac</izvorni_sadrzaj>
    <derivirana_varijabla naziv="DomainObject.Predmet.ProtustrankaFormatedWithAdress_1"> Shengjun trgovina  d.o.o., Dr. V.Mačeka 30, 47000 Karlovac</derivirana_varijabla>
  </DomainObject.Predmet.ProtustrankaFormatedWithAdress>
  <DomainObject.Predmet.ProtustrankaFormatedWithAdressOIB>
    <izvorni_sadrzaj> Shengjun trgovina  d.o.o., OIB 14880505580, Dr. V.Mačeka 30, 47000 Karlovac</izvorni_sadrzaj>
    <derivirana_varijabla naziv="DomainObject.Predmet.ProtustrankaFormatedWithAdressOIB_1"> Shengjun trgovina  d.o.o., OIB 14880505580, Dr. V.Mačeka 30, 47000 Karlovac</derivirana_varijabla>
  </DomainObject.Predmet.ProtustrankaFormatedWithAdressOIB>
  <DomainObject.Predmet.ProtustrankaWithAdress>
    <izvorni_sadrzaj>Shengjun trgovina  d.o.o. Dr. V.Mačeka 30, 47000 Karlovac</izvorni_sadrzaj>
    <derivirana_varijabla naziv="DomainObject.Predmet.ProtustrankaWithAdress_1">Shengjun trgovina  d.o.o. Dr. V.Mačeka 30, 47000 Karlovac</derivirana_varijabla>
  </DomainObject.Predmet.ProtustrankaWithAdress>
  <DomainObject.Predmet.ProtustrankaWithAdressOIB>
    <izvorni_sadrzaj>Shengjun trgovina  d.o.o., OIB 14880505580, Dr. V.Mačeka 30, 47000 Karlovac</izvorni_sadrzaj>
    <derivirana_varijabla naziv="DomainObject.Predmet.ProtustrankaWithAdressOIB_1">Shengjun trgovina  d.o.o., OIB 14880505580, Dr. V.Mačeka 30, 47000 Karlovac</derivirana_varijabla>
  </DomainObject.Predmet.ProtustrankaWithAdressOIB>
  <DomainObject.Predmet.ProtustrankaNazivFormated>
    <izvorni_sadrzaj>Shengjun trgovina  d.o.o.</izvorni_sadrzaj>
    <derivirana_varijabla naziv="DomainObject.Predmet.ProtustrankaNazivFormated_1">Shengjun trgovina  d.o.o.</derivirana_varijabla>
  </DomainObject.Predmet.ProtustrankaNazivFormated>
  <DomainObject.Predmet.ProtustrankaNazivFormatedOIB>
    <izvorni_sadrzaj>Shengjun trgovina  d.o.o., OIB 14880505580</izvorni_sadrzaj>
    <derivirana_varijabla naziv="DomainObject.Predmet.ProtustrankaNazivFormatedOIB_1">Shengjun trgovina  d.o.o., OIB 14880505580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Shengjun trgovina  d.o.o.</item>
    </izvorni_sadrzaj>
    <derivirana_varijabla naziv="DomainObject.Predmet.ProtuStrankaListFormated_1">
      <item>Shengjun trgovina  d.o.o.</item>
    </derivirana_varijabla>
  </DomainObject.Predmet.ProtuStrankaListFormated>
  <DomainObject.Predmet.ProtuStrankaListFormatedOIB>
    <izvorni_sadrzaj>
      <item>Shengjun trgovina  d.o.o., OIB 14880505580</item>
    </izvorni_sadrzaj>
    <derivirana_varijabla naziv="DomainObject.Predmet.ProtuStrankaListFormatedOIB_1">
      <item>Shengjun trgovina  d.o.o., OIB 14880505580</item>
    </derivirana_varijabla>
  </DomainObject.Predmet.ProtuStrankaListFormatedOIB>
  <DomainObject.Predmet.ProtuStrankaListFormatedWithAdress>
    <izvorni_sadrzaj>
      <item>Shengjun trgovina  d.o.o., Dr. V.Mačeka 30, 47000 Karlovac</item>
    </izvorni_sadrzaj>
    <derivirana_varijabla naziv="DomainObject.Predmet.ProtuStrankaListFormatedWithAdress_1">
      <item>Shengjun trgovina  d.o.o., Dr. V.Mačeka 30, 47000 Karlovac</item>
    </derivirana_varijabla>
  </DomainObject.Predmet.ProtuStrankaListFormatedWithAdress>
  <DomainObject.Predmet.ProtuStrankaListFormatedWithAdressOIB>
    <izvorni_sadrzaj>
      <item>Shengjun trgovina  d.o.o., OIB 14880505580, Dr. V.Mačeka 30, 47000 Karlovac</item>
    </izvorni_sadrzaj>
    <derivirana_varijabla naziv="DomainObject.Predmet.ProtuStrankaListFormatedWithAdressOIB_1">
      <item>Shengjun trgovina  d.o.o., OIB 14880505580, Dr. V.Mačeka 30, 47000 Karlovac</item>
    </derivirana_varijabla>
  </DomainObject.Predmet.ProtuStrankaListFormatedWithAdressOIB>
  <DomainObject.Predmet.ProtuStrankaListNazivFormated>
    <izvorni_sadrzaj>
      <item>Shengjun trgovina  d.o.o.</item>
    </izvorni_sadrzaj>
    <derivirana_varijabla naziv="DomainObject.Predmet.ProtuStrankaListNazivFormated_1">
      <item>Shengjun trgovina  d.o.o.</item>
    </derivirana_varijabla>
  </DomainObject.Predmet.ProtuStrankaListNazivFormated>
  <DomainObject.Predmet.ProtuStrankaListNazivFormatedOIB>
    <izvorni_sadrzaj>
      <item>Shengjun trgovina  d.o.o., OIB 14880505580</item>
    </izvorni_sadrzaj>
    <derivirana_varijabla naziv="DomainObject.Predmet.ProtuStrankaListNazivFormatedOIB_1">
      <item>Shengjun trgovina  d.o.o., OIB 14880505580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St-4898/2015-2</izvorni_sadrzaj>
    <derivirana_varijabla naziv="DomainObject.PoslovniBrojDokumenta_1">St-4898/2015-2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Shengjun trgovina  d.o.o.</izvorni_sadrzaj>
    <derivirana_varijabla naziv="DomainObject.Predmet.ProtustrankaIDrugi_1">Shengjun trgovina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Shengjun trgovina  d.o.o., OIB 14880505580, Dr. V.Mačeka 30, 47000 Karlovac</izvorni_sadrzaj>
    <derivirana_varijabla naziv="DomainObject.Predmet.ProtustrankaIDrugiAdressOIB_1">Shengjun trgovina  d.o.o., OIB 14880505580, Dr. V.Mačeka 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Shengjun trgovina  d.o.o.</item>
    </izvorni_sadrzaj>
    <derivirana_varijabla naziv="DomainObject.Predmet.SudioniciListNaziv_1">
      <item>FINA, Regionalni centar Zagreb, podružnica Karlovac</item>
      <item>Shengjun trgovina 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Shengjun trgovina  d.o.o., OIB 14880505580, Dr. V.Mačeka 30,47000 Karlovac</item>
    </izvorni_sadrzaj>
    <derivirana_varijabla naziv="DomainObject.Predmet.SudioniciListAdressOIB_1">
      <item>FINA, Regionalni centar Zagreb, podružnica Karlovac, OIB 85821130368, Vitezovićeva 1,47000 Karlovac</item>
      <item>Shengjun trgovina  d.o.o., OIB 14880505580, Dr. V.Mačeka 30,47000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14880505580</item>
    </izvorni_sadrzaj>
    <derivirana_varijabla naziv="DomainObject.Predmet.SudioniciListNazivOIB_1">
      <item>, OIB 85821130368</item>
      <item>, OIB 14880505580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1889</properties:Characters>
  <properties:Lines>62</properties:Lines>
  <properties:Paragraphs>20</properties:Paragraphs>
  <properties:TotalTime>2</properties:TotalTime>
  <properties:ScaleCrop>false</properties:ScaleCrop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2016-02-24T07:31:00Z</dcterms:created>
  <dc:creator>dvorana100</dc:creator>
  <cp:lastModifiedBy>Rebecca Boričević</cp:lastModifiedBy>
  <cp:lastPrinted>2016-08-22T12:31:00Z</cp:lastPrinted>
  <dcterms:modified xmlns:xsi="http://www.w3.org/2001/XMLSchema-instance" xsi:type="dcterms:W3CDTF">2016-08-22T12:31:00Z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