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af3" w14:paraId="16c3af3" w:rsidRDefault="006838BA" w:rsidR="006838BA" w:rsidRPr="007D3A6D">
      <w:pPr>
        <w15:collapsed w:val="false"/>
        <w:rPr>
          <w:sz w:val="24"/>
          <w:szCs w:val="24"/>
        </w:rPr>
      </w:pPr>
      <w:bookmarkStart w:name="_GoBack" w:id="0"/>
      <w:bookmarkEnd w:id="0"/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="0051267A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4E1EE9" w:rsidP="004E1EE9" w:rsidR="004E1EE9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>Trgovački sud u Zagrebu, po sucu Nikoli Ribariću, u stečajnom predmetu u povodu zahtjeva FINANCIJSKE AGENCIJE, za provedbu stečajnog postupk</w:t>
      </w:r>
      <w:r>
        <w:rPr>
          <w:sz w:val="24"/>
          <w:szCs w:val="24"/>
        </w:rPr>
        <w:t>a nad dužnikom HORIZONT INTERNAC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040192256, dana 21</w:t>
      </w:r>
      <w:r w:rsidRPr="001B65B3">
        <w:rPr>
          <w:sz w:val="24"/>
          <w:szCs w:val="24"/>
        </w:rPr>
        <w:t>. svibnja 2018.,</w:t>
      </w:r>
    </w:p>
    <w:p w:rsidRDefault="004E1EE9" w:rsidP="004E1EE9" w:rsidR="004E1EE9" w:rsidRPr="001B65B3">
      <w:pPr>
        <w:jc w:val="both"/>
        <w:rPr>
          <w:sz w:val="24"/>
          <w:szCs w:val="24"/>
        </w:rPr>
      </w:pPr>
    </w:p>
    <w:p w:rsidRDefault="006838BA" w:rsidR="006838BA" w:rsidRPr="0062298C">
      <w:pPr>
        <w:jc w:val="center"/>
        <w:rPr>
          <w:sz w:val="24"/>
          <w:szCs w:val="24"/>
        </w:rPr>
      </w:pPr>
      <w:r w:rsidRPr="0062298C">
        <w:rPr>
          <w:sz w:val="24"/>
          <w:szCs w:val="24"/>
        </w:rPr>
        <w:t>r i j e š i o     j e</w:t>
      </w:r>
    </w:p>
    <w:p w:rsidRDefault="006838BA" w:rsidR="006838BA" w:rsidRPr="0062298C">
      <w:pPr>
        <w:jc w:val="center"/>
        <w:rPr>
          <w:b/>
          <w:sz w:val="24"/>
          <w:szCs w:val="24"/>
        </w:rPr>
      </w:pPr>
    </w:p>
    <w:p w:rsidRDefault="00BB1D96" w:rsidP="00C02AD9" w:rsidR="00BB1D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 </w:t>
      </w:r>
      <w:r w:rsidR="00401678">
        <w:rPr>
          <w:sz w:val="24"/>
          <w:szCs w:val="24"/>
        </w:rPr>
        <w:t>istovremenom otvaranju i zaključenju</w:t>
      </w:r>
      <w:r>
        <w:rPr>
          <w:sz w:val="24"/>
          <w:szCs w:val="24"/>
        </w:rPr>
        <w:t xml:space="preserve"> stečajnog postupka nad dužnikom </w:t>
      </w:r>
      <w:r w:rsidR="004E1EE9">
        <w:rPr>
          <w:sz w:val="24"/>
          <w:szCs w:val="24"/>
        </w:rPr>
        <w:t>HORIZONT INTERNAC</w:t>
      </w:r>
      <w:r w:rsidR="004E1EE9" w:rsidRPr="001B65B3">
        <w:rPr>
          <w:sz w:val="24"/>
          <w:szCs w:val="24"/>
        </w:rPr>
        <w:t>IONAL d.o.o. Zagreb, Horvaćanska cesta 75, OIB: 98929682622,</w:t>
      </w:r>
      <w:r w:rsidR="004E1EE9">
        <w:rPr>
          <w:sz w:val="24"/>
          <w:szCs w:val="24"/>
        </w:rPr>
        <w:t xml:space="preserve"> MBS: 040192256</w:t>
      </w:r>
      <w:r>
        <w:rPr>
          <w:sz w:val="24"/>
          <w:szCs w:val="24"/>
        </w:rPr>
        <w:t>, poslovnog broja St-</w:t>
      </w:r>
      <w:r w:rsidR="00401678">
        <w:rPr>
          <w:sz w:val="24"/>
          <w:szCs w:val="24"/>
        </w:rPr>
        <w:t>2612/2017</w:t>
      </w:r>
      <w:r>
        <w:rPr>
          <w:sz w:val="24"/>
          <w:szCs w:val="24"/>
        </w:rPr>
        <w:t xml:space="preserve"> od </w:t>
      </w:r>
      <w:r w:rsidR="00401678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="00401678">
        <w:rPr>
          <w:sz w:val="24"/>
          <w:szCs w:val="24"/>
        </w:rPr>
        <w:t>svibnja 2018. godine:</w:t>
      </w: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C02AD9" w:rsidR="00401678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u dijelu uvoda na način da umjesto:</w:t>
      </w: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9C56BC" w:rsidR="0040167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9C56BC">
        <w:rPr>
          <w:sz w:val="24"/>
          <w:szCs w:val="24"/>
        </w:rPr>
        <w:t>HORIZONT INTERNAT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C02AD9" w:rsidR="004016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 stajati</w:t>
      </w: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9C56BC" w:rsidR="0040167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„HORIZONT INTERNAC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C02AD9" w:rsidR="00401678">
      <w:pPr>
        <w:jc w:val="both"/>
        <w:rPr>
          <w:sz w:val="24"/>
          <w:szCs w:val="24"/>
        </w:rPr>
      </w:pPr>
    </w:p>
    <w:p w:rsidRDefault="00401678" w:rsidP="00C02AD9" w:rsidR="004016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9C56BC">
        <w:rPr>
          <w:sz w:val="24"/>
          <w:szCs w:val="24"/>
        </w:rPr>
        <w:tab/>
        <w:t>u točki I izreke Rješenja:</w:t>
      </w:r>
    </w:p>
    <w:p w:rsidRDefault="009C56BC" w:rsidP="00C02AD9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„HORIZONT INTERNAT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9C56BC" w:rsidP="009C56BC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 stajati</w:t>
      </w:r>
    </w:p>
    <w:p w:rsidRDefault="009C56BC" w:rsidP="009C56BC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„HORIZONT INTERNAC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9C56BC" w:rsidP="00C02AD9" w:rsidR="009C56BC">
      <w:pPr>
        <w:jc w:val="both"/>
        <w:rPr>
          <w:sz w:val="24"/>
          <w:szCs w:val="24"/>
        </w:rPr>
      </w:pPr>
    </w:p>
    <w:p w:rsidRDefault="009C56BC" w:rsidP="00C02AD9" w:rsidR="009C56BC">
      <w:pPr>
        <w:jc w:val="both"/>
        <w:rPr>
          <w:sz w:val="24"/>
          <w:szCs w:val="24"/>
        </w:rPr>
      </w:pPr>
    </w:p>
    <w:p w:rsidRDefault="009C56BC" w:rsidP="00C02AD9" w:rsidR="009C56B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  <w:t>u točki III izreke Rješenja</w:t>
      </w:r>
    </w:p>
    <w:p w:rsidRDefault="009C56BC" w:rsidP="00C02AD9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„HORIZONT INTERNAT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9C56BC" w:rsidP="009C56BC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 stajati</w:t>
      </w:r>
    </w:p>
    <w:p w:rsidRDefault="009C56BC" w:rsidP="009C56BC" w:rsidR="009C56BC">
      <w:pPr>
        <w:jc w:val="both"/>
        <w:rPr>
          <w:sz w:val="24"/>
          <w:szCs w:val="24"/>
        </w:rPr>
      </w:pPr>
    </w:p>
    <w:p w:rsidRDefault="009C56BC" w:rsidP="009C56BC" w:rsidR="009C56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„HORIZONT INTERNAC</w:t>
      </w:r>
      <w:r w:rsidRPr="001B65B3">
        <w:rPr>
          <w:sz w:val="24"/>
          <w:szCs w:val="24"/>
        </w:rPr>
        <w:t>IONAL d.o.o. Zagreb, Horvaćanska cesta 75, OIB: 98929682622,</w:t>
      </w:r>
      <w:r>
        <w:rPr>
          <w:sz w:val="24"/>
          <w:szCs w:val="24"/>
        </w:rPr>
        <w:t xml:space="preserve"> MBS: 040192256“</w:t>
      </w:r>
    </w:p>
    <w:p w:rsidRDefault="009C56BC" w:rsidP="00C02AD9" w:rsidR="009C56BC">
      <w:pPr>
        <w:jc w:val="both"/>
        <w:rPr>
          <w:sz w:val="24"/>
          <w:szCs w:val="24"/>
        </w:rPr>
      </w:pP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dok u ostalom dijelu Rješenje </w:t>
      </w:r>
      <w:r w:rsidR="008B6A3A">
        <w:rPr>
          <w:rFonts w:eastAsia="Calibri"/>
          <w:sz w:val="24"/>
          <w:szCs w:val="24"/>
          <w:lang w:eastAsia="en-US"/>
        </w:rPr>
        <w:t>od 1</w:t>
      </w:r>
      <w:r w:rsidR="009C56BC">
        <w:rPr>
          <w:rFonts w:eastAsia="Calibri"/>
          <w:sz w:val="24"/>
          <w:szCs w:val="24"/>
          <w:lang w:eastAsia="en-US"/>
        </w:rPr>
        <w:t>1</w:t>
      </w:r>
      <w:r w:rsidR="008B6A3A">
        <w:rPr>
          <w:rFonts w:eastAsia="Calibri"/>
          <w:sz w:val="24"/>
          <w:szCs w:val="24"/>
          <w:lang w:eastAsia="en-US"/>
        </w:rPr>
        <w:t xml:space="preserve">. </w:t>
      </w:r>
      <w:r w:rsidR="009C56BC">
        <w:rPr>
          <w:rFonts w:eastAsia="Calibri"/>
          <w:sz w:val="24"/>
          <w:szCs w:val="24"/>
          <w:lang w:eastAsia="en-US"/>
        </w:rPr>
        <w:t>svibnja</w:t>
      </w:r>
      <w:r w:rsidR="008B6A3A">
        <w:rPr>
          <w:rFonts w:eastAsia="Calibri"/>
          <w:sz w:val="24"/>
          <w:szCs w:val="24"/>
          <w:lang w:eastAsia="en-US"/>
        </w:rPr>
        <w:t xml:space="preserve"> 2018. godine </w:t>
      </w:r>
      <w:r>
        <w:rPr>
          <w:rFonts w:eastAsia="Calibri"/>
          <w:sz w:val="24"/>
          <w:szCs w:val="24"/>
          <w:lang w:eastAsia="en-US"/>
        </w:rPr>
        <w:t>ostaje nepromijenjeno.</w:t>
      </w:r>
    </w:p>
    <w:p w:rsidRDefault="00C46CE6" w:rsidP="00D97F54" w:rsidR="00C46CE6">
      <w:pPr>
        <w:jc w:val="center"/>
        <w:rPr>
          <w:sz w:val="24"/>
          <w:szCs w:val="24"/>
        </w:rPr>
      </w:pPr>
    </w:p>
    <w:p w:rsidRDefault="00C46CE6" w:rsidP="00D97F54" w:rsidR="00C46CE6">
      <w:pPr>
        <w:jc w:val="center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8B6A3A" w:rsidP="008B6A3A" w:rsidR="008B6A3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9C56BC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="009C56BC">
        <w:rPr>
          <w:sz w:val="24"/>
          <w:szCs w:val="24"/>
        </w:rPr>
        <w:t>svibnja</w:t>
      </w:r>
      <w:r>
        <w:rPr>
          <w:sz w:val="24"/>
          <w:szCs w:val="24"/>
        </w:rPr>
        <w:t xml:space="preserve"> 2018. godine </w:t>
      </w:r>
      <w:r w:rsidR="009C56BC">
        <w:rPr>
          <w:sz w:val="24"/>
          <w:szCs w:val="24"/>
        </w:rPr>
        <w:t xml:space="preserve">istovremeno je </w:t>
      </w:r>
      <w:r>
        <w:rPr>
          <w:sz w:val="24"/>
          <w:szCs w:val="24"/>
        </w:rPr>
        <w:t xml:space="preserve">otvoren </w:t>
      </w:r>
      <w:r w:rsidR="009C56BC">
        <w:rPr>
          <w:sz w:val="24"/>
          <w:szCs w:val="24"/>
        </w:rPr>
        <w:t>i zaključen stečajni postupak nad dužnikom pozivom na odredbu članka 132. Stečajnog zakona (NNn 71/15)</w:t>
      </w:r>
      <w:r>
        <w:rPr>
          <w:sz w:val="24"/>
          <w:szCs w:val="24"/>
        </w:rPr>
        <w:t>.</w:t>
      </w:r>
    </w:p>
    <w:p w:rsidRDefault="008B6A3A" w:rsidP="00E20B22" w:rsidR="00E20B2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od </w:t>
      </w:r>
      <w:r w:rsidR="009C56BC">
        <w:rPr>
          <w:sz w:val="24"/>
          <w:szCs w:val="24"/>
        </w:rPr>
        <w:t>1</w:t>
      </w:r>
      <w:r>
        <w:rPr>
          <w:sz w:val="24"/>
          <w:szCs w:val="24"/>
        </w:rPr>
        <w:t>1.</w:t>
      </w:r>
      <w:r w:rsidR="009C56BC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2018. godine sud je utvrdio kako je</w:t>
      </w:r>
      <w:r w:rsidR="00E34CBA">
        <w:rPr>
          <w:sz w:val="24"/>
          <w:szCs w:val="24"/>
        </w:rPr>
        <w:t xml:space="preserve">, </w:t>
      </w:r>
      <w:r>
        <w:rPr>
          <w:sz w:val="24"/>
          <w:szCs w:val="24"/>
        </w:rPr>
        <w:t>omaškom</w:t>
      </w:r>
      <w:r w:rsidR="00E34CB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C56BC">
        <w:rPr>
          <w:sz w:val="24"/>
          <w:szCs w:val="24"/>
        </w:rPr>
        <w:t xml:space="preserve">pogrešno napisan naziv dužnika na način da je sud pogrešno napisao </w:t>
      </w:r>
      <w:r w:rsidR="00E20B22" w:rsidRPr="00E20B22">
        <w:rPr>
          <w:sz w:val="24"/>
          <w:szCs w:val="24"/>
        </w:rPr>
        <w:t>„HORIZONT INTERNATIONAL d.o.o. Zagreb, Horvaćanska cesta 75, OIB: 98929682622, MBS: 040192256“</w:t>
      </w:r>
      <w:r w:rsidR="00E20B22">
        <w:rPr>
          <w:sz w:val="24"/>
          <w:szCs w:val="24"/>
        </w:rPr>
        <w:t xml:space="preserve"> umjesto ispravno</w:t>
      </w:r>
      <w:r w:rsidR="00E20B22" w:rsidRPr="00E20B22">
        <w:rPr>
          <w:sz w:val="24"/>
          <w:szCs w:val="24"/>
        </w:rPr>
        <w:t xml:space="preserve"> „HORIZONT INTERNACIONAL d.o.o. Zagreb, Horvaćanska cesta 75, OIB: 98929682622, MBS: 040192256“</w:t>
      </w:r>
      <w:r w:rsidR="00E20B22">
        <w:rPr>
          <w:sz w:val="24"/>
          <w:szCs w:val="24"/>
        </w:rPr>
        <w:t xml:space="preserve">. </w:t>
      </w:r>
    </w:p>
    <w:p w:rsidRDefault="00E20B22" w:rsidP="00E20B22" w:rsidR="00E20B2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Dakle, riječ INTERNACIONAL je sud pogrešno napisao.</w:t>
      </w:r>
    </w:p>
    <w:p w:rsidRDefault="00E20B22" w:rsidP="00E20B22" w:rsidR="00E20B2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S obzirom da se pogreška dogodila u uvodu, i u točkama I i II izreke, Rješenje od 11. svibnja 2018. godine potrebno je ispraviti.</w:t>
      </w:r>
    </w:p>
    <w:p w:rsidRDefault="008B6A3A" w:rsidP="008B6A3A" w:rsidR="008B6A3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28079A" w:rsidR="00F628D7">
      <w:pPr>
        <w:jc w:val="center"/>
        <w:rPr>
          <w:b/>
          <w:szCs w:val="24"/>
        </w:rPr>
      </w:pPr>
      <w:r w:rsidRPr="007D3A6D">
        <w:rPr>
          <w:sz w:val="24"/>
          <w:szCs w:val="24"/>
        </w:rPr>
        <w:t xml:space="preserve">U Zagrebu </w:t>
      </w:r>
      <w:r w:rsidR="0028079A">
        <w:rPr>
          <w:sz w:val="24"/>
          <w:szCs w:val="24"/>
        </w:rPr>
        <w:t>21</w:t>
      </w:r>
      <w:r w:rsidR="00971C06" w:rsidRPr="007D3A6D">
        <w:rPr>
          <w:sz w:val="24"/>
          <w:szCs w:val="24"/>
        </w:rPr>
        <w:t>.</w:t>
      </w:r>
      <w:r w:rsidR="0028079A">
        <w:rPr>
          <w:sz w:val="24"/>
          <w:szCs w:val="24"/>
        </w:rPr>
        <w:t xml:space="preserve"> svibnja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F628D7" w:rsidP="00E91121" w:rsidR="00F628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28D7" w:rsidP="00E91121" w:rsidR="00F628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5269" w:rsidP="00E7187D" w:rsidR="00CA5269" w:rsidRPr="00CA5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A52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5269" w:rsidP="00E7187D" w:rsidR="00CA5269" w:rsidRPr="00CA5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A5269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A5269" w:rsidP="00CA5269" w:rsidR="00CA5269" w:rsidRPr="00CA5269">
      <w:pPr>
        <w:ind w:left="4248"/>
        <w:rPr>
          <w:sz w:val="24"/>
          <w:szCs w:val="24"/>
        </w:rPr>
      </w:pPr>
      <w:r w:rsidRPr="00CA5269">
        <w:rPr>
          <w:sz w:val="24"/>
          <w:szCs w:val="24"/>
        </w:rPr>
        <w:t>Za točnost otpravka – ovlašteni službenik:</w:t>
      </w:r>
    </w:p>
    <w:p w:rsidRDefault="00CA5269" w:rsidP="00E7187D" w:rsidR="00CA5269" w:rsidRPr="00CA5269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A5269">
        <w:rPr>
          <w:sz w:val="24"/>
          <w:szCs w:val="24"/>
        </w:rPr>
        <w:t>Maja Hajtek</w:t>
      </w:r>
    </w:p>
    <w:p w:rsidRDefault="00C46CE6" w:rsidP="0028079A" w:rsidR="00C46C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1105F7" w:rsidP="001105F7" w:rsidR="001105F7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t xml:space="preserve">Uputa o pravnom lijeku: </w:t>
      </w:r>
    </w:p>
    <w:p w:rsidRDefault="001105F7" w:rsidP="001105F7" w:rsidR="001105F7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1105F7" w:rsidP="001105F7" w:rsidR="001105F7" w:rsidRPr="002C5F5E">
      <w:pPr>
        <w:jc w:val="both"/>
        <w:rPr>
          <w:sz w:val="24"/>
          <w:szCs w:val="24"/>
        </w:rPr>
      </w:pPr>
    </w:p>
    <w:p w:rsidRDefault="00F628D7" w:rsidP="009A3E7E" w:rsidR="00F628D7">
      <w:pPr>
        <w:rPr>
          <w:sz w:val="24"/>
          <w:szCs w:val="24"/>
          <w:lang w:val="pl-PL"/>
        </w:rPr>
      </w:pPr>
    </w:p>
    <w:p w:rsidRDefault="009A3E7E" w:rsidP="00B81C62" w:rsidR="009A3E7E" w:rsidRPr="00BF75A0">
      <w:pPr>
        <w:rPr>
          <w:sz w:val="24"/>
          <w:szCs w:val="24"/>
        </w:rPr>
      </w:pPr>
    </w:p>
    <w:sectPr w:rsidSect="008B578C" w:rsidR="009A3E7E" w:rsidRPr="00BF75A0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7A9" w:rsidR="00F237A9">
      <w:r>
        <w:separator/>
      </w:r>
    </w:p>
  </w:endnote>
  <w:endnote w:id="0" w:type="continuationSeparator">
    <w:p w:rsidRDefault="00F237A9" w:rsidR="00F23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7A9" w:rsidR="00F237A9">
      <w:r>
        <w:separator/>
      </w:r>
    </w:p>
  </w:footnote>
  <w:footnote w:id="0" w:type="continuationSeparator">
    <w:p w:rsidRDefault="00F237A9" w:rsidR="00F23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E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21" w:rsidP="0051267A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E1EE9">
      <w:rPr>
        <w:sz w:val="24"/>
        <w:szCs w:val="24"/>
      </w:rPr>
      <w:t>2612/201</w:t>
    </w:r>
    <w:r w:rsidR="0028079A">
      <w:rPr>
        <w:sz w:val="24"/>
        <w:szCs w:val="24"/>
      </w:rPr>
      <w:t>7</w:t>
    </w:r>
    <w:r w:rsidR="005E5A11">
      <w:rPr>
        <w:sz w:val="24"/>
        <w:szCs w:val="24"/>
      </w:rPr>
      <w:t xml:space="preserve"> - 24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105F7"/>
    <w:rsid w:val="0012249B"/>
    <w:rsid w:val="00132A5D"/>
    <w:rsid w:val="00137314"/>
    <w:rsid w:val="001448A2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8079A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158E"/>
    <w:rsid w:val="00377237"/>
    <w:rsid w:val="003853A9"/>
    <w:rsid w:val="00396622"/>
    <w:rsid w:val="003A290E"/>
    <w:rsid w:val="003A4171"/>
    <w:rsid w:val="003A6019"/>
    <w:rsid w:val="003A7C25"/>
    <w:rsid w:val="003B4BF9"/>
    <w:rsid w:val="003C78A1"/>
    <w:rsid w:val="003D2947"/>
    <w:rsid w:val="003E450E"/>
    <w:rsid w:val="003E4E05"/>
    <w:rsid w:val="003F342C"/>
    <w:rsid w:val="004004CC"/>
    <w:rsid w:val="00401191"/>
    <w:rsid w:val="00401678"/>
    <w:rsid w:val="00414221"/>
    <w:rsid w:val="00447E26"/>
    <w:rsid w:val="00454B52"/>
    <w:rsid w:val="00455127"/>
    <w:rsid w:val="00473B11"/>
    <w:rsid w:val="00474DAD"/>
    <w:rsid w:val="004B1E59"/>
    <w:rsid w:val="004C328C"/>
    <w:rsid w:val="004E19B6"/>
    <w:rsid w:val="004E1EE9"/>
    <w:rsid w:val="004E6AD4"/>
    <w:rsid w:val="004E77EF"/>
    <w:rsid w:val="0051132F"/>
    <w:rsid w:val="0051267A"/>
    <w:rsid w:val="00522162"/>
    <w:rsid w:val="0052345E"/>
    <w:rsid w:val="00525D6E"/>
    <w:rsid w:val="00526D2E"/>
    <w:rsid w:val="00540145"/>
    <w:rsid w:val="00547715"/>
    <w:rsid w:val="0056018D"/>
    <w:rsid w:val="00560ED7"/>
    <w:rsid w:val="005B3BA8"/>
    <w:rsid w:val="005B7415"/>
    <w:rsid w:val="005D78EA"/>
    <w:rsid w:val="005E5A11"/>
    <w:rsid w:val="005E70E2"/>
    <w:rsid w:val="006018F8"/>
    <w:rsid w:val="00603157"/>
    <w:rsid w:val="0060629E"/>
    <w:rsid w:val="006138C0"/>
    <w:rsid w:val="0062298C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2F9A"/>
    <w:rsid w:val="007238DA"/>
    <w:rsid w:val="00724F1D"/>
    <w:rsid w:val="007332B1"/>
    <w:rsid w:val="007422A8"/>
    <w:rsid w:val="00746617"/>
    <w:rsid w:val="00755ED1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223D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B6A3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C56BC"/>
    <w:rsid w:val="009E0FC4"/>
    <w:rsid w:val="00A10F37"/>
    <w:rsid w:val="00A219BB"/>
    <w:rsid w:val="00A2346B"/>
    <w:rsid w:val="00A56D2A"/>
    <w:rsid w:val="00A622BE"/>
    <w:rsid w:val="00A7050F"/>
    <w:rsid w:val="00A70CB0"/>
    <w:rsid w:val="00A731C9"/>
    <w:rsid w:val="00A80202"/>
    <w:rsid w:val="00A84621"/>
    <w:rsid w:val="00A947D4"/>
    <w:rsid w:val="00A96E38"/>
    <w:rsid w:val="00AA0CD2"/>
    <w:rsid w:val="00AB024A"/>
    <w:rsid w:val="00AB7CEA"/>
    <w:rsid w:val="00AC4AF7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B1D96"/>
    <w:rsid w:val="00BD406E"/>
    <w:rsid w:val="00BD7E32"/>
    <w:rsid w:val="00BF3F51"/>
    <w:rsid w:val="00BF75A0"/>
    <w:rsid w:val="00C02AD9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46CE6"/>
    <w:rsid w:val="00C5002D"/>
    <w:rsid w:val="00C5207A"/>
    <w:rsid w:val="00C6207F"/>
    <w:rsid w:val="00C62E9F"/>
    <w:rsid w:val="00C82AC1"/>
    <w:rsid w:val="00CA2F28"/>
    <w:rsid w:val="00CA5269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626C4"/>
    <w:rsid w:val="00D97F54"/>
    <w:rsid w:val="00DB4851"/>
    <w:rsid w:val="00DC07C5"/>
    <w:rsid w:val="00DC19E9"/>
    <w:rsid w:val="00DD3331"/>
    <w:rsid w:val="00DE3017"/>
    <w:rsid w:val="00DF4708"/>
    <w:rsid w:val="00E1254B"/>
    <w:rsid w:val="00E20B22"/>
    <w:rsid w:val="00E20FDF"/>
    <w:rsid w:val="00E2142D"/>
    <w:rsid w:val="00E23AA6"/>
    <w:rsid w:val="00E34CBA"/>
    <w:rsid w:val="00E3601D"/>
    <w:rsid w:val="00E43FC2"/>
    <w:rsid w:val="00E63A39"/>
    <w:rsid w:val="00E64287"/>
    <w:rsid w:val="00E67C95"/>
    <w:rsid w:val="00E77FE9"/>
    <w:rsid w:val="00E836A6"/>
    <w:rsid w:val="00E83FAF"/>
    <w:rsid w:val="00E8454C"/>
    <w:rsid w:val="00E90B74"/>
    <w:rsid w:val="00EA2331"/>
    <w:rsid w:val="00EA4400"/>
    <w:rsid w:val="00EA6323"/>
    <w:rsid w:val="00EB36BA"/>
    <w:rsid w:val="00EB641C"/>
    <w:rsid w:val="00EC6072"/>
    <w:rsid w:val="00EC65DF"/>
    <w:rsid w:val="00ED2B74"/>
    <w:rsid w:val="00EE08DB"/>
    <w:rsid w:val="00EE193F"/>
    <w:rsid w:val="00EE4B19"/>
    <w:rsid w:val="00F11803"/>
    <w:rsid w:val="00F1773D"/>
    <w:rsid w:val="00F20384"/>
    <w:rsid w:val="00F237A9"/>
    <w:rsid w:val="00F626D7"/>
    <w:rsid w:val="00F628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A5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2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2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2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2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A5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2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26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2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2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St-2612/2017-24</izvorni_sadrzaj>
    <derivirana_varijabla naziv="DomainObject.Oznaka_1">St-2612/2017-24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St-2612/2017</izvorni_sadrzaj>
    <derivirana_varijabla naziv="DomainObject.Predmet.OznakaBroj_1">St-2612/2017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izvorni_sadrzaj>
    <derivirana_varijabla naziv="DomainObject.Predmet.OstaliListFormated_1"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derivirana_varijabla>
  </DomainObject.Predmet.OstaliListFormated>
  <DomainObject.Predmet.OstaliListFormatedOIB>
    <izvorni_sadrzaj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  <item>RH, Ministarstvo financija, Porezna uprava, OIB 18683136487</item>
      <item>Stečajna pisarnica</item>
      <item>Sudski registar</item>
      <item>RH, Ministarstvo pravosuđa, OIB 26635293339</item>
    </izvorni_sadrzaj>
    <derivirana_varijabla naziv="DomainObject.Predmet.OstaliListFormatedOIB_1"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  <item>RH, Ministarstvo financija, Porezna uprava, OIB 18683136487</item>
      <item>Stečajna pisarnica</item>
      <item>Sudski registar</item>
      <item>RH, Ministarstvo pravosuđa, OIB 26635293339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  <item>RH, Ministarstvo financija, Porezna uprava, Av. Dubrovnik 32, 10000 Zagreb</item>
      <item>Stečajna pisarnica</item>
      <item>Sudski registar</item>
      <item>RH, Ministarstvo pravosuđa, Ul. grada Vukovara 49, 10000 Zagreb</item>
    </izvorni_sadrzaj>
    <derivirana_varijabla naziv="DomainObject.Predmet.OstaliListFormatedWithAdress_1"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  <item>RH, Ministarstvo financija, Porezna uprava, Av. Dubrovnik 32, 10000 Zagreb</item>
      <item>Stečajna pisarnica</item>
      <item>Sudski registar</item>
      <item>RH, Ministarstvo pravosuđa, Ul. grada Vukovara 49,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  <item>RH, Ministarstvo financija, Porezna uprava, OIB 18683136487, Av. Dubrovnik 32, 10000 Zagreb</item>
      <item>Stečajna pisarnica</item>
      <item>Sudski registar</item>
      <item>RH, Ministarstvo pravosuđa, OIB 26635293339, Ul. grada Vukovara 49,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  <item>RH, Ministarstvo financija, Porezna uprava, OIB 18683136487, Av. Dubrovnik 32, 10000 Zagreb</item>
      <item>Stečajna pisarnica</item>
      <item>Sudski registar</item>
      <item>RH, Ministarstvo pravosuđa, OIB 26635293339, Ul. grada Vukovara 49, 10000 Zagreb</item>
    </derivirana_varijabla>
  </DomainObject.Predmet.OstaliListFormatedWithAdressOIB>
  <DomainObject.Predmet.OstaliListNazivFormated>
    <izvorni_sadrzaj>
      <item>ŽDO u Zagrebu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izvorni_sadrzaj>
    <derivirana_varijabla naziv="DomainObject.Predmet.OstaliListNazivFormated_1">
      <item>ŽDO u Zagrebu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derivirana_varijabla>
  </DomainObject.Predmet.OstaliListNazivFormated>
  <DomainObject.Predmet.OstaliListNazivFormatedOIB>
    <izvorni_sadrzaj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  <item>RH, Ministarstvo financija, Porezna uprava, OIB 18683136487</item>
      <item>Stečajna pisarnica</item>
      <item>Sudski registar</item>
      <item>RH, Ministarstvo pravosuđa, OIB 26635293339</item>
    </izvorni_sadrzaj>
    <derivirana_varijabla naziv="DomainObject.Predmet.OstaliListNazivFormatedOIB_1"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  <item>RH, Ministarstvo financija, Porezna uprava, OIB 18683136487</item>
      <item>Stečajna pisarnica</item>
      <item>Sudski registar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St-2612/2017-24</izvorni_sadrzaj>
    <derivirana_varijabla naziv="DomainObject.PoslovniBrojDokumenta_1">St-2612/2017-24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izvorni_sadrzaj>
    <derivirana_varijabla naziv="DomainObject.Predmet.SudioniciListNaziv_1"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  <item>RH, Ministarstvo financija, Porezna uprava</item>
      <item>Stečajna pisarnica</item>
      <item>Sudski registar</item>
      <item>RH, Ministarstvo pravosuđa</item>
    </derivirana_varijabla>
  </DomainObject.Predmet.SudioniciListNaziv>
  <DomainObject.Predmet.SudioniciListAdressOIB>
    <izvorni_sadrzaj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  <item>RH, Ministarstvo financija, Porezna uprava, OIB 18683136487, Av. Dubrovnik 32,10000 Zagreb</item>
      <item>Stečajna pisarnica</item>
      <item>Sudski registar</item>
      <item>RH, Ministarstvo pravosuđa, OIB 26635293339, Ul. grada Vukovara 49,10000 Zagreb</item>
    </izvorni_sadrzaj>
    <derivirana_varijabla naziv="DomainObject.Predmet.SudioniciListAdressOIB_1"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  <item>RH, Ministarstvo financija, Porezna uprava, OIB 18683136487, Av. Dubrovnik 32,10000 Zagreb</item>
      <item>Stečajna pisarnica</item>
      <item>Sudski registar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  <item>, OIB 18683136487</item>
      <item>, OIB null</item>
      <item>, OIB null</item>
      <item>, OIB 26635293339</item>
    </izvorni_sadrzaj>
    <derivirana_varijabla naziv="DomainObject.Predmet.SudioniciListNazivOIB_1"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  <item>, OIB 18683136487</item>
      <item>, OIB null</item>
      <item>, OIB null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8B7DC-49C3-4198-AA6F-70D957EA7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381</properties:Words>
  <properties:Characters>2133</properties:Characters>
  <properties:Lines>88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2018-05-21T10:08:00Z</dcterms:created>
  <dc:creator>Ante</dc:creator>
  <cp:lastModifiedBy>Maja Hajtek</cp:lastModifiedBy>
  <cp:lastPrinted>2018-03-22T10:13:00Z</cp:lastPrinted>
  <dcterms:modified xmlns:xsi="http://www.w3.org/2001/XMLSchema-instance" xsi:type="dcterms:W3CDTF">2018-05-21T11:43:00Z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St-2612/2017-24 / Odluka - Rješenje - ispravak rješenja (ispravak_rješenja_o_otvaranju_stečajnog_postupka_horizont_internacional_21.5.2018..docx)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