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f7e2" w14:paraId="407f7e2" w:rsidRDefault="00B6378C" w:rsidP="00B6378C" w:rsidR="00B6378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78C" w:rsidP="00B6378C" w:rsidR="00B6378C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6378C" w:rsidP="00B6378C" w:rsidR="00B6378C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                 </w:t>
      </w:r>
      <w:r w:rsidR="004E160A">
        <w:rPr>
          <w:sz w:val="24"/>
          <w:szCs w:val="24"/>
        </w:rPr>
        <w:t xml:space="preserve">               20. St-4749/16-12</w:t>
      </w:r>
    </w:p>
    <w:p w:rsidRDefault="00B6378C" w:rsidP="00B6378C" w:rsidR="00B6378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B6378C" w:rsidP="00B6378C" w:rsidR="00B6378C">
      <w:pPr>
        <w:rPr>
          <w:sz w:val="24"/>
          <w:szCs w:val="24"/>
        </w:rPr>
      </w:pPr>
    </w:p>
    <w:p w:rsidRDefault="00B6378C" w:rsidP="00B6378C" w:rsidR="00B6378C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6378C" w:rsidP="00B6378C" w:rsidR="00B6378C">
      <w:pPr>
        <w:jc w:val="center"/>
        <w:rPr>
          <w:sz w:val="24"/>
          <w:szCs w:val="24"/>
        </w:rPr>
      </w:pPr>
    </w:p>
    <w:p w:rsidRDefault="003F1FF3" w:rsidP="00B6378C" w:rsidR="00B6378C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B6378C" w:rsidP="00B6378C" w:rsidR="00B6378C">
      <w:pPr>
        <w:rPr>
          <w:b/>
          <w:sz w:val="24"/>
          <w:szCs w:val="24"/>
        </w:rPr>
      </w:pPr>
    </w:p>
    <w:p w:rsidRDefault="00B6378C" w:rsidP="00B6378C" w:rsidR="00B6378C">
      <w:pPr>
        <w:ind w:firstLine="720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stečajnom postupku nad dužnikom FRUGIS BENE d.o.o. za preradu voća i povrća, Sisak, Lađarska 28d, OIB: 63650024811, dana </w:t>
      </w:r>
      <w:r w:rsidR="00507643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507643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2017.</w:t>
      </w:r>
      <w:r>
        <w:rPr>
          <w:sz w:val="24"/>
          <w:szCs w:val="24"/>
          <w:lang w:val="pt-BR"/>
        </w:rPr>
        <w:t xml:space="preserve"> </w:t>
      </w:r>
    </w:p>
    <w:p w:rsidRDefault="00B6378C" w:rsidP="00B6378C" w:rsidR="00B6378C">
      <w:pPr>
        <w:ind w:firstLine="720"/>
        <w:jc w:val="both"/>
        <w:rPr>
          <w:sz w:val="24"/>
          <w:szCs w:val="24"/>
          <w:lang w:val="pt-BR"/>
        </w:rPr>
      </w:pPr>
    </w:p>
    <w:p w:rsidRDefault="003F1FF3" w:rsidP="00B6378C" w:rsidR="00B6378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B6378C">
        <w:rPr>
          <w:sz w:val="24"/>
          <w:szCs w:val="24"/>
        </w:rPr>
        <w:t xml:space="preserve">   j e</w:t>
      </w:r>
    </w:p>
    <w:p w:rsidRDefault="00B6378C" w:rsidP="00B6378C" w:rsidR="00B6378C">
      <w:pPr>
        <w:jc w:val="both"/>
        <w:rPr>
          <w:sz w:val="24"/>
          <w:szCs w:val="24"/>
        </w:rPr>
      </w:pPr>
    </w:p>
    <w:p w:rsidRDefault="00B6378C" w:rsidP="00B6378C" w:rsidR="00B6378C">
      <w:pPr>
        <w:pStyle w:val="Odlomakpopisa"/>
        <w:numPr>
          <w:ilvl w:val="0"/>
          <w:numId w:val="1"/>
        </w:num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radi izjašnjenja o prijedlogu za otvaranje stečajnog postupka  za dan: </w:t>
      </w:r>
    </w:p>
    <w:p w:rsidRDefault="00B6378C" w:rsidP="00B6378C" w:rsidR="00B6378C">
      <w:pPr>
        <w:ind w:left="720"/>
        <w:jc w:val="both"/>
        <w:rPr>
          <w:sz w:val="24"/>
          <w:szCs w:val="24"/>
        </w:rPr>
      </w:pPr>
    </w:p>
    <w:p w:rsidRDefault="00507643" w:rsidP="00B6378C" w:rsidR="00B6378C">
      <w:pPr>
        <w:ind w:left="1363"/>
        <w:jc w:val="center"/>
        <w:rPr>
          <w:sz w:val="24"/>
          <w:szCs w:val="24"/>
        </w:rPr>
      </w:pPr>
      <w:r>
        <w:rPr>
          <w:b/>
          <w:sz w:val="24"/>
          <w:szCs w:val="24"/>
        </w:rPr>
        <w:t>16</w:t>
      </w:r>
      <w:r w:rsidR="00B6378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 2018</w:t>
      </w:r>
      <w:r w:rsidR="00B6378C">
        <w:rPr>
          <w:b/>
          <w:sz w:val="24"/>
          <w:szCs w:val="24"/>
        </w:rPr>
        <w:t>. u 11:</w:t>
      </w:r>
      <w:r>
        <w:rPr>
          <w:b/>
          <w:sz w:val="24"/>
          <w:szCs w:val="24"/>
        </w:rPr>
        <w:t>00</w:t>
      </w:r>
      <w:r w:rsidR="00B6378C">
        <w:rPr>
          <w:b/>
          <w:color w:val="FF0000"/>
          <w:sz w:val="24"/>
          <w:szCs w:val="24"/>
        </w:rPr>
        <w:t xml:space="preserve"> </w:t>
      </w:r>
      <w:r w:rsidR="00B6378C">
        <w:rPr>
          <w:b/>
          <w:sz w:val="24"/>
          <w:szCs w:val="24"/>
        </w:rPr>
        <w:t xml:space="preserve">sati </w:t>
      </w:r>
      <w:r w:rsidR="00B6378C">
        <w:rPr>
          <w:sz w:val="24"/>
          <w:szCs w:val="24"/>
        </w:rPr>
        <w:t>u zgradi Trgovačkog suda u Zagrebu, Petrinjska 8, soba broj 91/II – stari dio.</w:t>
      </w:r>
    </w:p>
    <w:p w:rsidRDefault="00B6378C" w:rsidP="00B6378C" w:rsidR="00B6378C">
      <w:pPr>
        <w:jc w:val="both"/>
        <w:rPr>
          <w:sz w:val="24"/>
          <w:szCs w:val="24"/>
        </w:rPr>
      </w:pPr>
    </w:p>
    <w:p w:rsidRDefault="00B6378C" w:rsidP="00B6378C" w:rsidR="00B6378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na koje ročište se dostavom ovog zaključka pozivaju:</w:t>
      </w:r>
    </w:p>
    <w:p w:rsidRDefault="00B6378C" w:rsidP="00B6378C" w:rsidR="00B6378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</w:t>
      </w:r>
    </w:p>
    <w:p w:rsidRDefault="00B6378C" w:rsidP="00B6378C" w:rsidR="00B6378C">
      <w:pPr>
        <w:ind w:hanging="141"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zastupnik po zakonu dužnika </w:t>
      </w:r>
    </w:p>
    <w:p w:rsidRDefault="00B6378C" w:rsidP="00B6378C" w:rsidR="00B6378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</w:t>
      </w:r>
    </w:p>
    <w:p w:rsidRDefault="00B6378C" w:rsidP="00B6378C" w:rsidR="00B6378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B6378C" w:rsidP="00B6378C" w:rsidR="00B637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VI. </w:t>
      </w:r>
      <w:r>
        <w:rPr>
          <w:sz w:val="24"/>
          <w:szCs w:val="24"/>
        </w:rPr>
        <w:tab/>
        <w:t xml:space="preserve">Pozvane osobe mogu se o prijedlogu i pisano izjasniti. </w:t>
      </w:r>
    </w:p>
    <w:p w:rsidRDefault="00B6378C" w:rsidP="00B6378C" w:rsidR="00B6378C">
      <w:pPr>
        <w:jc w:val="both"/>
        <w:rPr>
          <w:sz w:val="24"/>
          <w:szCs w:val="24"/>
        </w:rPr>
      </w:pPr>
    </w:p>
    <w:p w:rsidRDefault="00507643" w:rsidP="00B6378C" w:rsidR="00507643">
      <w:pPr>
        <w:jc w:val="center"/>
        <w:rPr>
          <w:sz w:val="24"/>
          <w:szCs w:val="24"/>
        </w:rPr>
      </w:pPr>
    </w:p>
    <w:p w:rsidRDefault="00B6378C" w:rsidP="00B6378C" w:rsidR="00B6378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507643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507643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2017.</w:t>
      </w:r>
    </w:p>
    <w:p w:rsidRDefault="00B6378C" w:rsidP="00B6378C" w:rsidR="00B6378C">
      <w:pPr>
        <w:ind w:firstLine="720"/>
        <w:jc w:val="center"/>
        <w:rPr>
          <w:sz w:val="24"/>
          <w:szCs w:val="24"/>
        </w:rPr>
      </w:pPr>
    </w:p>
    <w:p w:rsidRDefault="00B6378C" w:rsidP="00B6378C" w:rsidR="00B6378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Sudac:</w:t>
      </w:r>
    </w:p>
    <w:p w:rsidRDefault="00B6378C" w:rsidP="00B6378C" w:rsidR="00B6378C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507643">
        <w:rPr>
          <w:sz w:val="24"/>
          <w:szCs w:val="24"/>
        </w:rPr>
        <w:t>,</w:t>
      </w:r>
      <w:r>
        <w:rPr>
          <w:sz w:val="24"/>
          <w:szCs w:val="24"/>
        </w:rPr>
        <w:t xml:space="preserve"> v.r.</w:t>
      </w:r>
    </w:p>
    <w:p w:rsidRDefault="00B6378C" w:rsidP="00B6378C" w:rsidR="00B6378C">
      <w:pPr>
        <w:ind w:left="5040"/>
        <w:jc w:val="right"/>
        <w:rPr>
          <w:sz w:val="24"/>
          <w:szCs w:val="24"/>
        </w:rPr>
      </w:pPr>
    </w:p>
    <w:p w:rsidRDefault="00B6378C" w:rsidP="00507643" w:rsidR="00B6378C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507643" w:rsidP="00507643" w:rsidR="00B6378C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Antonija Fuš</w:t>
      </w:r>
    </w:p>
    <w:p w:rsidRDefault="00B6378C" w:rsidP="00B6378C" w:rsidR="00B6378C">
      <w:pPr>
        <w:jc w:val="both"/>
        <w:rPr>
          <w:sz w:val="24"/>
          <w:szCs w:val="24"/>
        </w:rPr>
      </w:pPr>
    </w:p>
    <w:p w:rsidRDefault="00B6378C" w:rsidP="00B6378C" w:rsidR="00B6378C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6378C" w:rsidP="00B6378C" w:rsidR="00B637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507643">
        <w:rPr>
          <w:sz w:val="24"/>
          <w:szCs w:val="24"/>
        </w:rPr>
        <w:t xml:space="preserve">ovog </w:t>
      </w:r>
      <w:r w:rsidR="003F1FF3">
        <w:rPr>
          <w:sz w:val="24"/>
          <w:szCs w:val="24"/>
        </w:rPr>
        <w:t>rješenja</w:t>
      </w:r>
      <w:r>
        <w:rPr>
          <w:sz w:val="24"/>
          <w:szCs w:val="24"/>
        </w:rPr>
        <w:t xml:space="preserve"> nije dopuštena žalba (čl. </w:t>
      </w:r>
      <w:r w:rsidR="003F1FF3">
        <w:rPr>
          <w:sz w:val="24"/>
          <w:szCs w:val="24"/>
        </w:rPr>
        <w:t>278</w:t>
      </w:r>
      <w:r>
        <w:rPr>
          <w:sz w:val="24"/>
          <w:szCs w:val="24"/>
        </w:rPr>
        <w:t>.</w:t>
      </w:r>
      <w:r w:rsidR="003F1FF3">
        <w:rPr>
          <w:sz w:val="24"/>
          <w:szCs w:val="24"/>
        </w:rPr>
        <w:t xml:space="preserve"> st. 2 ZPP-a u svezi s čl. 10</w:t>
      </w:r>
      <w:r>
        <w:rPr>
          <w:sz w:val="24"/>
          <w:szCs w:val="24"/>
        </w:rPr>
        <w:t xml:space="preserve"> SZ-a).</w:t>
      </w:r>
    </w:p>
    <w:p w:rsidRDefault="00507643" w:rsidP="00B6378C" w:rsidR="00507643">
      <w:pPr>
        <w:jc w:val="both"/>
        <w:rPr>
          <w:sz w:val="24"/>
          <w:szCs w:val="24"/>
        </w:rPr>
      </w:pPr>
    </w:p>
    <w:sectPr w:rsidR="005076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11B3288"/>
    <w:multiLevelType w:val="hybridMultilevel"/>
    <w:tmpl w:val="E8884DFA"/>
    <w:lvl w:tplc="EF5C43A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6240E8"/>
    <w:multiLevelType w:val="hybridMultilevel"/>
    <w:tmpl w:val="54B657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E44"/>
    <w:rsid w:val="00331AD6"/>
    <w:rsid w:val="003F1FF3"/>
    <w:rsid w:val="004E160A"/>
    <w:rsid w:val="00507643"/>
    <w:rsid w:val="00810A8F"/>
    <w:rsid w:val="00B6378C"/>
    <w:rsid w:val="00BE3772"/>
    <w:rsid w:val="00CB3E5E"/>
    <w:rsid w:val="00CE0253"/>
    <w:rsid w:val="00D964F7"/>
    <w:rsid w:val="00DF2E44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78C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6378C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6378C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637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37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78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E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E5E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E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E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78C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6378C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6378C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637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37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78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E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E5E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E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E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433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FRUGIS BENE d.o.o.</izvorni_sadrzaj>
    <derivirana_varijabla naziv="DomainObject.Predmet.ProtustrankaFormated_1">  FRUGIS BENE d.o.o.</derivirana_varijabla>
  </DomainObject.Predmet.ProtustrankaFormated>
  <DomainObject.Predmet.ProtustrankaFormatedOIB>
    <izvorni_sadrzaj>  FRUGIS BENE d.o.o., OIB 63650024811</izvorni_sadrzaj>
    <derivirana_varijabla naziv="DomainObject.Predmet.ProtustrankaFormatedOIB_1">  FRUGIS BENE d.o.o., OIB 63650024811</derivirana_varijabla>
  </DomainObject.Predmet.ProtustrankaFormatedOIB>
  <DomainObject.Predmet.ProtustrankaFormatedWithAdress>
    <izvorni_sadrzaj> FRUGIS BENE d.o.o., Lađarska 28 d, 44000 Sisak</izvorni_sadrzaj>
    <derivirana_varijabla naziv="DomainObject.Predmet.ProtustrankaFormatedWithAdress_1"> FRUGIS BENE d.o.o., Lađarska 28 d, 44000 Sisak</derivirana_varijabla>
  </DomainObject.Predmet.ProtustrankaFormatedWithAdress>
  <DomainObject.Predmet.ProtustrankaFormatedWithAdressOIB>
    <izvorni_sadrzaj> FRUGIS BENE d.o.o., OIB 63650024811, Lađarska 28 d, 44000 Sisak</izvorni_sadrzaj>
    <derivirana_varijabla naziv="DomainObject.Predmet.ProtustrankaFormatedWithAdressOIB_1"> FRUGIS BENE d.o.o., OIB 63650024811, Lađarska 28 d, 44000 Sisak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</item>
    </izvorni_sadrzaj>
    <derivirana_varijabla naziv="DomainObject.Predmet.ProtuStrankaListFormated_1">
      <item>FRUGIS BENE d.o.o.</item>
    </derivirana_varijabla>
  </DomainObject.Predmet.ProtuStrankaListFormated>
  <DomainObject.Predmet.ProtuStrankaListFormatedOIB>
    <izvorni_sadrzaj>
      <item>FRUGIS BENE d.o.o., OIB 63650024811</item>
    </izvorni_sadrzaj>
    <derivirana_varijabla naziv="DomainObject.Predmet.ProtuStrankaListFormatedOIB_1">
      <item>FRUGIS BENE d.o.o., OIB 63650024811</item>
    </derivirana_varijabla>
  </DomainObject.Predmet.ProtuStrankaListFormatedOIB>
  <DomainObject.Predmet.ProtuStrankaListFormatedWithAdress>
    <izvorni_sadrzaj>
      <item>FRUGIS BENE d.o.o., Lađarska 28 d, 44000 Sisak</item>
    </izvorni_sadrzaj>
    <derivirana_varijabla naziv="DomainObject.Predmet.ProtuStrankaListFormatedWithAdress_1">
      <item>FRUGIS BENE d.o.o., Lađarska 28 d, 44000 Sisak</item>
    </derivirana_varijabla>
  </DomainObject.Predmet.ProtuStrankaListFormatedWithAdress>
  <DomainObject.Predmet.ProtuStrankaListFormatedWithAdressOIB>
    <izvorni_sadrzaj>
      <item>FRUGIS BENE d.o.o., OIB 63650024811, Lađarska 28 d, 44000 Sisak</item>
    </izvorni_sadrzaj>
    <derivirana_varijabla naziv="DomainObject.Predmet.ProtuStrankaListFormatedWithAdressOIB_1">
      <item>FRUGIS BENE d.o.o., OIB 63650024811, Lađarska 28 d, 44000 Sisak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</item>
    </izvorni_sadrzaj>
    <derivirana_varijabla naziv="DomainObject.Predmet.OstaliListFormated_1">
      <item>Zoran Stanojević</item>
    </derivirana_varijabla>
  </DomainObject.Predmet.OstaliListFormated>
  <DomainObject.Predmet.OstaliListFormatedOIB>
    <izvorni_sadrzaj>
      <item>Zoran Stanojević, OIB 51092215373</item>
    </izvorni_sadrzaj>
    <derivirana_varijabla naziv="DomainObject.Predmet.OstaliListFormatedOIB_1">
      <item>Zoran Stanojević, OIB 51092215373</item>
    </derivirana_varijabla>
  </DomainObject.Predmet.OstaliListFormatedOIB>
  <DomainObject.Predmet.OstaliListFormatedWithAdress>
    <izvorni_sadrzaj>
      <item>Zoran Stanojević, Hrvatskog Narodnog Preporoda 7, 44000 Sisak</item>
    </izvorni_sadrzaj>
    <derivirana_varijabla naziv="DomainObject.Predmet.OstaliListFormatedWithAdress_1">
      <item>Zoran Stanojević, Hrvatskog Narodnog Preporoda 7, 44000 Sisak</item>
    </derivirana_varijabla>
  </DomainObject.Predmet.OstaliListFormatedWithAdress>
  <DomainObject.Predmet.OstaliListFormatedWithAdressOIB>
    <izvorni_sadrzaj>
      <item>Zoran Stanojević, OIB 51092215373, Hrvatskog Narodnog Preporoda 7, 44000 Sisak</item>
    </izvorni_sadrzaj>
    <derivirana_varijabla naziv="DomainObject.Predmet.OstaliListFormatedWithAdressOIB_1">
      <item>Zoran Stanojević, OIB 51092215373, Hrvatskog Narodnog Preporoda 7, 44000 Sisak</item>
    </derivirana_varijabla>
  </DomainObject.Predmet.OstaliListFormatedWithAdressOIB>
  <DomainObject.Predmet.OstaliListNazivFormated>
    <izvorni_sadrzaj>
      <item>Zoran Stanojević</item>
    </izvorni_sadrzaj>
    <derivirana_varijabla naziv="DomainObject.Predmet.OstaliListNazivFormated_1">
      <item>Zoran Stanojević</item>
    </derivirana_varijabla>
  </DomainObject.Predmet.OstaliListNazivFormated>
  <DomainObject.Predmet.OstaliListNazivFormatedOIB>
    <izvorni_sadrzaj>
      <item>Zoran Stanojević, OIB 51092215373</item>
    </izvorni_sadrzaj>
    <derivirana_varijabla naziv="DomainObject.Predmet.OstaliListNazivFormatedOIB_1">
      <item>Zoran Stanojević, OIB 51092215373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</izvorni_sadrzaj>
    <derivirana_varijabla naziv="DomainObject.Predmet.SudioniciListNaziv_1">
      <item>FINA Regionalni centar Zagreb</item>
      <item>FRUGIS BENE d.o.o.</item>
      <item>Zoran Stanojević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</izvorni_sadrzaj>
    <derivirana_varijabla naziv="DomainObject.Predmet.SudioniciListNazivOIB_1">
      <item>, OIB 85821130368</item>
      <item>, OIB 63650024811</item>
      <item>, OIB 51092215373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857</properties:Characters>
  <properties:Lines>40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2017-11-21T12:41:00Z</dcterms:created>
  <dc:creator>Valentina Kranjčić</dc:creator>
  <cp:lastModifiedBy>Valentina Kranjčić</cp:lastModifiedBy>
  <cp:lastPrinted>2017-11-21T13:00:00Z</cp:lastPrinted>
  <dcterms:modified xmlns:xsi="http://www.w3.org/2001/XMLSchema-instance" xsi:type="dcterms:W3CDTF">2017-11-21T13:01:00Z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