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2d8371" w14:paraId="42d8371" w:rsidRDefault="00B242DC" w:rsidP="00B06363" w:rsidR="00B06363" w:rsidRPr="002E3D11">
      <w:pPr>
        <w:jc w:val="right"/>
        <w15:collapsed w:val="false"/>
      </w:pPr>
      <w:r>
        <w:t>Poslovni br. 21  St-1165/18-5</w:t>
      </w:r>
      <w:r w:rsidR="00FD2E5D"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B242DC">
        <w:t>Lotus via j.d.o.o. za usluge i trgovinu, Osijek, Porečka 6, MBS 030150719, OIB 29355497329</w:t>
      </w:r>
      <w:r w:rsidR="00307AE6">
        <w:t xml:space="preserve">,  dana  </w:t>
      </w:r>
      <w:r w:rsidR="00B242DC">
        <w:t>27</w:t>
      </w:r>
      <w:r w:rsidR="00903B9E">
        <w:t xml:space="preserve">. </w:t>
      </w:r>
      <w:r w:rsidR="00307AE6">
        <w:t>studenoga</w:t>
      </w:r>
      <w:r w:rsidR="00903B9E">
        <w:t xml:space="preserve">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B242DC">
        <w:t>Lotus via j.d.o.o. za usluge i trgovinu, Osijek, Porečka 6, MBS 030150719, OIB 29355497329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B242DC">
        <w:t>24. rujna</w:t>
      </w:r>
      <w:r>
        <w:t xml:space="preserve">   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B242DC">
        <w:t>4294</w:t>
      </w:r>
      <w:r>
        <w:t xml:space="preserve"> od </w:t>
      </w:r>
      <w:r w:rsidR="00B242DC">
        <w:t>21. rujna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B242DC">
        <w:t>Lotus via j.d.o.o. za usluge i trgovinu, Osijek, Porečka 6, MBS 030150719, OIB 29355497329</w:t>
      </w:r>
      <w:r w:rsidR="00307AE6">
        <w:t>.</w:t>
      </w:r>
    </w:p>
    <w:p w:rsidRDefault="002B2317" w:rsidP="00757D2F" w:rsidR="002B2317">
      <w:pPr>
        <w:ind w:firstLine="720"/>
        <w:jc w:val="both"/>
      </w:pPr>
    </w:p>
    <w:p w:rsidRDefault="002B2317" w:rsidP="00757D2F" w:rsidR="00757D2F">
      <w:pPr>
        <w:jc w:val="both"/>
      </w:pPr>
      <w:r>
        <w:t xml:space="preserve">           </w:t>
      </w:r>
      <w:r w:rsidR="00757D2F">
        <w:t>Nakon izvršenog u</w:t>
      </w:r>
      <w:r w:rsidR="00903B9E">
        <w:t xml:space="preserve">vida u sudski registar, sud je </w:t>
      </w:r>
      <w:r w:rsidR="00B242DC">
        <w:t>25</w:t>
      </w:r>
      <w:r w:rsidR="00757D2F">
        <w:t xml:space="preserve">. </w:t>
      </w:r>
      <w:r w:rsidR="00B242DC">
        <w:t>rujna</w:t>
      </w:r>
      <w:r w:rsidR="00757D2F"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 w:rsidR="00757D2F">
        <w:t xml:space="preserve"> </w:t>
      </w:r>
      <w:r w:rsidR="003042E8">
        <w:t>dalje:</w:t>
      </w:r>
      <w:r w:rsidR="00757D2F"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B242DC" w:rsidP="00757D2F" w:rsidR="00B242DC">
      <w:pPr>
        <w:tabs>
          <w:tab w:pos="2070" w:val="left"/>
        </w:tabs>
        <w:jc w:val="both"/>
      </w:pPr>
    </w:p>
    <w:p w:rsidRDefault="00B242DC" w:rsidP="00757D2F" w:rsidR="00B242DC">
      <w:pPr>
        <w:tabs>
          <w:tab w:pos="2070" w:val="left"/>
        </w:tabs>
        <w:jc w:val="both"/>
      </w:pPr>
    </w:p>
    <w:p w:rsidRDefault="00B242DC" w:rsidP="00757D2F" w:rsidR="00B242DC">
      <w:pPr>
        <w:tabs>
          <w:tab w:pos="2070" w:val="left"/>
        </w:tabs>
        <w:jc w:val="both"/>
      </w:pPr>
    </w:p>
    <w:p w:rsidRDefault="00B242DC" w:rsidP="00757D2F" w:rsidR="00B242DC">
      <w:pPr>
        <w:tabs>
          <w:tab w:pos="2070" w:val="left"/>
        </w:tabs>
        <w:jc w:val="both"/>
      </w:pPr>
    </w:p>
    <w:p w:rsidRDefault="00307AE6" w:rsidP="00307AE6" w:rsidR="00307AE6">
      <w:pPr>
        <w:tabs>
          <w:tab w:pos="2070" w:val="left"/>
        </w:tabs>
        <w:jc w:val="both"/>
      </w:pPr>
    </w:p>
    <w:p w:rsidRDefault="00307AE6" w:rsidP="00307AE6" w:rsidR="00757D2F">
      <w:pPr>
        <w:tabs>
          <w:tab w:pos="207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21 St-</w:t>
      </w:r>
      <w:r w:rsidR="00B242DC">
        <w:t>1165/18-5</w:t>
      </w:r>
    </w:p>
    <w:p w:rsidRDefault="00757D2F" w:rsidP="002B2317" w:rsidR="00757D2F">
      <w:pPr>
        <w:tabs>
          <w:tab w:pos="2070" w:val="left"/>
        </w:tabs>
        <w:jc w:val="both"/>
      </w:pPr>
    </w:p>
    <w:p w:rsidRDefault="00B242DC" w:rsidP="00757D2F" w:rsidR="00757D2F">
      <w:pPr>
        <w:tabs>
          <w:tab w:pos="2070" w:val="left"/>
        </w:tabs>
        <w:ind w:firstLine="720"/>
        <w:jc w:val="both"/>
      </w:pPr>
      <w:r>
        <w:t>Dana 30</w:t>
      </w:r>
      <w:r w:rsidR="00757D2F">
        <w:t xml:space="preserve">. </w:t>
      </w:r>
      <w:r>
        <w:t>listopada</w:t>
      </w:r>
      <w:r w:rsidR="00757D2F">
        <w:t xml:space="preserve"> 2018. zaprimljen je podnesak Županijskog državnog odvje</w:t>
      </w:r>
      <w:r w:rsidR="00903B9E">
        <w:t>t</w:t>
      </w:r>
      <w:r w:rsidR="00307AE6">
        <w:t>ništva u Osijeku, broj: S-DO-</w:t>
      </w:r>
      <w:r>
        <w:t>204</w:t>
      </w:r>
      <w:r w:rsidR="00757D2F">
        <w:t xml:space="preserve">/2018 od </w:t>
      </w:r>
      <w:r>
        <w:t xml:space="preserve">29. listopada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25.447,75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>
        <w:t>22</w:t>
      </w:r>
      <w:r w:rsidR="00307AE6">
        <w:t xml:space="preserve">. </w:t>
      </w:r>
      <w:r>
        <w:t>listopada</w:t>
      </w:r>
      <w:r w:rsidR="00757D2F">
        <w:t xml:space="preserve">  2018. prema podacima iz Potvrde o bl</w:t>
      </w:r>
      <w:r w:rsidR="0060191B">
        <w:t xml:space="preserve">okadi, u neprekidnoj blokadi </w:t>
      </w:r>
      <w:r>
        <w:t>151</w:t>
      </w:r>
      <w:r w:rsidR="00757D2F">
        <w:t xml:space="preserve"> dana. a u Očevidniku o redoslijedu plaćanja iskazani su dospjeli nepodmireni nalozi za plaćanje u ukupnom iznosu od </w:t>
      </w:r>
      <w:r>
        <w:t>31.179,09</w:t>
      </w:r>
      <w:r w:rsidR="00307AE6">
        <w:t xml:space="preserve"> </w:t>
      </w:r>
      <w:r w:rsidR="00D43FC3">
        <w:t xml:space="preserve"> kuna, a istovremeno dužnik ima evidentiranu imovinu. </w:t>
      </w:r>
    </w:p>
    <w:p w:rsidRDefault="00E0596F" w:rsidP="00757D2F" w:rsidR="00E0596F">
      <w:pPr>
        <w:tabs>
          <w:tab w:pos="2070" w:val="left"/>
        </w:tabs>
        <w:ind w:firstLine="720"/>
        <w:jc w:val="both"/>
      </w:pPr>
    </w:p>
    <w:p w:rsidRDefault="00757D2F" w:rsidP="00E0596F" w:rsidR="00757D2F">
      <w:pPr>
        <w:tabs>
          <w:tab w:pos="2070" w:val="left"/>
        </w:tabs>
        <w:jc w:val="both"/>
      </w:pPr>
    </w:p>
    <w:p w:rsidRDefault="00757D2F" w:rsidP="00757D2F" w:rsidR="00757D2F">
      <w:pPr>
        <w:ind w:firstLine="720"/>
        <w:jc w:val="both"/>
      </w:pPr>
      <w:r>
        <w:t xml:space="preserve">Slijedom navedenog, </w:t>
      </w:r>
      <w:r w:rsidR="00E0596F">
        <w:t>sud je sukladno čl. 16. st. 7. SZ-a doni</w:t>
      </w:r>
      <w:r w:rsidR="002B2317">
        <w:t xml:space="preserve">o zajedničku odluku o pristiglim prijedlozima </w:t>
      </w:r>
      <w:r w:rsidR="00E0596F">
        <w:t xml:space="preserve">te je skraćeni stečajni postupak </w:t>
      </w:r>
      <w:r>
        <w:t xml:space="preserve">obustavljen i isti će se nastaviti primjenom općih odredaba Stečajnog zakona, sukladno čl. 433. SZ-a, </w:t>
      </w:r>
      <w:r w:rsidR="002B2317">
        <w:t xml:space="preserve">a s </w:t>
      </w:r>
      <w:r>
        <w:t xml:space="preserve">obzirom </w:t>
      </w:r>
      <w:r w:rsidR="002B2317">
        <w:t xml:space="preserve">da </w:t>
      </w:r>
      <w:r>
        <w:t>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B242DC">
        <w:rPr>
          <w:bCs/>
        </w:rPr>
        <w:t xml:space="preserve">27. </w:t>
      </w:r>
      <w:r w:rsidR="00307AE6">
        <w:rPr>
          <w:bCs/>
        </w:rPr>
        <w:t>studenoga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2B2317" w:rsidR="00757D2F" w:rsidRPr="002B2317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B06363" w:rsidR="00B06363" w:rsidRPr="002E3D11">
      <w:pPr>
        <w:pStyle w:val="Odlomakpopisa"/>
        <w:numPr>
          <w:ilvl w:val="0"/>
          <w:numId w:val="7"/>
        </w:numPr>
      </w:pPr>
      <w:r>
        <w:t xml:space="preserve">kal. </w:t>
      </w:r>
      <w:r w:rsidR="00B242DC">
        <w:t>27</w:t>
      </w:r>
      <w:r w:rsidR="00307AE6">
        <w:t>/12</w:t>
      </w:r>
    </w:p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675" w:rsidP="00B06363" w:rsidR="007E5675">
      <w:r>
        <w:separator/>
      </w:r>
    </w:p>
  </w:endnote>
  <w:endnote w:id="0" w:type="continuationSeparator">
    <w:p w:rsidRDefault="007E5675" w:rsidP="00B06363" w:rsidR="007E5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675" w:rsidP="00B06363" w:rsidR="007E5675">
      <w:r>
        <w:separator/>
      </w:r>
    </w:p>
  </w:footnote>
  <w:footnote w:id="0" w:type="continuationSeparator">
    <w:p w:rsidRDefault="007E5675" w:rsidP="00B06363" w:rsidR="007E5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90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  <w:r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B2317"/>
    <w:rsid w:val="003042E8"/>
    <w:rsid w:val="00307AE6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6787B"/>
    <w:rsid w:val="00783908"/>
    <w:rsid w:val="007C75AC"/>
    <w:rsid w:val="007E5675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242DC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0596F"/>
    <w:rsid w:val="00E42342"/>
    <w:rsid w:val="00E958F4"/>
    <w:rsid w:val="00EF1A85"/>
    <w:rsid w:val="00F254BB"/>
    <w:rsid w:val="00F264FF"/>
    <w:rsid w:val="00F57A94"/>
    <w:rsid w:val="00FA0908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0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A0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St-1165/2018</izvorni_sadrzaj>
    <derivirana_varijabla naziv="DomainObject.Predmet.OznakaBroj_1">St-1165/2018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 via j.d.o.o. za usluge i trgovinu</izvorni_sadrzaj>
    <derivirana_varijabla naziv="DomainObject.Predmet.ProtustrankaFormated_1">  Lotus via j.d.o.o. za usluge i trgovinu</derivirana_varijabla>
  </DomainObject.Predmet.ProtustrankaFormated>
  <DomainObject.Predmet.ProtustrankaFormatedOIB>
    <izvorni_sadrzaj>  Lotus via j.d.o.o. za usluge i trgovinu, OIB 29355497329</izvorni_sadrzaj>
    <derivirana_varijabla naziv="DomainObject.Predmet.ProtustrankaFormatedOIB_1">  Lotus via j.d.o.o. za usluge i trgovinu, OIB 29355497329</derivirana_varijabla>
  </DomainObject.Predmet.ProtustrankaFormatedOIB>
  <DomainObject.Predmet.ProtustrankaFormatedWithAdress>
    <izvorni_sadrzaj> Lotus via j.d.o.o. za usluge i trgovinu, Porečka 6, 31000 Osijek</izvorni_sadrzaj>
    <derivirana_varijabla naziv="DomainObject.Predmet.ProtustrankaFormatedWithAdress_1"> Lotus via j.d.o.o. za usluge i trgovinu, Porečka 6, 31000 Osijek</derivirana_varijabla>
  </DomainObject.Predmet.ProtustrankaFormatedWithAdress>
  <DomainObject.Predmet.ProtustrankaFormatedWithAdressOIB>
    <izvorni_sadrzaj> Lotus via j.d.o.o. za usluge i trgovinu, OIB 29355497329, Porečka 6, 31000 Osijek</izvorni_sadrzaj>
    <derivirana_varijabla naziv="DomainObject.Predmet.ProtustrankaFormatedWithAdressOIB_1"> Lotus via j.d.o.o. za usluge i trgovinu, OIB 29355497329, Porečka 6, 31000 Osijek</derivirana_varijabla>
  </DomainObject.Predmet.ProtustrankaFormatedWithAdressOIB>
  <DomainObject.Predmet.ProtustrankaWithAdress>
    <izvorni_sadrzaj>Lotus via j.d.o.o. za usluge i trgovinu Porečka 6, 31000 Osijek</izvorni_sadrzaj>
    <derivirana_varijabla naziv="DomainObject.Predmet.ProtustrankaWithAdress_1">Lotus via j.d.o.o. za usluge i trgovinu Porečka 6, 31000 Osijek</derivirana_varijabla>
  </DomainObject.Predmet.ProtustrankaWithAdress>
  <DomainObject.Predmet.ProtustrankaWithAdressOIB>
    <izvorni_sadrzaj>Lotus via j.d.o.o. za usluge i trgovinu, OIB 29355497329, Porečka 6, 31000 Osijek</izvorni_sadrzaj>
    <derivirana_varijabla naziv="DomainObject.Predmet.ProtustrankaWithAdressOIB_1">Lotus via j.d.o.o. za usluge i trgovinu, OIB 29355497329, Porečka 6, 31000 Osijek</derivirana_varijabla>
  </DomainObject.Predmet.ProtustrankaWithAdressOIB>
  <DomainObject.Predmet.ProtustrankaNazivFormated>
    <izvorni_sadrzaj>Lotus via j.d.o.o. za usluge i trgovinu</izvorni_sadrzaj>
    <derivirana_varijabla naziv="DomainObject.Predmet.ProtustrankaNazivFormated_1">Lotus via j.d.o.o. za usluge i trgovinu</derivirana_varijabla>
  </DomainObject.Predmet.ProtustrankaNazivFormated>
  <DomainObject.Predmet.ProtustrankaNazivFormatedOIB>
    <izvorni_sadrzaj>Lotus via j.d.o.o. za usluge i trgovinu, OIB 29355497329</izvorni_sadrzaj>
    <derivirana_varijabla naziv="DomainObject.Predmet.ProtustrankaNazivFormatedOIB_1">Lotus via j.d.o.o. za usluge i trgovinu, OIB 29355497329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Lotus via j.d.o.o. za usluge i trgovinu</item>
    </izvorni_sadrzaj>
    <derivirana_varijabla naziv="DomainObject.Predmet.ProtuStrankaListFormated_1">
      <item>Lotus via j.d.o.o. za usluge i trgovinu</item>
    </derivirana_varijabla>
  </DomainObject.Predmet.ProtuStrankaListFormated>
  <DomainObject.Predmet.ProtuStrankaListFormatedOIB>
    <izvorni_sadrzaj>
      <item>Lotus via j.d.o.o. za usluge i trgovinu, OIB 29355497329</item>
    </izvorni_sadrzaj>
    <derivirana_varijabla naziv="DomainObject.Predmet.ProtuStrankaListFormatedOIB_1">
      <item>Lotus via j.d.o.o. za usluge i trgovinu, OIB 29355497329</item>
    </derivirana_varijabla>
  </DomainObject.Predmet.ProtuStrankaListFormatedOIB>
  <DomainObject.Predmet.ProtuStrankaListFormatedWithAdress>
    <izvorni_sadrzaj>
      <item>Lotus via j.d.o.o. za usluge i trgovinu, Porečka 6, 31000 Osijek</item>
    </izvorni_sadrzaj>
    <derivirana_varijabla naziv="DomainObject.Predmet.ProtuStrankaListFormatedWithAdress_1">
      <item>Lotus via j.d.o.o. za usluge i trgovinu, Porečka 6, 31000 Osijek</item>
    </derivirana_varijabla>
  </DomainObject.Predmet.ProtuStrankaListFormatedWithAdress>
  <DomainObject.Predmet.ProtuStrankaListFormatedWithAdressOIB>
    <izvorni_sadrzaj>
      <item>Lotus via j.d.o.o. za usluge i trgovinu, OIB 29355497329, Porečka 6, 31000 Osijek</item>
    </izvorni_sadrzaj>
    <derivirana_varijabla naziv="DomainObject.Predmet.ProtuStrankaListFormatedWithAdressOIB_1">
      <item>Lotus via j.d.o.o. za usluge i trgovinu, OIB 29355497329, Porečka 6, 31000 Osijek</item>
    </derivirana_varijabla>
  </DomainObject.Predmet.ProtuStrankaListFormatedWithAdressOIB>
  <DomainObject.Predmet.ProtuStrankaListNazivFormated>
    <izvorni_sadrzaj>
      <item>Lotus via j.d.o.o. za usluge i trgovinu</item>
    </izvorni_sadrzaj>
    <derivirana_varijabla naziv="DomainObject.Predmet.ProtuStrankaListNazivFormated_1">
      <item>Lotus via j.d.o.o. za usluge i trgovinu</item>
    </derivirana_varijabla>
  </DomainObject.Predmet.ProtuStrankaListNazivFormated>
  <DomainObject.Predmet.ProtuStrankaListNazivFormatedOIB>
    <izvorni_sadrzaj>
      <item>Lotus via j.d.o.o. za usluge i trgovinu, OIB 29355497329</item>
    </izvorni_sadrzaj>
    <derivirana_varijabla naziv="DomainObject.Predmet.ProtuStrankaListNazivFormatedOIB_1">
      <item>Lotus via j.d.o.o. za usluge i trgovinu, OIB 29355497329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Lotus via j.d.o.o. za usluge i trgovinu</izvorni_sadrzaj>
    <derivirana_varijabla naziv="DomainObject.Predmet.ProtustrankaIDrugi_1">Lotus via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Lotus via j.d.o.o. za usluge i trgovinu, OIB 29355497329, Porečka 6, 31000 Osijek</izvorni_sadrzaj>
    <derivirana_varijabla naziv="DomainObject.Predmet.ProtustrankaIDrugiAdressOIB_1">Lotus via j.d.o.o. za usluge i trgovinu, OIB 29355497329, Porečka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Lotus via j.d.o.o. za usluge i trgovinu</item>
    </izvorni_sadrzaj>
    <derivirana_varijabla naziv="DomainObject.Predmet.SudioniciListNaziv_1">
      <item>FINA RC OSIJEK</item>
      <item>Lotus via j.d.o.o. za usluge i trgovinu</item>
    </derivirana_varijabla>
  </DomainObject.Predmet.SudioniciListNaziv>
  <DomainObject.Predmet.SudioniciListAdressOIB>
    <izvorni_sadrzaj>
      <item>FINA RC OSIJEK, OIB 85821130368</item>
      <item>Lotus via j.d.o.o. za usluge i trgovinu, OIB 29355497329, Porečka 6,31000 Osijek</item>
    </izvorni_sadrzaj>
    <derivirana_varijabla naziv="DomainObject.Predmet.SudioniciListAdressOIB_1">
      <item>FINA RC OSIJEK, OIB 85821130368</item>
      <item>Lotus via j.d.o.o. za usluge i trgovinu, OIB 29355497329, Porečka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29355497329</item>
    </izvorni_sadrzaj>
    <derivirana_varijabla naziv="DomainObject.Predmet.SudioniciListNazivOIB_1">
      <item>, OIB 85821130368</item>
      <item>, OIB 29355497329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3023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2018-11-27T07:14:00Z</dcterms:created>
  <dc:creator>Snježana Andrijanić</dc:creator>
  <cp:lastModifiedBy>Gordana Harc</cp:lastModifiedBy>
  <cp:lastPrinted>2018-11-27T07:14:00Z</cp:lastPrinted>
  <dcterms:modified xmlns:xsi="http://www.w3.org/2001/XMLSchema-instance" xsi:type="dcterms:W3CDTF">2018-11-27T07:20:00Z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(21 St-1165-18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